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6389" w14:textId="0DD02AE9" w:rsidR="00C97E8E" w:rsidRDefault="00C97E8E" w:rsidP="003E77A0">
      <w:pPr>
        <w:pStyle w:val="ds-markdown-paragraph"/>
        <w:shd w:val="clear" w:color="auto" w:fill="FFFFFF"/>
        <w:spacing w:before="240" w:beforeAutospacing="0" w:after="240" w:afterAutospacing="0"/>
        <w:jc w:val="center"/>
        <w:rPr>
          <w:rStyle w:val="a3"/>
          <w:b w:val="0"/>
          <w:bCs w:val="0"/>
          <w:color w:val="0F1115"/>
          <w:sz w:val="32"/>
          <w:szCs w:val="32"/>
        </w:rPr>
      </w:pPr>
      <w:r w:rsidRPr="00C97E8E">
        <w:rPr>
          <w:rStyle w:val="a3"/>
          <w:b w:val="0"/>
          <w:bCs w:val="0"/>
          <w:color w:val="0F1115"/>
          <w:sz w:val="32"/>
          <w:szCs w:val="32"/>
        </w:rPr>
        <w:t>Патриотическое воспитание дошкольников через изучение русских народных промысло</w:t>
      </w:r>
      <w:r>
        <w:rPr>
          <w:rStyle w:val="a3"/>
          <w:b w:val="0"/>
          <w:bCs w:val="0"/>
          <w:color w:val="0F1115"/>
          <w:sz w:val="32"/>
          <w:szCs w:val="32"/>
        </w:rPr>
        <w:t>в</w:t>
      </w:r>
    </w:p>
    <w:p w14:paraId="156833DD" w14:textId="77777777" w:rsidR="00C97E8E" w:rsidRDefault="00C97E8E" w:rsidP="003E77A0">
      <w:pPr>
        <w:pStyle w:val="ds-markdown-paragraph"/>
        <w:shd w:val="clear" w:color="auto" w:fill="FFFFFF"/>
        <w:spacing w:before="240" w:beforeAutospacing="0" w:after="240" w:afterAutospacing="0"/>
        <w:jc w:val="center"/>
        <w:rPr>
          <w:rStyle w:val="a3"/>
          <w:b w:val="0"/>
          <w:bCs w:val="0"/>
          <w:color w:val="0F1115"/>
          <w:sz w:val="32"/>
          <w:szCs w:val="32"/>
        </w:rPr>
      </w:pPr>
    </w:p>
    <w:p w14:paraId="7F961141" w14:textId="0BC165B9" w:rsidR="003E77A0" w:rsidRPr="003E77A0" w:rsidRDefault="003E77A0" w:rsidP="003E77A0">
      <w:pPr>
        <w:pStyle w:val="ds-markdown-paragraph"/>
        <w:shd w:val="clear" w:color="auto" w:fill="FFFFFF"/>
        <w:spacing w:before="240" w:beforeAutospacing="0" w:after="240" w:afterAutospacing="0"/>
        <w:jc w:val="center"/>
        <w:rPr>
          <w:rStyle w:val="a3"/>
          <w:b w:val="0"/>
          <w:bCs w:val="0"/>
          <w:color w:val="0F1115"/>
          <w:sz w:val="32"/>
          <w:szCs w:val="32"/>
        </w:rPr>
      </w:pPr>
      <w:r w:rsidRPr="003E77A0">
        <w:rPr>
          <w:rStyle w:val="a3"/>
          <w:b w:val="0"/>
          <w:bCs w:val="0"/>
          <w:color w:val="0F1115"/>
          <w:sz w:val="32"/>
          <w:szCs w:val="32"/>
        </w:rPr>
        <w:t>Введение</w:t>
      </w:r>
    </w:p>
    <w:p w14:paraId="4D8D73EB" w14:textId="5B0F9363" w:rsidR="003E77A0" w:rsidRPr="003E77A0" w:rsidRDefault="003E77A0" w:rsidP="003E77A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3E77A0">
        <w:rPr>
          <w:color w:val="0F1115"/>
          <w:sz w:val="28"/>
          <w:szCs w:val="28"/>
        </w:rPr>
        <w:br/>
        <w:t>В эпоху глобализации и цифровизации особенно остро стоит вопрос: как рассказать современному дошкольнику о его Родине так, чтобы это было не абстрактно, а ярко, понятно и близко? Как пробудить в нем чувство сопричастности, уважения и гордости за страну, в которой он родился? Педагоги и психологи все чаще находят ответ в сокровищнице национальной культуры — в русских народных художественных промыслах. Это не просто техники рисования или лепки, а целый мир, где за причудливыми узорами и добрыми игрушками скрывается мудрость, трудолюбие и душа целого народа.</w:t>
      </w:r>
    </w:p>
    <w:p w14:paraId="46A4CC5F" w14:textId="77777777" w:rsidR="003E77A0" w:rsidRPr="003E77A0" w:rsidRDefault="003E77A0" w:rsidP="003E77A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Почему промыслы? От эстетики — к ценностям</w:t>
      </w:r>
      <w:r w:rsidRPr="003E77A0">
        <w:rPr>
          <w:color w:val="0F1115"/>
          <w:sz w:val="28"/>
          <w:szCs w:val="28"/>
        </w:rPr>
        <w:br/>
        <w:t>Патриотизм для ребенка 4-7 лет — это не политическая концепция, а эмоциональное переживание. Это чувство «моего», «родного», «красивого» и «доброго». Русские промыслы идеально подходят для формирования этих ощущений.</w:t>
      </w:r>
    </w:p>
    <w:p w14:paraId="3B4135B9" w14:textId="77777777" w:rsidR="003E77A0" w:rsidRPr="003E77A0" w:rsidRDefault="003E77A0" w:rsidP="003E77A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Конкретика и доступность:</w:t>
      </w:r>
      <w:r w:rsidRPr="003E77A0">
        <w:rPr>
          <w:color w:val="0F1115"/>
          <w:sz w:val="28"/>
          <w:szCs w:val="28"/>
        </w:rPr>
        <w:t> Ребенок не может «пощупать» историю, но он может подержать в руках деревянную матрешку, расписанную под хохлому ложку или гжельскую чашку. Это предметы из его мира, которые он видит и использует.</w:t>
      </w:r>
    </w:p>
    <w:p w14:paraId="4FB6D28C" w14:textId="77777777" w:rsidR="003E77A0" w:rsidRPr="003E77A0" w:rsidRDefault="003E77A0" w:rsidP="003E77A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Эстетическое воспитание:</w:t>
      </w:r>
      <w:r w:rsidRPr="003E77A0">
        <w:rPr>
          <w:color w:val="0F1115"/>
          <w:sz w:val="28"/>
          <w:szCs w:val="28"/>
        </w:rPr>
        <w:t xml:space="preserve"> Яркая, жизнерадостная цветовая гамма (хохлома, </w:t>
      </w:r>
      <w:proofErr w:type="spellStart"/>
      <w:r w:rsidRPr="003E77A0">
        <w:rPr>
          <w:color w:val="0F1115"/>
          <w:sz w:val="28"/>
          <w:szCs w:val="28"/>
        </w:rPr>
        <w:t>городец</w:t>
      </w:r>
      <w:proofErr w:type="spellEnd"/>
      <w:r w:rsidRPr="003E77A0">
        <w:rPr>
          <w:color w:val="0F1115"/>
          <w:sz w:val="28"/>
          <w:szCs w:val="28"/>
        </w:rPr>
        <w:t>), лаконичная сине-белая гамма (гжель), добрые улыбчивые образы (дымковская игрушка) развивают вкус, чувство цвета и формы на основе национальных канонов красоты.</w:t>
      </w:r>
    </w:p>
    <w:p w14:paraId="33B8249E" w14:textId="77777777" w:rsidR="003E77A0" w:rsidRPr="003E77A0" w:rsidRDefault="003E77A0" w:rsidP="003E77A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Связь поколений:</w:t>
      </w:r>
      <w:r w:rsidRPr="003E77A0">
        <w:rPr>
          <w:color w:val="0F1115"/>
          <w:sz w:val="28"/>
          <w:szCs w:val="28"/>
        </w:rPr>
        <w:t xml:space="preserve"> Изучая, как создавались эти вещи раньше и создаются сейчас, ребенок понимает </w:t>
      </w:r>
      <w:proofErr w:type="spellStart"/>
      <w:r w:rsidRPr="003E77A0">
        <w:rPr>
          <w:color w:val="0F1115"/>
          <w:sz w:val="28"/>
          <w:szCs w:val="28"/>
        </w:rPr>
        <w:t>continuity</w:t>
      </w:r>
      <w:proofErr w:type="spellEnd"/>
      <w:r w:rsidRPr="003E77A0">
        <w:rPr>
          <w:color w:val="0F1115"/>
          <w:sz w:val="28"/>
          <w:szCs w:val="28"/>
        </w:rPr>
        <w:t xml:space="preserve"> — связь времен. Он видит, что умения его бабушек и дедушек, мастеров из далеких городов и сел ценятся и сегодня.</w:t>
      </w:r>
    </w:p>
    <w:p w14:paraId="3A61A07C" w14:textId="77777777" w:rsidR="003E77A0" w:rsidRPr="003E77A0" w:rsidRDefault="003E77A0" w:rsidP="003E77A0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Народная педагогика в каждом образе:</w:t>
      </w:r>
      <w:r w:rsidRPr="003E77A0">
        <w:rPr>
          <w:color w:val="0F1115"/>
          <w:sz w:val="28"/>
          <w:szCs w:val="28"/>
        </w:rPr>
        <w:t> Дымковская барыня учит основам семейного уклада, каргопольская игрушка-олень символизирует силу и доброту, а городецкий конь — удаль и трудолюбие. Через образы детям транслируются базовые ценности.</w:t>
      </w:r>
    </w:p>
    <w:p w14:paraId="4E567BC7" w14:textId="77777777" w:rsidR="003E77A0" w:rsidRPr="003E77A0" w:rsidRDefault="003E77A0" w:rsidP="003E77A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Практика: как «оживить» промысел в детском саду</w:t>
      </w:r>
      <w:r w:rsidRPr="003E77A0">
        <w:rPr>
          <w:color w:val="0F1115"/>
          <w:sz w:val="28"/>
          <w:szCs w:val="28"/>
        </w:rPr>
        <w:br/>
        <w:t>Ключевой принцип — деятельность. Ребенок должен не просто посмотреть, а сделать сам, пропустить через свои руки.</w:t>
      </w:r>
    </w:p>
    <w:p w14:paraId="66D76D1D" w14:textId="77777777" w:rsidR="003E77A0" w:rsidRPr="003E77A0" w:rsidRDefault="003E77A0" w:rsidP="003E77A0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lastRenderedPageBreak/>
        <w:t>Погружение в среду:</w:t>
      </w:r>
      <w:r w:rsidRPr="003E77A0">
        <w:rPr>
          <w:color w:val="0F1115"/>
          <w:sz w:val="28"/>
          <w:szCs w:val="28"/>
        </w:rPr>
        <w:t> Группа оформляется в стиле «русской горницы» или мастерской. На полках появляются подлинные предметы быта и реплики промыслов. Звучат народные мелодии, потешки, сказки (например, о сине-белой сказке Гжели).</w:t>
      </w:r>
    </w:p>
    <w:p w14:paraId="7181D9FC" w14:textId="77777777" w:rsidR="003E77A0" w:rsidRPr="003E77A0" w:rsidRDefault="003E77A0" w:rsidP="003E77A0">
      <w:pPr>
        <w:pStyle w:val="ds-markdown-paragraph"/>
        <w:numPr>
          <w:ilvl w:val="0"/>
          <w:numId w:val="2"/>
        </w:numPr>
        <w:shd w:val="clear" w:color="auto" w:fill="FFFFFF"/>
        <w:spacing w:after="12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Игровые и проектные методы:</w:t>
      </w:r>
    </w:p>
    <w:p w14:paraId="1D947A55" w14:textId="77777777" w:rsidR="003E77A0" w:rsidRPr="003E77A0" w:rsidRDefault="003E77A0" w:rsidP="003E77A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«Путешествие по карте промыслов»:</w:t>
      </w:r>
      <w:r w:rsidRPr="003E77A0">
        <w:rPr>
          <w:color w:val="0F1115"/>
          <w:sz w:val="28"/>
          <w:szCs w:val="28"/>
        </w:rPr>
        <w:t> Дети находят на карте России Городец, Семенов, Гжель, Вятку, узнают об их особенностях.</w:t>
      </w:r>
    </w:p>
    <w:p w14:paraId="6425C400" w14:textId="77777777" w:rsidR="003E77A0" w:rsidRPr="003E77A0" w:rsidRDefault="003E77A0" w:rsidP="003E77A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Проект «От глины до игрушки»:</w:t>
      </w:r>
      <w:r w:rsidRPr="003E77A0">
        <w:rPr>
          <w:color w:val="0F1115"/>
          <w:sz w:val="28"/>
          <w:szCs w:val="28"/>
        </w:rPr>
        <w:t> Воспитанники последовательно изучают этапы создания дымковской игрушки: лепку, сушку, обжиг (условно), роспись. Итог — собственная выставка.</w:t>
      </w:r>
    </w:p>
    <w:p w14:paraId="17DD2BE3" w14:textId="77777777" w:rsidR="003E77A0" w:rsidRPr="003E77A0" w:rsidRDefault="003E77A0" w:rsidP="003E77A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Дидактические игры:</w:t>
      </w:r>
      <w:r w:rsidRPr="003E77A0">
        <w:rPr>
          <w:color w:val="0F1115"/>
          <w:sz w:val="28"/>
          <w:szCs w:val="28"/>
        </w:rPr>
        <w:t> «Собери узор», «Найди пару матрешке», «Что лишнее?» (например, среди предметов разных промыслов).</w:t>
      </w:r>
    </w:p>
    <w:p w14:paraId="1AE96EEC" w14:textId="77777777" w:rsidR="003E77A0" w:rsidRPr="003E77A0" w:rsidRDefault="003E77A0" w:rsidP="003E77A0">
      <w:pPr>
        <w:pStyle w:val="ds-markdown-paragraph"/>
        <w:numPr>
          <w:ilvl w:val="0"/>
          <w:numId w:val="2"/>
        </w:numPr>
        <w:shd w:val="clear" w:color="auto" w:fill="FFFFFF"/>
        <w:spacing w:after="12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Творческая мастерская:</w:t>
      </w:r>
    </w:p>
    <w:p w14:paraId="085103D8" w14:textId="77777777" w:rsidR="003E77A0" w:rsidRPr="003E77A0" w:rsidRDefault="003E77A0" w:rsidP="003E77A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Младшие группы</w:t>
      </w:r>
      <w:proofErr w:type="gramStart"/>
      <w:r w:rsidRPr="003E77A0">
        <w:rPr>
          <w:rStyle w:val="a3"/>
          <w:b w:val="0"/>
          <w:bCs w:val="0"/>
          <w:color w:val="0F1115"/>
          <w:sz w:val="28"/>
          <w:szCs w:val="28"/>
        </w:rPr>
        <w:t>:</w:t>
      </w:r>
      <w:r w:rsidRPr="003E77A0">
        <w:rPr>
          <w:color w:val="0F1115"/>
          <w:sz w:val="28"/>
          <w:szCs w:val="28"/>
        </w:rPr>
        <w:t> Учат</w:t>
      </w:r>
      <w:proofErr w:type="gramEnd"/>
      <w:r w:rsidRPr="003E77A0">
        <w:rPr>
          <w:color w:val="0F1115"/>
          <w:sz w:val="28"/>
          <w:szCs w:val="28"/>
        </w:rPr>
        <w:t xml:space="preserve"> элементарным приемам — «гжельские капельки», «хохломские ягодки», лепка простых форм.</w:t>
      </w:r>
    </w:p>
    <w:p w14:paraId="270D1A1C" w14:textId="77777777" w:rsidR="003E77A0" w:rsidRPr="003E77A0" w:rsidRDefault="003E77A0" w:rsidP="003E77A0">
      <w:pPr>
        <w:pStyle w:val="ds-markdown-paragraph"/>
        <w:numPr>
          <w:ilvl w:val="1"/>
          <w:numId w:val="2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Старшие группы</w:t>
      </w:r>
      <w:proofErr w:type="gramStart"/>
      <w:r w:rsidRPr="003E77A0">
        <w:rPr>
          <w:rStyle w:val="a3"/>
          <w:b w:val="0"/>
          <w:bCs w:val="0"/>
          <w:color w:val="0F1115"/>
          <w:sz w:val="28"/>
          <w:szCs w:val="28"/>
        </w:rPr>
        <w:t>:</w:t>
      </w:r>
      <w:r w:rsidRPr="003E77A0">
        <w:rPr>
          <w:color w:val="0F1115"/>
          <w:sz w:val="28"/>
          <w:szCs w:val="28"/>
        </w:rPr>
        <w:t> Пробуют</w:t>
      </w:r>
      <w:proofErr w:type="gramEnd"/>
      <w:r w:rsidRPr="003E77A0">
        <w:rPr>
          <w:color w:val="0F1115"/>
          <w:sz w:val="28"/>
          <w:szCs w:val="28"/>
        </w:rPr>
        <w:t xml:space="preserve"> создавать более сложные композиции: расписывают силуэты посуды, создают собственные узоры на основе традиционных («травка», «</w:t>
      </w:r>
      <w:proofErr w:type="spellStart"/>
      <w:r w:rsidRPr="003E77A0">
        <w:rPr>
          <w:color w:val="0F1115"/>
          <w:sz w:val="28"/>
          <w:szCs w:val="28"/>
        </w:rPr>
        <w:t>кудрина</w:t>
      </w:r>
      <w:proofErr w:type="spellEnd"/>
      <w:r w:rsidRPr="003E77A0">
        <w:rPr>
          <w:color w:val="0F1115"/>
          <w:sz w:val="28"/>
          <w:szCs w:val="28"/>
        </w:rPr>
        <w:t>»), лепят и расписывают фигурки животных.</w:t>
      </w:r>
      <w:r w:rsidRPr="003E77A0">
        <w:rPr>
          <w:color w:val="0F1115"/>
          <w:sz w:val="28"/>
          <w:szCs w:val="28"/>
        </w:rPr>
        <w:br/>
        <w:t>Важно: акцент не на техническом совершенстве, а на понимании смысла, узнаваемости стиля и радости творчества.</w:t>
      </w:r>
    </w:p>
    <w:p w14:paraId="3CAF7731" w14:textId="77777777" w:rsidR="003E77A0" w:rsidRPr="003E77A0" w:rsidRDefault="003E77A0" w:rsidP="003E77A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Интеграция: промыслы как стержень образовательного процесса</w:t>
      </w:r>
      <w:r w:rsidRPr="003E77A0">
        <w:rPr>
          <w:color w:val="0F1115"/>
          <w:sz w:val="28"/>
          <w:szCs w:val="28"/>
        </w:rPr>
        <w:br/>
        <w:t>Изучение промыслов не ограничивается занятием по рисованию. Оно пронизывает всю жизнь группы:</w:t>
      </w:r>
    </w:p>
    <w:p w14:paraId="327C7688" w14:textId="77777777" w:rsidR="003E77A0" w:rsidRPr="003E77A0" w:rsidRDefault="003E77A0" w:rsidP="003E77A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Развитие речи:</w:t>
      </w:r>
      <w:r w:rsidRPr="003E77A0">
        <w:rPr>
          <w:color w:val="0F1115"/>
          <w:sz w:val="28"/>
          <w:szCs w:val="28"/>
        </w:rPr>
        <w:t> Составление рассказов по игрушке, придумывание сказок о мастерах, заучивание стихов и загадок.</w:t>
      </w:r>
    </w:p>
    <w:p w14:paraId="6BDC102D" w14:textId="77777777" w:rsidR="003E77A0" w:rsidRPr="003E77A0" w:rsidRDefault="003E77A0" w:rsidP="003E77A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Познавательное развитие:</w:t>
      </w:r>
      <w:r w:rsidRPr="003E77A0">
        <w:rPr>
          <w:color w:val="0F1115"/>
          <w:sz w:val="28"/>
          <w:szCs w:val="28"/>
        </w:rPr>
        <w:t> Знакомство с природными материалами (глина, дерево, лен), географией, историей ремесла.</w:t>
      </w:r>
    </w:p>
    <w:p w14:paraId="74658734" w14:textId="77777777" w:rsidR="003E77A0" w:rsidRPr="003E77A0" w:rsidRDefault="003E77A0" w:rsidP="003E77A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Социально-коммуникативное развитие:</w:t>
      </w:r>
      <w:r w:rsidRPr="003E77A0">
        <w:rPr>
          <w:color w:val="0F1115"/>
          <w:sz w:val="28"/>
          <w:szCs w:val="28"/>
        </w:rPr>
        <w:t> Работа в «артели», обсуждение, помощь друг другу, формирование уважения к труду мастера.</w:t>
      </w:r>
    </w:p>
    <w:p w14:paraId="7600D5A4" w14:textId="77777777" w:rsidR="003E77A0" w:rsidRPr="003E77A0" w:rsidRDefault="003E77A0" w:rsidP="003E77A0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Физическое развитие:</w:t>
      </w:r>
      <w:r w:rsidRPr="003E77A0">
        <w:rPr>
          <w:color w:val="0F1115"/>
          <w:sz w:val="28"/>
          <w:szCs w:val="28"/>
        </w:rPr>
        <w:t> Народные подвижные игры, хороводы, тематические утренники.</w:t>
      </w:r>
    </w:p>
    <w:p w14:paraId="1910E93F" w14:textId="77777777" w:rsidR="003E77A0" w:rsidRPr="003E77A0" w:rsidRDefault="003E77A0" w:rsidP="003E77A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Роль семьи: от наблюдения к сотворчеству</w:t>
      </w:r>
      <w:r w:rsidRPr="003E77A0">
        <w:rPr>
          <w:color w:val="0F1115"/>
          <w:sz w:val="28"/>
          <w:szCs w:val="28"/>
        </w:rPr>
        <w:br/>
        <w:t>Без поддержки семьи усилия педагогов не будут полноценными. Эффективные формы работы:</w:t>
      </w:r>
    </w:p>
    <w:p w14:paraId="38D0C252" w14:textId="77777777" w:rsidR="003E77A0" w:rsidRPr="003E77A0" w:rsidRDefault="003E77A0" w:rsidP="003E77A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color w:val="0F1115"/>
          <w:sz w:val="28"/>
          <w:szCs w:val="28"/>
        </w:rPr>
        <w:t>Совместные мастер-классы «Родитель + ребенок» по росписи или лепке.</w:t>
      </w:r>
    </w:p>
    <w:p w14:paraId="3BBB929D" w14:textId="77777777" w:rsidR="003E77A0" w:rsidRPr="003E77A0" w:rsidRDefault="003E77A0" w:rsidP="003E77A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color w:val="0F1115"/>
          <w:sz w:val="28"/>
          <w:szCs w:val="28"/>
        </w:rPr>
        <w:t>Домашние задания-квесты: «Найди дома предмет с народным узором», «Расспроси бабушку, были ли в семье рукодельники».</w:t>
      </w:r>
    </w:p>
    <w:p w14:paraId="25F46E2C" w14:textId="77777777" w:rsidR="003E77A0" w:rsidRPr="003E77A0" w:rsidRDefault="003E77A0" w:rsidP="003E77A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color w:val="0F1115"/>
          <w:sz w:val="28"/>
          <w:szCs w:val="28"/>
        </w:rPr>
        <w:t>Посещение музеев и выставок народного искусства семьей.</w:t>
      </w:r>
    </w:p>
    <w:p w14:paraId="2D335F5C" w14:textId="77777777" w:rsidR="003E77A0" w:rsidRPr="003E77A0" w:rsidRDefault="003E77A0" w:rsidP="003E77A0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rPr>
          <w:color w:val="0F1115"/>
          <w:sz w:val="28"/>
          <w:szCs w:val="28"/>
        </w:rPr>
      </w:pPr>
      <w:r w:rsidRPr="003E77A0">
        <w:rPr>
          <w:color w:val="0F1115"/>
          <w:sz w:val="28"/>
          <w:szCs w:val="28"/>
        </w:rPr>
        <w:lastRenderedPageBreak/>
        <w:t>Создание семейных альбомов или мини-коллекций репродукций.</w:t>
      </w:r>
    </w:p>
    <w:p w14:paraId="26DE09F1" w14:textId="77777777" w:rsidR="003E77A0" w:rsidRPr="003E77A0" w:rsidRDefault="003E77A0" w:rsidP="003E77A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3E77A0">
        <w:rPr>
          <w:rStyle w:val="a3"/>
          <w:b w:val="0"/>
          <w:bCs w:val="0"/>
          <w:color w:val="0F1115"/>
          <w:sz w:val="28"/>
          <w:szCs w:val="28"/>
        </w:rPr>
        <w:t>Заключение: не сувенир, а фундамент</w:t>
      </w:r>
      <w:r w:rsidRPr="003E77A0">
        <w:rPr>
          <w:color w:val="0F1115"/>
          <w:sz w:val="28"/>
          <w:szCs w:val="28"/>
        </w:rPr>
        <w:br/>
        <w:t>Русские народные промыслы в патриотическом воспитании — это не экзотический сувенир из прошлого, а живой, творческий фундамент для формирования личности. Через их изучение ребенок впервые осознает себя частью большого, красивого и талантливого целого — своего народа. Он узнает, что Россия — это не только территория на карте, но и бесконечное поле для творчества, трудолюбия и мастерства, начало которого он может ощутить уже сейчас, взяв в руки кисть и краски. В конечном итоге, воспитывая уважение к культуре своей страны, мы растим человека, который в будущем сможет с тем же уважением и интересом относиться к культурам других народов, оставаясь при этом патриотом своей земли.</w:t>
      </w:r>
    </w:p>
    <w:p w14:paraId="5EDBAD0C" w14:textId="77777777" w:rsidR="003E77A0" w:rsidRDefault="003E77A0"/>
    <w:sectPr w:rsidR="003E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9A963" w14:textId="77777777" w:rsidR="00DB7C45" w:rsidRDefault="00DB7C45" w:rsidP="00C97E8E">
      <w:pPr>
        <w:spacing w:after="0" w:line="240" w:lineRule="auto"/>
      </w:pPr>
      <w:r>
        <w:separator/>
      </w:r>
    </w:p>
  </w:endnote>
  <w:endnote w:type="continuationSeparator" w:id="0">
    <w:p w14:paraId="34CF00D0" w14:textId="77777777" w:rsidR="00DB7C45" w:rsidRDefault="00DB7C45" w:rsidP="00C97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3D10A" w14:textId="77777777" w:rsidR="00DB7C45" w:rsidRDefault="00DB7C45" w:rsidP="00C97E8E">
      <w:pPr>
        <w:spacing w:after="0" w:line="240" w:lineRule="auto"/>
      </w:pPr>
      <w:r>
        <w:separator/>
      </w:r>
    </w:p>
  </w:footnote>
  <w:footnote w:type="continuationSeparator" w:id="0">
    <w:p w14:paraId="0767DE03" w14:textId="77777777" w:rsidR="00DB7C45" w:rsidRDefault="00DB7C45" w:rsidP="00C97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6FBC"/>
    <w:multiLevelType w:val="multilevel"/>
    <w:tmpl w:val="BE82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B610A"/>
    <w:multiLevelType w:val="multilevel"/>
    <w:tmpl w:val="1DF6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D628C6"/>
    <w:multiLevelType w:val="multilevel"/>
    <w:tmpl w:val="BFB8A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FB78EA"/>
    <w:multiLevelType w:val="multilevel"/>
    <w:tmpl w:val="E7DCA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7A0"/>
    <w:rsid w:val="003E77A0"/>
    <w:rsid w:val="00C97E8E"/>
    <w:rsid w:val="00DB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1A8D4"/>
  <w15:chartTrackingRefBased/>
  <w15:docId w15:val="{A611FD24-2FEF-4F48-A8B7-022B7330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3E7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E77A0"/>
    <w:rPr>
      <w:b/>
      <w:bCs/>
    </w:rPr>
  </w:style>
  <w:style w:type="paragraph" w:styleId="a4">
    <w:name w:val="header"/>
    <w:basedOn w:val="a"/>
    <w:link w:val="a5"/>
    <w:uiPriority w:val="99"/>
    <w:unhideWhenUsed/>
    <w:rsid w:val="00C9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7E8E"/>
  </w:style>
  <w:style w:type="paragraph" w:styleId="a6">
    <w:name w:val="footer"/>
    <w:basedOn w:val="a"/>
    <w:link w:val="a7"/>
    <w:uiPriority w:val="99"/>
    <w:unhideWhenUsed/>
    <w:rsid w:val="00C9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7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720</Words>
  <Characters>4104</Characters>
  <Application>Microsoft Office Word</Application>
  <DocSecurity>0</DocSecurity>
  <Lines>34</Lines>
  <Paragraphs>9</Paragraphs>
  <ScaleCrop>false</ScaleCrop>
  <Company>LightKey.Store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Тишковец Галина</dc:creator>
  <cp:keywords/>
  <dc:description/>
  <cp:lastModifiedBy>Тишковец Галина</cp:lastModifiedBy>
  <cp:revision>2</cp:revision>
  <dcterms:created xsi:type="dcterms:W3CDTF">2026-02-03T11:26:00Z</dcterms:created>
  <dcterms:modified xsi:type="dcterms:W3CDTF">2026-02-03T11:36:00Z</dcterms:modified>
</cp:coreProperties>
</file>