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E1E" w:rsidRDefault="00F93E1E" w:rsidP="00CF3A42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AF433D" w:rsidRPr="00C03398" w:rsidRDefault="00AF433D" w:rsidP="00AF4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3398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ОБЩЕГО И ДОШКОЛЬНОГО ОБРАЗОВАНИЯ АДМИНИСТРАЦИИ ГОРОДА НОРИЛЬСКА</w:t>
      </w:r>
      <w:r w:rsidRPr="00C033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AF433D" w:rsidRDefault="00AF433D" w:rsidP="00AF43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433D" w:rsidRPr="007A4DF8" w:rsidRDefault="00AF433D" w:rsidP="00AF43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4DF8">
        <w:rPr>
          <w:rFonts w:ascii="Times New Roman" w:hAnsi="Times New Roman" w:cs="Times New Roman"/>
          <w:sz w:val="24"/>
          <w:szCs w:val="24"/>
        </w:rPr>
        <w:t xml:space="preserve">МУНИЦИПАЛЬНОЕ БЮДЖЕТНОЕ </w:t>
      </w:r>
      <w:r>
        <w:rPr>
          <w:rFonts w:ascii="Times New Roman" w:hAnsi="Times New Roman" w:cs="Times New Roman"/>
          <w:sz w:val="24"/>
          <w:szCs w:val="24"/>
        </w:rPr>
        <w:t xml:space="preserve">ДОШКОЛЬНОЕ </w:t>
      </w:r>
      <w:r w:rsidRPr="007A4DF8">
        <w:rPr>
          <w:rFonts w:ascii="Times New Roman" w:hAnsi="Times New Roman" w:cs="Times New Roman"/>
          <w:sz w:val="24"/>
          <w:szCs w:val="24"/>
        </w:rPr>
        <w:t>ОБРАЗОВАТЕЛЬНОЕ УЧРЕЖДЕНИЕ</w:t>
      </w:r>
    </w:p>
    <w:p w:rsidR="00AF433D" w:rsidRPr="007A4DF8" w:rsidRDefault="00AF433D" w:rsidP="00AF433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4DF8">
        <w:rPr>
          <w:rFonts w:ascii="Times New Roman" w:hAnsi="Times New Roman" w:cs="Times New Roman"/>
          <w:sz w:val="24"/>
          <w:szCs w:val="24"/>
        </w:rPr>
        <w:t>«ДЕТСКИЙ САД № 90 «ЦВЕТИК-СЕМИЦВЕТИК»</w:t>
      </w:r>
    </w:p>
    <w:p w:rsidR="00AF433D" w:rsidRPr="00CD3B5A" w:rsidRDefault="00AF433D" w:rsidP="00AF433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D3B5A">
        <w:rPr>
          <w:rFonts w:ascii="Times New Roman" w:eastAsia="Times New Roman" w:hAnsi="Times New Roman" w:cs="Times New Roman"/>
          <w:lang w:eastAsia="ru-RU"/>
        </w:rPr>
        <w:t>663305</w:t>
      </w:r>
      <w:r w:rsidRPr="007A4DF8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CD3B5A">
        <w:rPr>
          <w:rFonts w:ascii="Times New Roman" w:eastAsia="Times New Roman" w:hAnsi="Times New Roman" w:cs="Times New Roman"/>
          <w:lang w:eastAsia="ru-RU"/>
        </w:rPr>
        <w:t>Красноярский край, г.  Норильск, ул</w:t>
      </w:r>
      <w:r w:rsidRPr="007A4DF8">
        <w:rPr>
          <w:rFonts w:ascii="Times New Roman" w:eastAsia="Times New Roman" w:hAnsi="Times New Roman" w:cs="Times New Roman"/>
          <w:lang w:eastAsia="ru-RU"/>
        </w:rPr>
        <w:t xml:space="preserve">ица </w:t>
      </w:r>
      <w:proofErr w:type="spellStart"/>
      <w:r w:rsidRPr="007A4DF8">
        <w:rPr>
          <w:rFonts w:ascii="Times New Roman" w:eastAsia="Times New Roman" w:hAnsi="Times New Roman" w:cs="Times New Roman"/>
          <w:lang w:eastAsia="ru-RU"/>
        </w:rPr>
        <w:t>Талнахская</w:t>
      </w:r>
      <w:proofErr w:type="spellEnd"/>
      <w:r w:rsidRPr="007A4DF8">
        <w:rPr>
          <w:rFonts w:ascii="Times New Roman" w:eastAsia="Times New Roman" w:hAnsi="Times New Roman" w:cs="Times New Roman"/>
          <w:lang w:eastAsia="ru-RU"/>
        </w:rPr>
        <w:t>, д. 1-А</w:t>
      </w:r>
      <w:r w:rsidRPr="00CD3B5A">
        <w:rPr>
          <w:rFonts w:ascii="Times New Roman" w:eastAsia="Times New Roman" w:hAnsi="Times New Roman" w:cs="Times New Roman"/>
          <w:lang w:eastAsia="ru-RU"/>
        </w:rPr>
        <w:t>,</w:t>
      </w:r>
    </w:p>
    <w:p w:rsidR="00AF433D" w:rsidRPr="00CD3B5A" w:rsidRDefault="00AF433D" w:rsidP="00AF433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A4DF8">
        <w:rPr>
          <w:rFonts w:ascii="Times New Roman" w:eastAsia="Times New Roman" w:hAnsi="Times New Roman" w:cs="Times New Roman"/>
          <w:lang w:eastAsia="ru-RU"/>
        </w:rPr>
        <w:t>Т</w:t>
      </w:r>
      <w:r w:rsidRPr="00CD3B5A">
        <w:rPr>
          <w:rFonts w:ascii="Times New Roman" w:eastAsia="Times New Roman" w:hAnsi="Times New Roman" w:cs="Times New Roman"/>
          <w:lang w:eastAsia="ru-RU"/>
        </w:rPr>
        <w:t>елефон</w:t>
      </w:r>
      <w:r w:rsidRPr="007A4DF8">
        <w:rPr>
          <w:rFonts w:ascii="Times New Roman" w:eastAsia="Times New Roman" w:hAnsi="Times New Roman" w:cs="Times New Roman"/>
          <w:lang w:eastAsia="ru-RU"/>
        </w:rPr>
        <w:t xml:space="preserve"> (общий)</w:t>
      </w:r>
      <w:r w:rsidRPr="00CD3B5A">
        <w:rPr>
          <w:rFonts w:ascii="Times New Roman" w:eastAsia="Times New Roman" w:hAnsi="Times New Roman" w:cs="Times New Roman"/>
          <w:lang w:eastAsia="ru-RU"/>
        </w:rPr>
        <w:t>: (3919) 42-98-03,</w:t>
      </w:r>
      <w:r w:rsidRPr="007A4DF8">
        <w:rPr>
          <w:rFonts w:ascii="Times New Roman" w:eastAsia="Times New Roman" w:hAnsi="Times New Roman" w:cs="Times New Roman"/>
          <w:lang w:eastAsia="ru-RU"/>
        </w:rPr>
        <w:t xml:space="preserve"> телефон / факс: </w:t>
      </w:r>
      <w:r w:rsidRPr="00CD3B5A">
        <w:rPr>
          <w:rFonts w:ascii="Times New Roman" w:eastAsia="Times New Roman" w:hAnsi="Times New Roman" w:cs="Times New Roman"/>
          <w:lang w:eastAsia="ru-RU"/>
        </w:rPr>
        <w:t>(3919) 42-98-0</w:t>
      </w:r>
      <w:r w:rsidRPr="007A4DF8">
        <w:rPr>
          <w:rFonts w:ascii="Times New Roman" w:eastAsia="Times New Roman" w:hAnsi="Times New Roman" w:cs="Times New Roman"/>
          <w:lang w:eastAsia="ru-RU"/>
        </w:rPr>
        <w:t>2</w:t>
      </w:r>
      <w:r w:rsidRPr="00CD3B5A">
        <w:rPr>
          <w:rFonts w:ascii="Times New Roman" w:eastAsia="Times New Roman" w:hAnsi="Times New Roman" w:cs="Times New Roman"/>
          <w:lang w:eastAsia="ru-RU"/>
        </w:rPr>
        <w:t>,</w:t>
      </w:r>
      <w:r w:rsidRPr="007A4DF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D3B5A">
        <w:rPr>
          <w:rFonts w:ascii="Times New Roman" w:eastAsia="Times New Roman" w:hAnsi="Times New Roman" w:cs="Times New Roman"/>
          <w:lang w:val="en-US" w:eastAsia="ru-RU"/>
        </w:rPr>
        <w:t>E</w:t>
      </w:r>
      <w:r w:rsidRPr="00CD3B5A">
        <w:rPr>
          <w:rFonts w:ascii="Times New Roman" w:eastAsia="Times New Roman" w:hAnsi="Times New Roman" w:cs="Times New Roman"/>
          <w:lang w:eastAsia="ru-RU"/>
        </w:rPr>
        <w:t>-</w:t>
      </w:r>
      <w:r w:rsidRPr="00CD3B5A">
        <w:rPr>
          <w:rFonts w:ascii="Times New Roman" w:eastAsia="Times New Roman" w:hAnsi="Times New Roman" w:cs="Times New Roman"/>
          <w:lang w:val="en-US" w:eastAsia="ru-RU"/>
        </w:rPr>
        <w:t>mail</w:t>
      </w:r>
      <w:r w:rsidRPr="00CD3B5A">
        <w:rPr>
          <w:rFonts w:ascii="Times New Roman" w:eastAsia="Times New Roman" w:hAnsi="Times New Roman" w:cs="Times New Roman"/>
          <w:lang w:eastAsia="ru-RU"/>
        </w:rPr>
        <w:t xml:space="preserve">: </w:t>
      </w:r>
      <w:proofErr w:type="spellStart"/>
      <w:r w:rsidRPr="00CD3B5A">
        <w:rPr>
          <w:rFonts w:ascii="Times New Roman" w:eastAsia="Times New Roman" w:hAnsi="Times New Roman" w:cs="Times New Roman"/>
          <w:lang w:val="en-US" w:eastAsia="ru-RU"/>
        </w:rPr>
        <w:t>mdou</w:t>
      </w:r>
      <w:proofErr w:type="spellEnd"/>
      <w:r w:rsidRPr="00CD3B5A">
        <w:rPr>
          <w:rFonts w:ascii="Times New Roman" w:eastAsia="Times New Roman" w:hAnsi="Times New Roman" w:cs="Times New Roman"/>
          <w:lang w:eastAsia="ru-RU"/>
        </w:rPr>
        <w:t>90@</w:t>
      </w:r>
      <w:proofErr w:type="spellStart"/>
      <w:r w:rsidRPr="00CD3B5A">
        <w:rPr>
          <w:rFonts w:ascii="Times New Roman" w:eastAsia="Times New Roman" w:hAnsi="Times New Roman" w:cs="Times New Roman"/>
          <w:lang w:val="en-US" w:eastAsia="ru-RU"/>
        </w:rPr>
        <w:t>norcom</w:t>
      </w:r>
      <w:proofErr w:type="spellEnd"/>
      <w:r w:rsidRPr="00CD3B5A">
        <w:rPr>
          <w:rFonts w:ascii="Times New Roman" w:eastAsia="Times New Roman" w:hAnsi="Times New Roman" w:cs="Times New Roman"/>
          <w:lang w:eastAsia="ru-RU"/>
        </w:rPr>
        <w:t>.</w:t>
      </w:r>
      <w:proofErr w:type="spellStart"/>
      <w:r w:rsidRPr="00CD3B5A">
        <w:rPr>
          <w:rFonts w:ascii="Times New Roman" w:eastAsia="Times New Roman" w:hAnsi="Times New Roman" w:cs="Times New Roman"/>
          <w:lang w:val="en-US" w:eastAsia="ru-RU"/>
        </w:rPr>
        <w:t>ru</w:t>
      </w:r>
      <w:proofErr w:type="spellEnd"/>
      <w:r w:rsidRPr="00CD3B5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93E1E" w:rsidRDefault="00F93E1E" w:rsidP="00CF3A42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F93E1E" w:rsidRDefault="00F93E1E" w:rsidP="00CF3A42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F93E1E" w:rsidRDefault="00F93E1E" w:rsidP="00CF3A42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F93E1E" w:rsidRDefault="00F93E1E" w:rsidP="00CF3A42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F93E1E" w:rsidRDefault="00F93E1E" w:rsidP="00CF3A42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Статья</w:t>
      </w:r>
    </w:p>
    <w:p w:rsidR="00F93E1E" w:rsidRDefault="00F93E1E" w:rsidP="00CF3A42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«Формирование вокально – певческих навыков </w:t>
      </w:r>
    </w:p>
    <w:p w:rsidR="00F93E1E" w:rsidRDefault="00F93E1E" w:rsidP="00CF3A42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детей дошкольного возраста»</w:t>
      </w:r>
    </w:p>
    <w:p w:rsidR="00F93E1E" w:rsidRDefault="00F93E1E" w:rsidP="00CF3A42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CF3A42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9D2AD0">
      <w:pPr>
        <w:spacing w:after="0" w:line="36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9D2AD0">
      <w:pPr>
        <w:spacing w:after="0" w:line="36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9D2AD0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                                                                          Автор:</w:t>
      </w:r>
    </w:p>
    <w:p w:rsidR="00F93E1E" w:rsidRDefault="005A668F" w:rsidP="009D2AD0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</w:t>
      </w:r>
      <w:r w:rsidR="00F93E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Морозова Ольга Геннадьевна</w:t>
      </w:r>
    </w:p>
    <w:p w:rsidR="00F93E1E" w:rsidRDefault="00F93E1E" w:rsidP="009D2AD0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</w:t>
      </w:r>
      <w:r w:rsidR="005A66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музыкальный руководитель</w:t>
      </w:r>
    </w:p>
    <w:p w:rsidR="00F93E1E" w:rsidRDefault="005A668F" w:rsidP="009D2AD0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r w:rsidR="00F93E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Первой квалификационной категории</w:t>
      </w:r>
    </w:p>
    <w:p w:rsidR="00F93E1E" w:rsidRDefault="009D2AD0" w:rsidP="009D2AD0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</w:t>
      </w:r>
      <w:r w:rsidR="005A66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МБДОУ «Детский сад №90 </w:t>
      </w:r>
    </w:p>
    <w:p w:rsidR="00F93E1E" w:rsidRDefault="00F93E1E" w:rsidP="009D2AD0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</w:t>
      </w:r>
      <w:r w:rsidR="009D2A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</w:t>
      </w:r>
      <w:r w:rsidR="005A66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г. Норильск</w:t>
      </w:r>
    </w:p>
    <w:p w:rsidR="00F93E1E" w:rsidRDefault="00F93E1E" w:rsidP="009D2AD0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F93E1E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F93E1E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F93E1E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F93E1E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F93E1E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F93E1E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F93E1E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F93E1E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F93E1E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Pr="00F93E1E" w:rsidRDefault="005A668F" w:rsidP="00F93E1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2026</w:t>
      </w:r>
      <w:r w:rsidR="00F93E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</w:t>
      </w:r>
    </w:p>
    <w:p w:rsidR="00F93E1E" w:rsidRDefault="00F93E1E" w:rsidP="00F93E1E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4A173F" w:rsidRPr="00CF3A42" w:rsidRDefault="004A173F" w:rsidP="009D2AD0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Формирование вокально-певческих навыков у детей дошкольного возраста</w:t>
      </w:r>
    </w:p>
    <w:p w:rsidR="00CF3A42" w:rsidRPr="00CF3A42" w:rsidRDefault="00CF3A42" w:rsidP="009D2AD0">
      <w:pPr>
        <w:spacing w:after="0" w:line="36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A173F" w:rsidRPr="00CF3A42" w:rsidRDefault="004A173F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личности будущего человека начинается в дошкольном возрасте. Именно в это время закладываются нравственные и эстетические основы, на которых в дальнейшем строится система целенаправленного воспитательного процесса. Вокальные навыки у дошкольников развиваются путём приобщения их к музыке.</w:t>
      </w:r>
    </w:p>
    <w:p w:rsidR="004A173F" w:rsidRPr="00CF3A42" w:rsidRDefault="004A173F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Музыка вызывает у детей разные чувства: радость, удивление, восхищение, праздничную приподнятость, или лёгкую печаль.</w:t>
      </w:r>
    </w:p>
    <w:p w:rsidR="004A173F" w:rsidRPr="00CF3A42" w:rsidRDefault="004A173F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Музыкальное искусство, отражая жизнь во всём её многообразии, расширяет кругозор ребёнка, обогащает его духовный мир. Это, прежде всего язык чувств, а пение- основное средство музыкального </w:t>
      </w:r>
      <w:r w:rsidRPr="00CF3A42">
        <w:rPr>
          <w:rFonts w:ascii="Times New Roman" w:hAnsi="Times New Roman" w:cs="Times New Roman"/>
          <w:sz w:val="28"/>
          <w:szCs w:val="28"/>
        </w:rPr>
        <w:t>воспитания</w:t>
      </w: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дошкольников, так как является самым массовым и доступным видом исполнительства для детей. Дети любят петь. Исполняя песни, они глубже воспринимают музыку, активно выражают свои переживания и чувства. Текст песни помогает им понять содержание произведения, и облегчает усвоение мелодии. Мелодию с голоса дети воспринимают легче, чем при исполнении на фортепиано, когда сложный аккомпанемент затрудняет восприятие. В процессе пения у детей развиваются музыкальные способности: музыкальный слух, память, чувство ритма.</w:t>
      </w:r>
    </w:p>
    <w:p w:rsidR="004A173F" w:rsidRPr="00CF3A42" w:rsidRDefault="004A173F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последнее время многие педагоги дошкольных учреждений уделяют много внимания постановке танцев, театрализованных представлений, а на формирование навыков правильного звукообразования на занятиях почти не остается времени. Во многих детских садах репертуар песен для праздников и развлечений подбирается сложный, не доступный диапазону детского голоса. Часто пение детей крикливое, фальшивое. Это в свою очередь, вредит развитию музыкального слуха детей, развитию эстетического вкуса. Очень </w:t>
      </w: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важно, чтобы дети пели естественным голосом, чисто интонируя, выразительно и эмоционально передавая характер и настроение песен.</w:t>
      </w:r>
    </w:p>
    <w:p w:rsidR="004A173F" w:rsidRPr="00CF3A42" w:rsidRDefault="004A173F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Пение является самым доступным видом детского исполнительства, т. е. каждый ребенок с рождения обладает готовым «музыкальным инструментом», а именно – певческим голосом. Дальнейшее совершенствование певческих навыков ребенка способствует его общему развитию, становлению его личностных качеств, таких, как отзывчивость и способность сопереживать чувствам, переданным песнями, также помогает формированию эстетического отношения к музыке, а через нее – и к окружающей действительности.</w:t>
      </w:r>
    </w:p>
    <w:p w:rsidR="004A173F" w:rsidRPr="00CF3A42" w:rsidRDefault="004A173F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Поэтому с самого раннего дошкольного возраста надо учитывать специфику детского голоса, чтобы избежать ошибок в работе по формированию певческих навыков. Детский голос очень хрупок и раним, голосовые связки короткие и тонкие. Гортань, легкие детей малы. Мышцы голосового аппарата также слабы, в результате чего детский голос высокий и не очень сильный. Диапазон детского голоса небольшой, который при правильной организации певческой деятельности расширяется. Работа по развитию певческих навыков у детей будет более результативной, если учитывать эти особенности детского голоса.</w:t>
      </w:r>
    </w:p>
    <w:p w:rsidR="00802382" w:rsidRPr="00CF3A42" w:rsidRDefault="00802382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Певческие возможности дошкольников невелики. И всё же, начиная с подпевания, они постепенно овладевают навыками петь негромко, правильно интонировать, выражать свои чувства. Обучение строится на основе вокально- хоровых требований. Детей учат правильному звукообразованию и дыханию, внятному, ясному произношению слов. Это так называемые вокальные навыки</w:t>
      </w:r>
    </w:p>
    <w:p w:rsidR="00802382" w:rsidRPr="00CF3A42" w:rsidRDefault="00802382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Вокально – хоровые навыки помогают выразительному пению, формированию слуха и голоса. Они включают в себя: установку – при обучении дошкольников пению надо следить за тем, как они сидят, держат корпус, голову, как открывают рот. Во время пения дети 5-6 лет должны </w:t>
      </w: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сидеть прямо, не прислоняясь к спинкам стульев, однако, при слушании музыки, дети могут прислоняться к спинкам стульев. Звукообразование: дети должны петь естественным, светлым звуком, без крика и напряжения. Дикция: для хорошего звукообразования большое значение имеет правильное произношение гласных и согласных. Чистота интонации: для развития чистоты интонации, прежде всего надо выбирать песни удобные по тесситуре и дыханию, отвечающие диапазону голосу детей данной группы. Чистота интонации зависит так же от музыкального окружения ребёнка. Если родители дома поют, слушают музыку, дети стараются подпевать, их вокально – музыкальные данные развиваются.</w:t>
      </w:r>
    </w:p>
    <w:p w:rsidR="004A173F" w:rsidRPr="00CF3A42" w:rsidRDefault="004A173F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Формированию вокально-певческих навыков включает в себя навыки звукообразования, певческого дыхания, дикцию, чистоту вокального интонирования, навык ансамблевого пения.</w:t>
      </w:r>
    </w:p>
    <w:p w:rsidR="004A173F" w:rsidRPr="00CF3A42" w:rsidRDefault="004A173F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выборе песенного репертуара необходимо учитывать, чтобы содержание песен отражало круг интересов ребенка. Подходящий репертуар для всех возрастов – народные попевки, песни, хороводы. Их мелодии и содержание просты и доступны, формируют музыкальный вкус и могут применяться в различных жизненных ситуациях. Тексты песен должны быть доступны для понимания детьми. Если в содержании песен есть сложные для понимания детьми слова, их нужно обязательно объяснить ребенку.</w:t>
      </w:r>
    </w:p>
    <w:p w:rsidR="004A173F" w:rsidRPr="00CF3A42" w:rsidRDefault="004A173F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Диапазон песен не должен превышать возможности певческого диапазона детского голоса. Фразы песен должны быть короткими, т. к. объем детского дыхания невелик. В мелодии песен важно отметить простые интонационные и ритмические ходы.</w:t>
      </w:r>
    </w:p>
    <w:p w:rsidR="004A173F" w:rsidRPr="00CF3A42" w:rsidRDefault="004A173F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Работу над песней можно разделить на три этапа – ознакомление, разучивание и закрепление. На первом этапе важно заинтересовать детей, пробудить в детях желание выучить и исполнить песню. Второй этап связан с ее разучиванием. Здесь идет работа над формированием и развитием вокально-певческих навыков. Перед пением необходимо «разогреть» голос </w:t>
      </w: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ребенка, используя небольшие распевки со словами или на слог (на 2-3 звука). При разучивании песни важно сосредоточить внимание ребенка на мелодии, которую лучше начать осваивать без текста на слог. Так внимание ребенка будет сосредоточено на звуковысотных и ритмических особенностях мелодии. Можно разучивать мелодию без фортепианного сопровождения. Сложные по ритмическому рисунку фрагменты песни необходимо поучить отдельно. Ритмический рисунок можно прохлопать, затем одновременно прохлопать и пропеть на слог. В работе над дикцией обратить внимание на выразительное исполнение текста в соответствии с его смыслом. В работе над дыханием необходимо разъяснить, что дышать нужно спокойно, не поднимая плеч, не делая шумных вздохов перед фразами, сохраняя воздух до окончания фраз. Педагогу необходимо помнить, что певческие навыки и умения формируются успешнее, если они окрашены эмоционально. Поэтому с самого начала разучивания песни необходимо искать выразительный звук, отвечающий ее характеру, необходимо, чтобы фразировка была логична, а штрих, динамика и темповые отклонения соответствовали эмоционально-образному содержанию песни. На третьем этапе идет закрепление песни. Здесь важно проверить, как песня усвоена каждым ребенком. Для этого можно петь подгруппами, индивидуально, по «цепочке». Пение с сопровождением можно чередовать с исполнением без инструмента.</w:t>
      </w:r>
    </w:p>
    <w:p w:rsidR="004A173F" w:rsidRPr="00CF3A42" w:rsidRDefault="004A173F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Показателем усвоения песни будет ее исполнение детьми в самостоятельной деятельности, в свободное время, по собственной инициативе. Критерием музыкального развития при этом будет не количество разученных песен, а красивое, выразительное пение, любовь к песням и потребность в нем.</w:t>
      </w:r>
    </w:p>
    <w:p w:rsidR="004A173F" w:rsidRPr="00CF3A42" w:rsidRDefault="004A173F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Литература:</w:t>
      </w:r>
    </w:p>
    <w:p w:rsidR="004A173F" w:rsidRPr="00CF3A42" w:rsidRDefault="004A173F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proofErr w:type="spellStart"/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Кацер</w:t>
      </w:r>
      <w:proofErr w:type="spellEnd"/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О. В «Игровая методика обучения пению» изд. «Музыкальная палитра», </w:t>
      </w:r>
      <w:proofErr w:type="gramStart"/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С-П</w:t>
      </w:r>
      <w:proofErr w:type="gramEnd"/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-2005г</w:t>
      </w:r>
    </w:p>
    <w:p w:rsidR="004A173F" w:rsidRPr="00CF3A42" w:rsidRDefault="004A173F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Орлова Т. статья «Учим детей петь» // «Музыкальный руководитель» №5, 6 -2004г., с. 21, №2-2005г., с. 22</w:t>
      </w:r>
    </w:p>
    <w:p w:rsidR="004A173F" w:rsidRPr="00CF3A42" w:rsidRDefault="004A173F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3. Тарасова К. статья «К постановке детского голоса» // «Музыкальный руководитель» №1-2005г., с. 2</w:t>
      </w:r>
    </w:p>
    <w:p w:rsidR="004A173F" w:rsidRPr="00CF3A42" w:rsidRDefault="004A173F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Шереметьев В. статья «Хоровое пение в детском саду // «Музыкальный руководитель»№5-2005г, №1-2006г.</w:t>
      </w:r>
    </w:p>
    <w:p w:rsidR="004A173F" w:rsidRPr="00CF3A42" w:rsidRDefault="004A173F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Тиличеева Е. «Маленькие песенки». Вокальные упражнения для детей дошкольного возраста». М., Музыка, 1978.</w:t>
      </w:r>
    </w:p>
    <w:p w:rsidR="004A173F" w:rsidRPr="00CF3A42" w:rsidRDefault="004A173F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7. Орлова Т. М., </w:t>
      </w:r>
      <w:proofErr w:type="spellStart"/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Бекина</w:t>
      </w:r>
      <w:proofErr w:type="spellEnd"/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С. И. «Учите детей петь». Москва, 1998.</w:t>
      </w:r>
    </w:p>
    <w:p w:rsidR="004A173F" w:rsidRDefault="004A173F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F3A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8. Емельянов В. В. Развитие голоса. Координация и тренаж, СПб, 1997.</w:t>
      </w:r>
    </w:p>
    <w:p w:rsidR="00F93E1E" w:rsidRDefault="00F93E1E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9D2AD0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CF3A42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CF3A42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CF3A42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CF3A42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CF3A42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CF3A42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CF3A42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Default="00F93E1E" w:rsidP="00CF3A42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93E1E" w:rsidRPr="00CF3A42" w:rsidRDefault="00F93E1E" w:rsidP="00CF3A42">
      <w:pPr>
        <w:spacing w:after="15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412E1" w:rsidRPr="00CF3A42" w:rsidRDefault="009D2AD0" w:rsidP="00CF3A4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E412E1" w:rsidRPr="00CF3A42" w:rsidSect="00626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007C"/>
    <w:rsid w:val="00372CA1"/>
    <w:rsid w:val="004A173F"/>
    <w:rsid w:val="005A007C"/>
    <w:rsid w:val="005A668F"/>
    <w:rsid w:val="005C52A3"/>
    <w:rsid w:val="00626FCC"/>
    <w:rsid w:val="00802382"/>
    <w:rsid w:val="009D2AD0"/>
    <w:rsid w:val="00AF433D"/>
    <w:rsid w:val="00CA6C90"/>
    <w:rsid w:val="00CF3A42"/>
    <w:rsid w:val="00E60FCC"/>
    <w:rsid w:val="00E84D65"/>
    <w:rsid w:val="00F9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99EBD8-B5C0-401F-AB2B-725B2DCD9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73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93E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3E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F93E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F93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Морозова</dc:creator>
  <cp:keywords/>
  <dc:description/>
  <cp:lastModifiedBy>ds90</cp:lastModifiedBy>
  <cp:revision>11</cp:revision>
  <dcterms:created xsi:type="dcterms:W3CDTF">2019-03-14T14:19:00Z</dcterms:created>
  <dcterms:modified xsi:type="dcterms:W3CDTF">2026-02-02T06:12:00Z</dcterms:modified>
</cp:coreProperties>
</file>