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2BB903" w14:textId="343ADE44" w:rsidR="001864B5" w:rsidRDefault="007B3C8C" w:rsidP="00D3393D">
      <w:pPr>
        <w:ind w:firstLine="0"/>
        <w:jc w:val="center"/>
        <w:rPr>
          <w:b/>
          <w:bCs/>
          <w:caps/>
        </w:rPr>
      </w:pPr>
      <w:r w:rsidRPr="007B3C8C">
        <w:rPr>
          <w:b/>
          <w:bCs/>
          <w:caps/>
        </w:rPr>
        <w:t>Кружковая работа в коррекционной школе</w:t>
      </w:r>
      <w:r>
        <w:rPr>
          <w:b/>
          <w:bCs/>
          <w:caps/>
        </w:rPr>
        <w:t>:</w:t>
      </w:r>
      <w:r>
        <w:rPr>
          <w:b/>
          <w:bCs/>
          <w:caps/>
        </w:rPr>
        <w:br/>
      </w:r>
      <w:r w:rsidRPr="007B3C8C">
        <w:rPr>
          <w:b/>
          <w:bCs/>
          <w:caps/>
        </w:rPr>
        <w:t>какие направления выбрать</w:t>
      </w:r>
    </w:p>
    <w:p w14:paraId="0945CAEF" w14:textId="77777777" w:rsidR="007B3C8C" w:rsidRDefault="007B3C8C" w:rsidP="00D3393D">
      <w:pPr>
        <w:ind w:firstLine="0"/>
        <w:jc w:val="center"/>
        <w:rPr>
          <w:b/>
          <w:bCs/>
        </w:rPr>
      </w:pPr>
    </w:p>
    <w:p w14:paraId="001DEEBD" w14:textId="6A3B8F87" w:rsidR="00385911" w:rsidRPr="004758DD" w:rsidRDefault="002C6437" w:rsidP="00385911">
      <w:pPr>
        <w:spacing w:after="0"/>
        <w:jc w:val="right"/>
      </w:pPr>
      <w:r w:rsidRPr="002C6437">
        <w:t>Федотова Лариса Леонидовна</w:t>
      </w:r>
      <w:r w:rsidR="00385911">
        <w:t xml:space="preserve">, </w:t>
      </w:r>
      <w:r>
        <w:t>учитель</w:t>
      </w:r>
    </w:p>
    <w:p w14:paraId="55E69300" w14:textId="04B3E4B2" w:rsidR="00D3393D" w:rsidRDefault="002C6437" w:rsidP="009A4F0D">
      <w:pPr>
        <w:ind w:firstLine="142"/>
        <w:jc w:val="right"/>
      </w:pPr>
      <w:r w:rsidRPr="002C6437">
        <w:t>Государственное бюджетное общеобразовательное учреждение Архангельской области для детей-сирот и детей, остав</w:t>
      </w:r>
      <w:r>
        <w:t>шихся без попечения родителей «</w:t>
      </w:r>
      <w:proofErr w:type="spellStart"/>
      <w:r>
        <w:t>Коряжемский</w:t>
      </w:r>
      <w:proofErr w:type="spellEnd"/>
      <w:r>
        <w:t xml:space="preserve"> детский дом-школа»</w:t>
      </w:r>
    </w:p>
    <w:p w14:paraId="444E697D" w14:textId="77777777" w:rsidR="002C6437" w:rsidRPr="00242BCE" w:rsidRDefault="002C6437" w:rsidP="009A4F0D">
      <w:pPr>
        <w:ind w:firstLine="142"/>
        <w:jc w:val="right"/>
      </w:pPr>
    </w:p>
    <w:p w14:paraId="13F5D9CA" w14:textId="7244033A" w:rsidR="00616275" w:rsidRDefault="00242BCE" w:rsidP="00451FEF">
      <w:pPr>
        <w:spacing w:after="0"/>
        <w:jc w:val="both"/>
        <w:rPr>
          <w:i/>
          <w:iCs/>
        </w:rPr>
      </w:pPr>
      <w:r w:rsidRPr="00242BCE">
        <w:rPr>
          <w:b/>
          <w:bCs/>
          <w:i/>
          <w:iCs/>
        </w:rPr>
        <w:t>Аннотация</w:t>
      </w:r>
      <w:r w:rsidR="00F451A5">
        <w:rPr>
          <w:b/>
          <w:bCs/>
          <w:i/>
          <w:iCs/>
        </w:rPr>
        <w:t>.</w:t>
      </w:r>
      <w:r w:rsidR="00F451A5" w:rsidRPr="00F451A5">
        <w:t xml:space="preserve"> </w:t>
      </w:r>
      <w:r w:rsidR="007B3C8C" w:rsidRPr="007B3C8C">
        <w:rPr>
          <w:i/>
          <w:iCs/>
        </w:rPr>
        <w:t>Статья посвящена вопросам организации кружковой работы в условиях коррекционной школы-интерната. Рассматриваются наиболее эффективные направления внеурочной деятельности для детей с ограниченными возможностями здоровья (ОВЗ), учитывая их психофизические особенности, образовательные потребности и возможности развития. Предложены рекомендации по выбору кружков с учетом коррекционно-развивающего потенциала, а также приведены примеры успешных практик.</w:t>
      </w:r>
    </w:p>
    <w:p w14:paraId="7AB7433F" w14:textId="769E1CC1" w:rsidR="00451FEF" w:rsidRDefault="00242BCE" w:rsidP="00451FEF">
      <w:pPr>
        <w:spacing w:after="0"/>
        <w:jc w:val="both"/>
        <w:rPr>
          <w:i/>
        </w:rPr>
      </w:pPr>
      <w:r w:rsidRPr="00242BCE">
        <w:rPr>
          <w:b/>
          <w:bCs/>
          <w:i/>
          <w:iCs/>
        </w:rPr>
        <w:t>Ключевые слова:</w:t>
      </w:r>
      <w:r w:rsidRPr="00242BCE">
        <w:rPr>
          <w:i/>
          <w:iCs/>
        </w:rPr>
        <w:t xml:space="preserve"> </w:t>
      </w:r>
      <w:r w:rsidR="007B3C8C" w:rsidRPr="007B3C8C">
        <w:rPr>
          <w:i/>
        </w:rPr>
        <w:t>коррекционная школа, дети с ОВЗ, кружковая работа, внеурочная деятельность, развитие интересов, социализация, творческое развитие, адаптация.</w:t>
      </w:r>
    </w:p>
    <w:p w14:paraId="3533AAD6" w14:textId="77777777" w:rsidR="00F451A5" w:rsidRDefault="00F451A5" w:rsidP="00451FEF">
      <w:pPr>
        <w:spacing w:after="0"/>
        <w:jc w:val="both"/>
      </w:pPr>
    </w:p>
    <w:p w14:paraId="39B7D11F" w14:textId="77777777" w:rsidR="007B3C8C" w:rsidRDefault="007B3C8C" w:rsidP="007B3C8C">
      <w:pPr>
        <w:spacing w:after="0"/>
        <w:jc w:val="both"/>
      </w:pPr>
      <w:r>
        <w:t>В условиях коррекционной школы-интерната организация кружковой работы приобретает особое значение. Дети с ограниченными возможностями здоровья нуждаются не только в специальной образовательной поддержке, но и в создании условий для раскрытия личного потенциала, формирования интересов, социализации и эмоционального благополучия. Цель настоящей статьи — рассмотреть, какие направления кружковой деятельности наиболее эффективны в коррекционной школе, какие задачи они решают и как правильно подобрать формы работы, соответствующие уровню развития, интересам и возможностям учащихся.</w:t>
      </w:r>
    </w:p>
    <w:p w14:paraId="64D6A77B" w14:textId="4EDF3205" w:rsidR="007B3C8C" w:rsidRDefault="007B3C8C" w:rsidP="007B3C8C">
      <w:pPr>
        <w:spacing w:after="0"/>
        <w:jc w:val="both"/>
      </w:pPr>
      <w:r>
        <w:lastRenderedPageBreak/>
        <w:t xml:space="preserve">Кружковая деятельность в коррекционной школе — это не просто досуг, а важная часть коррекционно-развивающего процесса. Через участие в кружках дети учатся общению, приобретают навыки </w:t>
      </w:r>
      <w:proofErr w:type="spellStart"/>
      <w:r>
        <w:t>саморегуляции</w:t>
      </w:r>
      <w:proofErr w:type="spellEnd"/>
      <w:r>
        <w:t>, развивают моторику, познавательные способности, формируют уверенность в себе. Очень важно, чтобы направления кружковой работы не дублировали учебные предметы, а дополняли их, раскрывая индивидуальность каждого ученика. Это пространство свободы, где ребёнок может проявить инициативу, быть услышанным и принятым таким, какой он есть.</w:t>
      </w:r>
    </w:p>
    <w:p w14:paraId="5D23FDC2" w14:textId="638ED749" w:rsidR="007B3C8C" w:rsidRDefault="007B3C8C" w:rsidP="007B3C8C">
      <w:pPr>
        <w:spacing w:after="0"/>
        <w:jc w:val="both"/>
      </w:pPr>
      <w:r>
        <w:t xml:space="preserve">Одним из наиболее универсальных и эффективных направлений является художественно-творческая деятельность. Кружки рисования, лепки, аппликации, театральной студии позволяют детям выражать свои чувства, фантазии и внутренние переживания в доступной и безопасной форме. Особенно значим этот подход для детей с речевыми нарушениями, аутизмом, нарушениями интеллекта, для которых вербальное выражение эмоций затруднено. Например, в театральном кружке дети могут проигрывать бытовые или сказочные ситуации, осваивая социальные роли, тренируя мимику, жесты, речевые конструкции. Такие занятия способствуют снижению тревожности и развитию </w:t>
      </w:r>
      <w:proofErr w:type="spellStart"/>
      <w:r>
        <w:t>эмпатии</w:t>
      </w:r>
      <w:proofErr w:type="spellEnd"/>
      <w:r>
        <w:t>.</w:t>
      </w:r>
    </w:p>
    <w:p w14:paraId="2B06F7D6" w14:textId="79E5F3D1" w:rsidR="007B3C8C" w:rsidRDefault="007B3C8C" w:rsidP="007B3C8C">
      <w:pPr>
        <w:spacing w:after="0"/>
        <w:jc w:val="both"/>
      </w:pPr>
      <w:r>
        <w:t>Следующее важное направление — прикладное и техническое творчество. Кружки по деревообработке, шитью, кулинарии, элементарному моделированию дают детям ощущение результата, практической значимости своего труда. При этом развивается мелкая моторика, пространственное мышление, формируется усидчивость и аккуратность. Например, создание простейших поделок из природных материалов может стать основой для экологического кружка, где дети не только мастерят, но и учатся заботиться об окружающем мире. Важно, чтобы каждый этап работы сопровождался положительным подкреплением, что особенно важно для формирования мотивации у детей с интеллектуальными нарушениями.</w:t>
      </w:r>
    </w:p>
    <w:p w14:paraId="5A4EFDA1" w14:textId="05C79323" w:rsidR="007B3C8C" w:rsidRDefault="007B3C8C" w:rsidP="007B3C8C">
      <w:pPr>
        <w:spacing w:after="0"/>
        <w:jc w:val="both"/>
      </w:pPr>
      <w:r>
        <w:t xml:space="preserve">Необходимо также выделить спортивно-оздоровительное направление. Для многих детей с ОВЗ физическая активность не только </w:t>
      </w:r>
      <w:r>
        <w:lastRenderedPageBreak/>
        <w:t xml:space="preserve">возможна, но и необходима. </w:t>
      </w:r>
      <w:proofErr w:type="gramStart"/>
      <w:r>
        <w:t>Кружки подвижных игр, лечебной физкультуры, адаптивных видов спорта (например, мини-футбол, настольный теннис, плавание) способствуют укреплению здоровья, повышению выносливости, координации движений.</w:t>
      </w:r>
      <w:proofErr w:type="gramEnd"/>
      <w:r>
        <w:t xml:space="preserve"> Кроме того, участие в командных видах спорта развивает чувство сопричастности, учит взаимодействию и взаимопомощи. При грамотной организации такие кружки становятся мощным средством социализации и снижения поведенческих трудностей.</w:t>
      </w:r>
    </w:p>
    <w:p w14:paraId="63EDDDDE" w14:textId="0B555AEB" w:rsidR="007B3C8C" w:rsidRDefault="007B3C8C" w:rsidP="007B3C8C">
      <w:pPr>
        <w:spacing w:after="0"/>
        <w:jc w:val="both"/>
      </w:pPr>
      <w:r>
        <w:t>Познавательно-исследовательское направление также имеет высокий потенциал. Дети с ОВЗ нередко обладают выраженным интересом к окружающему миру, особенно если информация подается наглядно, эмоционально и с учетом индивидуальных особенностей восприятия.</w:t>
      </w:r>
      <w:r>
        <w:t xml:space="preserve"> </w:t>
      </w:r>
      <w:r>
        <w:t xml:space="preserve">Кружки юных натуралистов, исследователей, экспериментаторов можно </w:t>
      </w:r>
      <w:proofErr w:type="gramStart"/>
      <w:r>
        <w:t>адаптировать под разный уровень</w:t>
      </w:r>
      <w:proofErr w:type="gramEnd"/>
      <w:r>
        <w:t xml:space="preserve"> подготовки. Например, простые наблюдения за погодой, ростом растений, проведение опытов с водой и воздухом вызывают живой интерес и развивают познавательную активность. Главное здесь — доступность материала, наглядность, постоянная смена деятельности и индивидуальная поддержка.</w:t>
      </w:r>
    </w:p>
    <w:p w14:paraId="4ADADA14" w14:textId="648D9C52" w:rsidR="007B3C8C" w:rsidRDefault="007B3C8C" w:rsidP="007B3C8C">
      <w:pPr>
        <w:spacing w:after="0"/>
        <w:jc w:val="both"/>
      </w:pPr>
      <w:r>
        <w:t xml:space="preserve">Также нельзя забывать о социально-коммуникативных кружках. Многие дети с ОВЗ испытывают трудности в общении, не умеют регулировать поведение в коллективе, плохо понимают нормы взаимодействия. Кружки общения, театральные тренинги, клубы по интересам (например, «Мир животных», «Моя семья», «Забавные истории») позволяют в непринужденной атмосфере формировать базовые коммуникативные умения. Через игры, обсуждения, инсценировки педагог может мягко корректировать поведение и </w:t>
      </w:r>
      <w:proofErr w:type="gramStart"/>
      <w:r>
        <w:t>помогать детям осваивать</w:t>
      </w:r>
      <w:proofErr w:type="gramEnd"/>
      <w:r>
        <w:t xml:space="preserve"> социальные нормы. Очень полезны здесь формы «кружка-встречи», когда дети вместе готовят чай, играют в настольные игры, рассказывают истории — это формирует навыки ведения диалога и доверия.</w:t>
      </w:r>
      <w:bookmarkStart w:id="0" w:name="_GoBack"/>
      <w:bookmarkEnd w:id="0"/>
    </w:p>
    <w:p w14:paraId="49319815" w14:textId="27B2E369" w:rsidR="007B3C8C" w:rsidRDefault="007B3C8C" w:rsidP="007B3C8C">
      <w:pPr>
        <w:spacing w:after="0"/>
        <w:jc w:val="both"/>
      </w:pPr>
      <w:r>
        <w:t xml:space="preserve">Выбор конкретного направления кружковой работы зависит от возрастной группы, структуры нарушений, интересов детей и кадровых </w:t>
      </w:r>
      <w:r>
        <w:lastRenderedPageBreak/>
        <w:t>возможностей учреждения. Важно не количество кружков, а их качество и доступность. Иногда гораздо полезнее вести один универсальный кружок, где дети разных возможностей будут вместе мастерить, играть и обсуждать, чем создавать множество формальных объединений. Кроме того, важно помнить о гибкости: дети с ОВЗ часто теряют интерес, если работа становится однообразной. Поэтому деятельность внутри кружка должна быть разнообразной, с постоянной сменой форм, заданий, подходов.</w:t>
      </w:r>
    </w:p>
    <w:p w14:paraId="71521519" w14:textId="0EA4445C" w:rsidR="007B3C8C" w:rsidRDefault="007B3C8C" w:rsidP="007B3C8C">
      <w:pPr>
        <w:spacing w:after="0"/>
        <w:jc w:val="both"/>
      </w:pPr>
      <w:r>
        <w:t>Таким образом, кружковая работа в коррекционной школе — это мощный инструмент развития личности ребёнка с ОВЗ, средство коррекции и социализации, пространство радости и успеха. Грамотно организованная внеурочная деятельность способна компенсировать многие ограничения, раскрыть скрытые способности и подарить детям чувство значимости. Для педагога это не просто дополнительная нагрузка, а возможность влиять на судьбы учеников, помогая им чувствовать себя полноценными и нужными.</w:t>
      </w:r>
    </w:p>
    <w:p w14:paraId="7500514C" w14:textId="77777777" w:rsidR="007B3C8C" w:rsidRDefault="007B3C8C" w:rsidP="007B3C8C">
      <w:pPr>
        <w:spacing w:after="0"/>
        <w:jc w:val="both"/>
      </w:pPr>
    </w:p>
    <w:p w14:paraId="2E4B2425" w14:textId="77777777" w:rsidR="00B433EC" w:rsidRPr="00B433EC" w:rsidRDefault="00B433EC" w:rsidP="00B433EC">
      <w:pPr>
        <w:spacing w:after="0"/>
        <w:jc w:val="both"/>
      </w:pPr>
    </w:p>
    <w:p w14:paraId="5F013A48" w14:textId="51556192" w:rsidR="00655AE1" w:rsidRDefault="009A0E2A" w:rsidP="00655AE1">
      <w:pPr>
        <w:spacing w:after="0"/>
        <w:jc w:val="center"/>
        <w:rPr>
          <w:b/>
          <w:bCs/>
        </w:rPr>
      </w:pPr>
      <w:r w:rsidRPr="009A0E2A">
        <w:rPr>
          <w:b/>
          <w:bCs/>
        </w:rPr>
        <w:t>Список литературы</w:t>
      </w:r>
    </w:p>
    <w:p w14:paraId="1F36F547" w14:textId="6D60D98B" w:rsidR="007B3C8C" w:rsidRDefault="007B3C8C" w:rsidP="007B3C8C">
      <w:pPr>
        <w:pStyle w:val="a3"/>
        <w:numPr>
          <w:ilvl w:val="0"/>
          <w:numId w:val="3"/>
        </w:numPr>
        <w:spacing w:after="0"/>
        <w:ind w:left="0" w:firstLine="851"/>
        <w:jc w:val="both"/>
      </w:pPr>
      <w:proofErr w:type="spellStart"/>
      <w:r w:rsidRPr="007B3C8C">
        <w:t>Аубакирова</w:t>
      </w:r>
      <w:proofErr w:type="spellEnd"/>
      <w:r w:rsidRPr="007B3C8C">
        <w:t xml:space="preserve"> А. О. Роль дидактических игр в коррекционно-воспитательной работе с умственно отсталыми детьми / А. О. </w:t>
      </w:r>
      <w:proofErr w:type="spellStart"/>
      <w:r w:rsidRPr="007B3C8C">
        <w:t>Аубакирова</w:t>
      </w:r>
      <w:proofErr w:type="spellEnd"/>
      <w:r w:rsidRPr="007B3C8C">
        <w:t xml:space="preserve">, М. Н. </w:t>
      </w:r>
      <w:proofErr w:type="spellStart"/>
      <w:r w:rsidRPr="007B3C8C">
        <w:t>Смыкова</w:t>
      </w:r>
      <w:proofErr w:type="spellEnd"/>
      <w:r w:rsidRPr="007B3C8C">
        <w:t xml:space="preserve">, А. А. </w:t>
      </w:r>
      <w:proofErr w:type="spellStart"/>
      <w:r w:rsidRPr="007B3C8C">
        <w:t>Кульмаганова</w:t>
      </w:r>
      <w:proofErr w:type="spellEnd"/>
      <w:r w:rsidRPr="007B3C8C">
        <w:t>. — Текст</w:t>
      </w:r>
      <w:proofErr w:type="gramStart"/>
      <w:r w:rsidRPr="007B3C8C">
        <w:t xml:space="preserve"> :</w:t>
      </w:r>
      <w:proofErr w:type="gramEnd"/>
      <w:r w:rsidRPr="007B3C8C">
        <w:t xml:space="preserve"> непосредственный // Проблемы и перспективы развития образования : материалы VIII </w:t>
      </w:r>
      <w:proofErr w:type="spellStart"/>
      <w:r w:rsidRPr="007B3C8C">
        <w:t>Междунар</w:t>
      </w:r>
      <w:proofErr w:type="spellEnd"/>
      <w:r w:rsidRPr="007B3C8C">
        <w:t xml:space="preserve">. науч. </w:t>
      </w:r>
      <w:proofErr w:type="spellStart"/>
      <w:r w:rsidRPr="007B3C8C">
        <w:t>конф</w:t>
      </w:r>
      <w:proofErr w:type="spellEnd"/>
      <w:r w:rsidRPr="007B3C8C">
        <w:t>. (г. Краснодар, февраль 2016 г.). — Краснодар</w:t>
      </w:r>
      <w:proofErr w:type="gramStart"/>
      <w:r w:rsidRPr="007B3C8C">
        <w:t xml:space="preserve"> :</w:t>
      </w:r>
      <w:proofErr w:type="gramEnd"/>
      <w:r w:rsidRPr="007B3C8C">
        <w:t xml:space="preserve"> Новация, 2016. — С. 200-202. — URL: </w:t>
      </w:r>
      <w:hyperlink r:id="rId6" w:history="1">
        <w:r w:rsidRPr="000A2B9B">
          <w:rPr>
            <w:rStyle w:val="a4"/>
          </w:rPr>
          <w:t>https://moluch.ru/conf/ped/archive/187/9545/</w:t>
        </w:r>
      </w:hyperlink>
      <w:r>
        <w:t xml:space="preserve"> </w:t>
      </w:r>
    </w:p>
    <w:p w14:paraId="29A0D370" w14:textId="3D145224" w:rsidR="001864B5" w:rsidRDefault="007B3C8C" w:rsidP="007B3C8C">
      <w:pPr>
        <w:pStyle w:val="a3"/>
        <w:numPr>
          <w:ilvl w:val="0"/>
          <w:numId w:val="3"/>
        </w:numPr>
        <w:spacing w:after="0"/>
        <w:ind w:left="0" w:firstLine="851"/>
        <w:jc w:val="both"/>
      </w:pPr>
      <w:r>
        <w:t>Гончарова</w:t>
      </w:r>
      <w:r w:rsidRPr="007B3C8C">
        <w:t xml:space="preserve"> К. В. Познавательная сфера младших школьников коррекционного класса V вида / К. В. Гончарова. — Текст</w:t>
      </w:r>
      <w:proofErr w:type="gramStart"/>
      <w:r w:rsidRPr="007B3C8C">
        <w:t xml:space="preserve"> :</w:t>
      </w:r>
      <w:proofErr w:type="gramEnd"/>
      <w:r w:rsidRPr="007B3C8C">
        <w:t xml:space="preserve"> непосредственный // Молодой ученый. — 2018. — № 50 (236). — С. 322-324. — URL: </w:t>
      </w:r>
      <w:hyperlink r:id="rId7" w:history="1">
        <w:r w:rsidRPr="000A2B9B">
          <w:rPr>
            <w:rStyle w:val="a4"/>
          </w:rPr>
          <w:t>https://moluch.ru/archive/236/54839/</w:t>
        </w:r>
      </w:hyperlink>
      <w:r>
        <w:t xml:space="preserve"> </w:t>
      </w:r>
    </w:p>
    <w:p w14:paraId="545084D9" w14:textId="567C6204" w:rsidR="007B3C8C" w:rsidRPr="007B3C8C" w:rsidRDefault="007B3C8C" w:rsidP="007B3C8C">
      <w:pPr>
        <w:pStyle w:val="a3"/>
        <w:numPr>
          <w:ilvl w:val="0"/>
          <w:numId w:val="3"/>
        </w:numPr>
        <w:spacing w:after="0"/>
        <w:ind w:left="0" w:firstLine="851"/>
        <w:jc w:val="both"/>
        <w:rPr>
          <w:lang w:val="en-US"/>
        </w:rPr>
      </w:pPr>
      <w:proofErr w:type="spellStart"/>
      <w:r w:rsidRPr="007B3C8C">
        <w:t>Стерхова</w:t>
      </w:r>
      <w:proofErr w:type="spellEnd"/>
      <w:r w:rsidRPr="007B3C8C">
        <w:t xml:space="preserve"> Н. С., </w:t>
      </w:r>
      <w:proofErr w:type="spellStart"/>
      <w:r w:rsidRPr="007B3C8C">
        <w:t>Хазова</w:t>
      </w:r>
      <w:proofErr w:type="spellEnd"/>
      <w:r w:rsidRPr="007B3C8C">
        <w:t xml:space="preserve"> Т. М., Пелевина У. В. </w:t>
      </w:r>
      <w:r>
        <w:t>К</w:t>
      </w:r>
      <w:r w:rsidRPr="007B3C8C">
        <w:t xml:space="preserve">ружковая работа и возможности её использования в образовательном процессе начальной школы // Образование и проблемы развития общества. 2023. №1 (22). </w:t>
      </w:r>
      <w:r w:rsidRPr="007B3C8C">
        <w:rPr>
          <w:lang w:val="en-US"/>
        </w:rPr>
        <w:t xml:space="preserve">URL: </w:t>
      </w:r>
      <w:hyperlink r:id="rId8" w:history="1">
        <w:r w:rsidRPr="007B3C8C">
          <w:rPr>
            <w:rStyle w:val="a4"/>
            <w:lang w:val="en-US"/>
          </w:rPr>
          <w:t>https://cyberleninka.ru/article/n/kruzhkovaya-rabota-i-vozmozhnosti-eyo-ispolzovaniya-v-obrazovatelnom-protsesse-nachalnoy-shkoly</w:t>
        </w:r>
      </w:hyperlink>
      <w:r w:rsidRPr="007B3C8C">
        <w:rPr>
          <w:lang w:val="en-US"/>
        </w:rPr>
        <w:t xml:space="preserve"> </w:t>
      </w:r>
    </w:p>
    <w:sectPr w:rsidR="007B3C8C" w:rsidRPr="007B3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A5BF7"/>
    <w:multiLevelType w:val="multilevel"/>
    <w:tmpl w:val="9FF61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B2E65"/>
    <w:multiLevelType w:val="multilevel"/>
    <w:tmpl w:val="16423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A7C3C"/>
    <w:multiLevelType w:val="multilevel"/>
    <w:tmpl w:val="DF80E2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275F8A"/>
    <w:multiLevelType w:val="multilevel"/>
    <w:tmpl w:val="E8548C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D228AC"/>
    <w:multiLevelType w:val="hybridMultilevel"/>
    <w:tmpl w:val="71868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13601"/>
    <w:multiLevelType w:val="multilevel"/>
    <w:tmpl w:val="258E0E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1E4458"/>
    <w:multiLevelType w:val="multilevel"/>
    <w:tmpl w:val="284687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672964"/>
    <w:multiLevelType w:val="multilevel"/>
    <w:tmpl w:val="382C63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D855B5"/>
    <w:multiLevelType w:val="multilevel"/>
    <w:tmpl w:val="77F8DC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812776"/>
    <w:multiLevelType w:val="multilevel"/>
    <w:tmpl w:val="241CC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8F5A53"/>
    <w:multiLevelType w:val="multilevel"/>
    <w:tmpl w:val="D850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030A39"/>
    <w:multiLevelType w:val="multilevel"/>
    <w:tmpl w:val="9C304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707213"/>
    <w:multiLevelType w:val="multilevel"/>
    <w:tmpl w:val="3566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8C1919"/>
    <w:multiLevelType w:val="multilevel"/>
    <w:tmpl w:val="0CBC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B109C5"/>
    <w:multiLevelType w:val="multilevel"/>
    <w:tmpl w:val="F6328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5A6CEA"/>
    <w:multiLevelType w:val="multilevel"/>
    <w:tmpl w:val="3F480B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B72615"/>
    <w:multiLevelType w:val="multilevel"/>
    <w:tmpl w:val="657E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1F4652"/>
    <w:multiLevelType w:val="multilevel"/>
    <w:tmpl w:val="00A078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C32468"/>
    <w:multiLevelType w:val="multilevel"/>
    <w:tmpl w:val="DC1E1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5C2148"/>
    <w:multiLevelType w:val="multilevel"/>
    <w:tmpl w:val="EA1E3A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985BFB"/>
    <w:multiLevelType w:val="multilevel"/>
    <w:tmpl w:val="FE56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B92233"/>
    <w:multiLevelType w:val="multilevel"/>
    <w:tmpl w:val="4BA44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A97F92"/>
    <w:multiLevelType w:val="multilevel"/>
    <w:tmpl w:val="B35A2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4329B5"/>
    <w:multiLevelType w:val="multilevel"/>
    <w:tmpl w:val="914450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6E545C"/>
    <w:multiLevelType w:val="multilevel"/>
    <w:tmpl w:val="3520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E95AA8"/>
    <w:multiLevelType w:val="hybridMultilevel"/>
    <w:tmpl w:val="35729D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63BA1AF1"/>
    <w:multiLevelType w:val="multilevel"/>
    <w:tmpl w:val="6FB4A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E147D5"/>
    <w:multiLevelType w:val="hybridMultilevel"/>
    <w:tmpl w:val="DD8E3DFA"/>
    <w:lvl w:ilvl="0" w:tplc="0419000F">
      <w:start w:val="1"/>
      <w:numFmt w:val="decimal"/>
      <w:lvlText w:val="%1."/>
      <w:lvlJc w:val="left"/>
      <w:pPr>
        <w:ind w:left="2999" w:hanging="360"/>
      </w:pPr>
    </w:lvl>
    <w:lvl w:ilvl="1" w:tplc="04190019" w:tentative="1">
      <w:start w:val="1"/>
      <w:numFmt w:val="lowerLetter"/>
      <w:lvlText w:val="%2."/>
      <w:lvlJc w:val="left"/>
      <w:pPr>
        <w:ind w:left="3719" w:hanging="360"/>
      </w:pPr>
    </w:lvl>
    <w:lvl w:ilvl="2" w:tplc="0419001B" w:tentative="1">
      <w:start w:val="1"/>
      <w:numFmt w:val="lowerRoman"/>
      <w:lvlText w:val="%3."/>
      <w:lvlJc w:val="right"/>
      <w:pPr>
        <w:ind w:left="4439" w:hanging="180"/>
      </w:pPr>
    </w:lvl>
    <w:lvl w:ilvl="3" w:tplc="0419000F" w:tentative="1">
      <w:start w:val="1"/>
      <w:numFmt w:val="decimal"/>
      <w:lvlText w:val="%4."/>
      <w:lvlJc w:val="left"/>
      <w:pPr>
        <w:ind w:left="5159" w:hanging="360"/>
      </w:pPr>
    </w:lvl>
    <w:lvl w:ilvl="4" w:tplc="04190019" w:tentative="1">
      <w:start w:val="1"/>
      <w:numFmt w:val="lowerLetter"/>
      <w:lvlText w:val="%5."/>
      <w:lvlJc w:val="left"/>
      <w:pPr>
        <w:ind w:left="5879" w:hanging="360"/>
      </w:pPr>
    </w:lvl>
    <w:lvl w:ilvl="5" w:tplc="0419001B" w:tentative="1">
      <w:start w:val="1"/>
      <w:numFmt w:val="lowerRoman"/>
      <w:lvlText w:val="%6."/>
      <w:lvlJc w:val="right"/>
      <w:pPr>
        <w:ind w:left="6599" w:hanging="180"/>
      </w:pPr>
    </w:lvl>
    <w:lvl w:ilvl="6" w:tplc="0419000F" w:tentative="1">
      <w:start w:val="1"/>
      <w:numFmt w:val="decimal"/>
      <w:lvlText w:val="%7."/>
      <w:lvlJc w:val="left"/>
      <w:pPr>
        <w:ind w:left="7319" w:hanging="360"/>
      </w:pPr>
    </w:lvl>
    <w:lvl w:ilvl="7" w:tplc="04190019" w:tentative="1">
      <w:start w:val="1"/>
      <w:numFmt w:val="lowerLetter"/>
      <w:lvlText w:val="%8."/>
      <w:lvlJc w:val="left"/>
      <w:pPr>
        <w:ind w:left="8039" w:hanging="360"/>
      </w:pPr>
    </w:lvl>
    <w:lvl w:ilvl="8" w:tplc="0419001B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28">
    <w:nsid w:val="69CB6C33"/>
    <w:multiLevelType w:val="multilevel"/>
    <w:tmpl w:val="58F88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200968"/>
    <w:multiLevelType w:val="multilevel"/>
    <w:tmpl w:val="09A20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C36C4B"/>
    <w:multiLevelType w:val="multilevel"/>
    <w:tmpl w:val="6FA4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F97401"/>
    <w:multiLevelType w:val="hybridMultilevel"/>
    <w:tmpl w:val="DFFA2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3E6699"/>
    <w:multiLevelType w:val="multilevel"/>
    <w:tmpl w:val="B5680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606B08"/>
    <w:multiLevelType w:val="multilevel"/>
    <w:tmpl w:val="C608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C801CC8"/>
    <w:multiLevelType w:val="multilevel"/>
    <w:tmpl w:val="D868B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67272E"/>
    <w:multiLevelType w:val="multilevel"/>
    <w:tmpl w:val="7466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4"/>
  </w:num>
  <w:num w:numId="3">
    <w:abstractNumId w:val="27"/>
  </w:num>
  <w:num w:numId="4">
    <w:abstractNumId w:val="25"/>
  </w:num>
  <w:num w:numId="5">
    <w:abstractNumId w:val="28"/>
  </w:num>
  <w:num w:numId="6">
    <w:abstractNumId w:val="24"/>
  </w:num>
  <w:num w:numId="7">
    <w:abstractNumId w:val="1"/>
  </w:num>
  <w:num w:numId="8">
    <w:abstractNumId w:val="30"/>
  </w:num>
  <w:num w:numId="9">
    <w:abstractNumId w:val="34"/>
  </w:num>
  <w:num w:numId="10">
    <w:abstractNumId w:val="16"/>
  </w:num>
  <w:num w:numId="11">
    <w:abstractNumId w:val="10"/>
  </w:num>
  <w:num w:numId="12">
    <w:abstractNumId w:val="14"/>
  </w:num>
  <w:num w:numId="13">
    <w:abstractNumId w:val="33"/>
  </w:num>
  <w:num w:numId="14">
    <w:abstractNumId w:val="21"/>
  </w:num>
  <w:num w:numId="15">
    <w:abstractNumId w:val="20"/>
  </w:num>
  <w:num w:numId="16">
    <w:abstractNumId w:val="11"/>
  </w:num>
  <w:num w:numId="17">
    <w:abstractNumId w:val="35"/>
  </w:num>
  <w:num w:numId="18">
    <w:abstractNumId w:val="13"/>
  </w:num>
  <w:num w:numId="19">
    <w:abstractNumId w:val="9"/>
  </w:num>
  <w:num w:numId="20">
    <w:abstractNumId w:val="12"/>
  </w:num>
  <w:num w:numId="21">
    <w:abstractNumId w:val="32"/>
  </w:num>
  <w:num w:numId="22">
    <w:abstractNumId w:val="15"/>
  </w:num>
  <w:num w:numId="23">
    <w:abstractNumId w:val="7"/>
  </w:num>
  <w:num w:numId="24">
    <w:abstractNumId w:val="6"/>
  </w:num>
  <w:num w:numId="25">
    <w:abstractNumId w:val="2"/>
  </w:num>
  <w:num w:numId="26">
    <w:abstractNumId w:val="8"/>
  </w:num>
  <w:num w:numId="27">
    <w:abstractNumId w:val="0"/>
  </w:num>
  <w:num w:numId="28">
    <w:abstractNumId w:val="23"/>
  </w:num>
  <w:num w:numId="29">
    <w:abstractNumId w:val="5"/>
  </w:num>
  <w:num w:numId="30">
    <w:abstractNumId w:val="18"/>
  </w:num>
  <w:num w:numId="31">
    <w:abstractNumId w:val="3"/>
  </w:num>
  <w:num w:numId="32">
    <w:abstractNumId w:val="29"/>
  </w:num>
  <w:num w:numId="33">
    <w:abstractNumId w:val="26"/>
  </w:num>
  <w:num w:numId="34">
    <w:abstractNumId w:val="19"/>
  </w:num>
  <w:num w:numId="35">
    <w:abstractNumId w:val="22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F47"/>
    <w:rsid w:val="00006F6E"/>
    <w:rsid w:val="000312B7"/>
    <w:rsid w:val="00063683"/>
    <w:rsid w:val="0006709E"/>
    <w:rsid w:val="00083EB8"/>
    <w:rsid w:val="00091543"/>
    <w:rsid w:val="000A540A"/>
    <w:rsid w:val="000C0665"/>
    <w:rsid w:val="001049B8"/>
    <w:rsid w:val="00124565"/>
    <w:rsid w:val="00147A83"/>
    <w:rsid w:val="00157EF0"/>
    <w:rsid w:val="00164BAB"/>
    <w:rsid w:val="001864B5"/>
    <w:rsid w:val="001955BE"/>
    <w:rsid w:val="001978C8"/>
    <w:rsid w:val="001B533A"/>
    <w:rsid w:val="001C150A"/>
    <w:rsid w:val="001C5307"/>
    <w:rsid w:val="001C58B3"/>
    <w:rsid w:val="00204418"/>
    <w:rsid w:val="00215636"/>
    <w:rsid w:val="00242BCE"/>
    <w:rsid w:val="00266772"/>
    <w:rsid w:val="002B0EE0"/>
    <w:rsid w:val="002B5F95"/>
    <w:rsid w:val="002C6437"/>
    <w:rsid w:val="00311F47"/>
    <w:rsid w:val="0034332D"/>
    <w:rsid w:val="00385911"/>
    <w:rsid w:val="00387740"/>
    <w:rsid w:val="00396022"/>
    <w:rsid w:val="003F2C4A"/>
    <w:rsid w:val="00411B54"/>
    <w:rsid w:val="00451FEF"/>
    <w:rsid w:val="004758DD"/>
    <w:rsid w:val="004A5927"/>
    <w:rsid w:val="004B6C70"/>
    <w:rsid w:val="005049E4"/>
    <w:rsid w:val="00557495"/>
    <w:rsid w:val="005673C2"/>
    <w:rsid w:val="00585E22"/>
    <w:rsid w:val="005974B4"/>
    <w:rsid w:val="00597970"/>
    <w:rsid w:val="005A5E81"/>
    <w:rsid w:val="005B04DA"/>
    <w:rsid w:val="005D622E"/>
    <w:rsid w:val="005E2F8F"/>
    <w:rsid w:val="005F6EFF"/>
    <w:rsid w:val="00605621"/>
    <w:rsid w:val="00616275"/>
    <w:rsid w:val="006411C5"/>
    <w:rsid w:val="006430F7"/>
    <w:rsid w:val="00653695"/>
    <w:rsid w:val="00655AE1"/>
    <w:rsid w:val="006C336F"/>
    <w:rsid w:val="00742D5C"/>
    <w:rsid w:val="0079080C"/>
    <w:rsid w:val="007A7F3D"/>
    <w:rsid w:val="007B3C8C"/>
    <w:rsid w:val="007D7746"/>
    <w:rsid w:val="007F42D8"/>
    <w:rsid w:val="00801DE6"/>
    <w:rsid w:val="00802B82"/>
    <w:rsid w:val="00805ACC"/>
    <w:rsid w:val="00831943"/>
    <w:rsid w:val="00890862"/>
    <w:rsid w:val="008B07E9"/>
    <w:rsid w:val="008C4AB7"/>
    <w:rsid w:val="00904E65"/>
    <w:rsid w:val="009152C2"/>
    <w:rsid w:val="009351DB"/>
    <w:rsid w:val="009478B6"/>
    <w:rsid w:val="009719A2"/>
    <w:rsid w:val="00987163"/>
    <w:rsid w:val="009A0E2A"/>
    <w:rsid w:val="009A4F0D"/>
    <w:rsid w:val="009F19EF"/>
    <w:rsid w:val="00A32D0B"/>
    <w:rsid w:val="00A608A7"/>
    <w:rsid w:val="00A60EB8"/>
    <w:rsid w:val="00A73876"/>
    <w:rsid w:val="00A76FF3"/>
    <w:rsid w:val="00AF6AA1"/>
    <w:rsid w:val="00B239C0"/>
    <w:rsid w:val="00B264BD"/>
    <w:rsid w:val="00B42D17"/>
    <w:rsid w:val="00B433EC"/>
    <w:rsid w:val="00B43F7B"/>
    <w:rsid w:val="00BB7EBC"/>
    <w:rsid w:val="00BF38DD"/>
    <w:rsid w:val="00C03618"/>
    <w:rsid w:val="00C15DA3"/>
    <w:rsid w:val="00C45235"/>
    <w:rsid w:val="00C70DD0"/>
    <w:rsid w:val="00CA5C23"/>
    <w:rsid w:val="00CF4CC6"/>
    <w:rsid w:val="00D07C86"/>
    <w:rsid w:val="00D27292"/>
    <w:rsid w:val="00D300B4"/>
    <w:rsid w:val="00D3393D"/>
    <w:rsid w:val="00D7650C"/>
    <w:rsid w:val="00D852AE"/>
    <w:rsid w:val="00D925BD"/>
    <w:rsid w:val="00D948A3"/>
    <w:rsid w:val="00D9635B"/>
    <w:rsid w:val="00D97A04"/>
    <w:rsid w:val="00E421F2"/>
    <w:rsid w:val="00E869F7"/>
    <w:rsid w:val="00EA370D"/>
    <w:rsid w:val="00ED0D21"/>
    <w:rsid w:val="00F06CD9"/>
    <w:rsid w:val="00F451A5"/>
    <w:rsid w:val="00F57ED6"/>
    <w:rsid w:val="00F711FD"/>
    <w:rsid w:val="00F8584A"/>
    <w:rsid w:val="00FE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F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4B4"/>
    <w:pPr>
      <w:spacing w:line="360" w:lineRule="auto"/>
      <w:ind w:firstLine="851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E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5E2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85E22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1049B8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4B4"/>
    <w:pPr>
      <w:spacing w:line="360" w:lineRule="auto"/>
      <w:ind w:firstLine="851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E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5E2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85E22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1049B8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2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7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2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103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92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074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21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18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7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38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6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32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43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65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11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0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4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14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591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432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9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0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85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95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717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5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4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00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70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24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901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7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7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9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11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0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72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48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24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39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8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20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2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0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43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2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41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1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kruzhkovaya-rabota-i-vozmozhnosti-eyo-ispolzovaniya-v-obrazovatelnom-protsesse-nachalnoy-shkol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oluch.ru/archive/236/5483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luch.ru/conf/ped/archive/187/9545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Бересневич</dc:creator>
  <cp:keywords/>
  <dc:description/>
  <cp:lastModifiedBy>Викуся</cp:lastModifiedBy>
  <cp:revision>75</cp:revision>
  <dcterms:created xsi:type="dcterms:W3CDTF">2024-09-17T06:40:00Z</dcterms:created>
  <dcterms:modified xsi:type="dcterms:W3CDTF">2025-05-12T06:32:00Z</dcterms:modified>
</cp:coreProperties>
</file>