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272D0" w14:textId="18F59B3F" w:rsidR="004135F3" w:rsidRDefault="00595E8D">
      <w:pPr>
        <w:widowControl w:val="0"/>
        <w:spacing w:before="1" w:after="0" w:line="240" w:lineRule="auto"/>
        <w:ind w:left="2955"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95E8D">
        <w:rPr>
          <w:rFonts w:ascii="Times New Roman" w:eastAsia="Calibri" w:hAnsi="Times New Roman" w:cs="Times New Roman"/>
          <w:sz w:val="28"/>
          <w:szCs w:val="28"/>
        </w:rPr>
        <w:t>Некрасов 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95E8D">
        <w:rPr>
          <w:rFonts w:ascii="Times New Roman" w:eastAsia="Calibri" w:hAnsi="Times New Roman" w:cs="Times New Roman"/>
          <w:sz w:val="28"/>
          <w:szCs w:val="28"/>
        </w:rPr>
        <w:t>Д</w:t>
      </w:r>
      <w:r w:rsidR="00B812E5">
        <w:rPr>
          <w:rFonts w:ascii="Times New Roman" w:eastAsia="Calibri" w:hAnsi="Times New Roman" w:cs="Times New Roman"/>
          <w:sz w:val="28"/>
          <w:szCs w:val="28"/>
        </w:rPr>
        <w:t>.,</w:t>
      </w:r>
    </w:p>
    <w:p w14:paraId="27FB9791" w14:textId="77777777" w:rsidR="004135F3" w:rsidRDefault="00B812E5">
      <w:pPr>
        <w:widowControl w:val="0"/>
        <w:spacing w:before="1" w:after="0" w:line="240" w:lineRule="auto"/>
        <w:ind w:left="2955"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студент,</w:t>
      </w:r>
    </w:p>
    <w:p w14:paraId="79F24ED8" w14:textId="3997C8A2" w:rsidR="004135F3" w:rsidRDefault="00B812E5">
      <w:pPr>
        <w:widowControl w:val="0"/>
        <w:spacing w:before="1" w:after="0" w:line="24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Российская  академия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народного хозяйства и </w:t>
      </w:r>
    </w:p>
    <w:p w14:paraId="5FC7A502" w14:textId="7A737052" w:rsidR="004135F3" w:rsidRDefault="00B812E5">
      <w:pPr>
        <w:widowControl w:val="0"/>
        <w:spacing w:before="1" w:after="0" w:line="24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государственной службы при Президенте Российской Федерации, </w:t>
      </w:r>
    </w:p>
    <w:p w14:paraId="09123757" w14:textId="226F8706" w:rsidR="004135F3" w:rsidRDefault="00B812E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Липецкий филиал, город Липецк,</w:t>
      </w:r>
    </w:p>
    <w:p w14:paraId="1AE1B084" w14:textId="21423870" w:rsidR="004135F3" w:rsidRDefault="00595E8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95E8D">
        <w:rPr>
          <w:rFonts w:ascii="Times New Roman" w:eastAsia="Calibri" w:hAnsi="Times New Roman" w:cs="Times New Roman"/>
          <w:sz w:val="28"/>
          <w:szCs w:val="28"/>
          <w:lang w:val="en-US"/>
        </w:rPr>
        <w:t>andryusha.nekrasov.2020@mail.ru</w:t>
      </w:r>
      <w:r w:rsidR="00B812E5" w:rsidRPr="00B812E5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F3D7C5C" w14:textId="563793AE" w:rsidR="004135F3" w:rsidRDefault="00B812E5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Научный руководитель – Соловьева В.В. д-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р.ист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.наук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проф.</w:t>
      </w:r>
    </w:p>
    <w:p w14:paraId="1E6B0F07" w14:textId="77777777" w:rsidR="00595E8D" w:rsidRDefault="00595E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0D170E5" w14:textId="4F4C10D3" w:rsidR="008C510F" w:rsidRDefault="00AE4D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4D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«СЛАВНАЯ РЕВОЛЮЦИЯ» В АНГЛИИ</w:t>
      </w:r>
    </w:p>
    <w:p w14:paraId="17276183" w14:textId="77777777" w:rsidR="00595E8D" w:rsidRDefault="00595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AB9776" w14:textId="77777777" w:rsidR="00595E8D" w:rsidRDefault="00595E8D" w:rsidP="00595E8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95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14:paraId="3B322402" w14:textId="77777777" w:rsidR="00595E8D" w:rsidRPr="00595E8D" w:rsidRDefault="00595E8D" w:rsidP="00595E8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922A42A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статье рассматривается «Славная революция» в Англии как ключевой этап политико-правового развития страны в конце XVII века, завершивший длительный процесс трансформации английской государственности. Анализируются причины революции, особенности смены власти в 1688–1689 годах, а также роль парламента в утверждении новых принципов государственного управления. Особое внимание уделяется правовым итогам революции, прежде всего формированию конституционной монархии, закреплению принципа верховенства парламента и ограничению королевской власти. Делается вывод о том, что «Славная революция» стала важнейшим шагом в развитии европейского конституционализма и правового государства.</w:t>
      </w:r>
    </w:p>
    <w:p w14:paraId="6ED0B832" w14:textId="57628E59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Ключевые слова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Славная революция, Англия, конституционная монархия, парламент, королевская власть, Билль о правах, форма государства, XVII век.</w:t>
      </w:r>
    </w:p>
    <w:p w14:paraId="58374A74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«Славная революция» в Англия занимает особое место в истории Нового времени, поскольку она стала уникальным примером относительно мирной смены политического режима и окончательного утверждения принципов конституционного правления. В отличие от предшествующих революционных событий середины XVII века, сопровождавшихся </w:t>
      </w: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гражданской войной и казнью короля, «Славная революция» прошла с минимальным применением насилия и была оформлена в правовых формах. Именно это обстоятельство во многом определило ее историческое значение и название.</w:t>
      </w:r>
    </w:p>
    <w:p w14:paraId="5C301A62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 «Славной революции» коренились в противоречиях, сохранявшихся после Реставрации монархии. Несмотря на возвращение Стюартов на престол, баланс власти между короной и парламентом оставался нестабильным. Короли стремились расширить свои полномочия и ослабить контроль со стороны парламента, тогда как парламентские круги настаивали на сохранении и расширении своих прав. Эти противоречия особенно обострились в период правления Якова II, чья политика вызвала широкое недовольство в обществе.</w:t>
      </w:r>
    </w:p>
    <w:p w14:paraId="3C70FE10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ключевых факторов кризиса стала религиозная политика Якова II. Король открыто поддерживал католицизм и стремился обеспечить равноправие католиков с протестантами, что воспринималось значительной частью английского общества как угроза сложившемуся религиозному порядку. Англия к тому времени уже сформировалась как преимущественно протестантское государство, а память о религиозных конфликтах и абсолютистских тенденциях оставалась живой. Опасения вызывала возможность восстановления католической монархии с сильной королевской властью.</w:t>
      </w:r>
    </w:p>
    <w:p w14:paraId="55CF8B32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Не менее важным источником напряженности стали политические методы управления Якова II. Он активно использовал королевские прерогативы, стремился обходить парламент и назначал на ключевые должности лиц, лояльных лично ему. Такие действия воспринимались как попытка возрождения абсолютизма и игнорирование результатов революционных преобразований XVII века. В этих условиях даже умеренные политические силы пришли к выводу о необходимости смены власти.</w:t>
      </w:r>
    </w:p>
    <w:p w14:paraId="161BDFC6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События 1688 года развивались стремительно. Представители английской политической элиты обратились к Вильгельму Оранскому, правителю Нидерландов и мужу дочери Якова II, с предложением вмешаться в ситуацию. Высадка Вильгельма в Англии практически не встретила сопротивления. Королевская армия и значительная часть знати перешли на его сторону, а сам Яков II был вынужден покинуть страну. Таким образом, смена власти произошла без масштабных боевых действий, что стало одной из отличительных черт «Славной революции».</w:t>
      </w:r>
    </w:p>
    <w:p w14:paraId="466463E7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Решающее значение имели действия парламента, который взял на себя функцию легитимации произошедших событий. Парламент объявил, что Яков II фактически отрекся от престола, покинув страну, и предложил корону Вильгельму III и Марии II. Этот акт подчеркнул новый принцип, согласно которому власть монарха основывалась не на божественном праве, а на согласии нации, выраженном через парламент.</w:t>
      </w:r>
    </w:p>
    <w:p w14:paraId="14597EDF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Центральным правовым итогом «Славной революции» стало принятие Билля о правах 1689 года. Этот документ закрепил ключевые принципы конституционной монархии и окончательно ограничил королевскую власть. Билль о правах запрещал королю приостанавливать действие законов, вводить налоги без согласия парламента и содержать постоянную армию в мирное время без парламентского одобрения. Тем самым был установлен приоритет закона и представительных институтов над личной волей монарха.</w:t>
      </w:r>
    </w:p>
    <w:p w14:paraId="4864DE58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Существенным итогом революции стало утверждение принципа парламентского суверенитета. Парламент превратился в центральный орган политической системы, обладающий решающим влиянием на формирование государственной политики. Монарх сохранял важные функции, но его власть стала строго ограниченной и регламентированной. Это означало окончательный отказ от абсолютистской модели правления и переход к устойчивой конституционной монархии.</w:t>
      </w:r>
    </w:p>
    <w:p w14:paraId="60B2ABAF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«Славная революция» имела значительные социально-политические последствия. Она укрепила позиции землевладельческой аристократии и буржуазии, обеспечив им гарантии собственности и участия в управлении государством. В то же время революция не носила радикального социального характера и не ставила целью коренную перестройку общественного строя. Ее основной задачей было создание устойчивой политической системы, способной обеспечить баланс интересов и правовую стабильность.</w:t>
      </w:r>
    </w:p>
    <w:p w14:paraId="417150FC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значение революции заключается в ее правовом характере. В отличие от насильственных переворотов, «Славная революция» была оформлена через парламентские решения и законодательные акты. Это способствовало формированию традиции правового разрешения политических конфликтов и укреплению доверия к институтам власти. Данный опыт стал важным примером для последующего развития конституционализма в Европе и за ее пределами.</w:t>
      </w:r>
    </w:p>
    <w:p w14:paraId="333CA96A" w14:textId="77777777" w:rsidR="00AE4DBF" w:rsidRPr="00AE4DBF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Историческое значение «Славной революции» выходит далеко за рамки английской истории. Она оказала влияние на развитие политической теории, прежде всего идей общественного договора, разделения властей и верховенства закона. Английская модель конституционной монархии стала ориентиром для других государств, ищущих пути ограничения власти и защиты прав граждан.</w:t>
      </w:r>
    </w:p>
    <w:p w14:paraId="6CA22E0E" w14:textId="500BD086" w:rsidR="00DD00F8" w:rsidRPr="00DD00F8" w:rsidRDefault="00AE4DBF" w:rsidP="00AE4D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«Славная революция» в Англии стала завершающим этапом длительного процесса политической трансформации, начатого в первой половине XVII века. Она закрепила результаты предыдущих революционных событий, оформила новые принципы государственного устройства и заложила основы современного конституционного правления. Ее значение заключается в создании устойчивой модели государственности, основанной на законе, парламентском контроле и </w:t>
      </w:r>
      <w:r w:rsidRPr="00AE4D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балансе властей, что сделало Англию одним из первых конституционных государств Нового времени.</w:t>
      </w:r>
    </w:p>
    <w:p w14:paraId="498084E3" w14:textId="77777777" w:rsidR="00DD00F8" w:rsidRDefault="00DD00F8" w:rsidP="00DD00F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7DC0E" w14:textId="4226776B" w:rsidR="004135F3" w:rsidRDefault="00B812E5" w:rsidP="008C510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цитируемой литературы</w:t>
      </w:r>
    </w:p>
    <w:p w14:paraId="0E11BC89" w14:textId="77777777" w:rsidR="004135F3" w:rsidRDefault="004135F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5D6F5" w14:textId="144F6187" w:rsidR="00C67E23" w:rsidRDefault="00B812E5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E23">
        <w:rPr>
          <w:rFonts w:ascii="Times New Roman" w:hAnsi="Times New Roman" w:cs="Times New Roman"/>
          <w:sz w:val="28"/>
          <w:szCs w:val="28"/>
        </w:rPr>
        <w:t xml:space="preserve">  </w:t>
      </w:r>
      <w:r w:rsidR="00AE4DBF" w:rsidRPr="00AE4DBF">
        <w:rPr>
          <w:rFonts w:ascii="Times New Roman" w:hAnsi="Times New Roman" w:cs="Times New Roman"/>
          <w:sz w:val="28"/>
          <w:szCs w:val="28"/>
        </w:rPr>
        <w:t>Алексеев С.В. «Славная революция» 1688–1689 гг. и формирование конституционной монархии в Англии / С.В. Алексеев. Москва: Проспект, 2024. 292 с.</w:t>
      </w:r>
    </w:p>
    <w:p w14:paraId="43EB541F" w14:textId="77777777" w:rsidR="00AE4DBF" w:rsidRDefault="00AE4DBF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BF">
        <w:rPr>
          <w:rFonts w:ascii="Times New Roman" w:hAnsi="Times New Roman" w:cs="Times New Roman"/>
          <w:sz w:val="28"/>
          <w:szCs w:val="28"/>
        </w:rPr>
        <w:t>Дементьев И.П. Политическая история Англии конца XVII века / И.П. Дементьев. Москва: Академический проект, 2023. 314 с.</w:t>
      </w:r>
    </w:p>
    <w:p w14:paraId="4D06918C" w14:textId="77777777" w:rsidR="00AE4DBF" w:rsidRDefault="00AE4DBF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BF">
        <w:rPr>
          <w:rFonts w:ascii="Times New Roman" w:hAnsi="Times New Roman" w:cs="Times New Roman"/>
          <w:sz w:val="28"/>
          <w:szCs w:val="28"/>
        </w:rPr>
        <w:t>Миронов Б.Н. Английский парламентаризм и государственная власть в Новое время / Б.Н. Миронов. Москва: Наука, 2025. 336 с.</w:t>
      </w:r>
    </w:p>
    <w:p w14:paraId="4E7A0F91" w14:textId="77777777" w:rsidR="00AE4DBF" w:rsidRDefault="00AE4DBF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BF">
        <w:rPr>
          <w:rFonts w:ascii="Times New Roman" w:hAnsi="Times New Roman" w:cs="Times New Roman"/>
          <w:sz w:val="28"/>
          <w:szCs w:val="28"/>
        </w:rPr>
        <w:t>Королев А.Д. Билль о правах 1689 года и его значение для английской государственности / А.Д. Королев // Журнал зарубежного конституционного права. 2026. № 1. С. 47–55.</w:t>
      </w:r>
    </w:p>
    <w:p w14:paraId="66596C5C" w14:textId="6EBD090C" w:rsidR="004135F3" w:rsidRDefault="00AE4DBF" w:rsidP="00595E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BF">
        <w:rPr>
          <w:rFonts w:ascii="Times New Roman" w:hAnsi="Times New Roman" w:cs="Times New Roman"/>
          <w:sz w:val="28"/>
          <w:szCs w:val="28"/>
        </w:rPr>
        <w:t>Никитин Е.А. Правовые итоги «Славной революции» в Англии / Е.А. Никитин // Историко-правовой вестник. 2025. № 4. С. 62–70</w:t>
      </w:r>
      <w:r w:rsidR="00B812E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9EED80" w14:textId="77777777" w:rsidR="004135F3" w:rsidRDefault="004135F3">
      <w:pPr>
        <w:spacing w:line="240" w:lineRule="auto"/>
        <w:ind w:left="1286"/>
        <w:jc w:val="both"/>
        <w:rPr>
          <w:rFonts w:ascii="Times New Roman" w:hAnsi="Times New Roman" w:cs="Times New Roman"/>
          <w:sz w:val="28"/>
          <w:szCs w:val="28"/>
        </w:rPr>
      </w:pPr>
    </w:p>
    <w:p w14:paraId="5F0A0670" w14:textId="77777777" w:rsidR="004135F3" w:rsidRDefault="004135F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35F3">
      <w:pgSz w:w="11908" w:h="16833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904"/>
    <w:multiLevelType w:val="hybridMultilevel"/>
    <w:tmpl w:val="86701F5A"/>
    <w:lvl w:ilvl="0" w:tplc="0F1ADEF6">
      <w:start w:val="1"/>
      <w:numFmt w:val="decimal"/>
      <w:lvlText w:val="%1."/>
      <w:lvlJc w:val="left"/>
      <w:pPr>
        <w:ind w:left="720" w:hanging="360"/>
      </w:pPr>
    </w:lvl>
    <w:lvl w:ilvl="1" w:tplc="00D2B522" w:tentative="1">
      <w:start w:val="1"/>
      <w:numFmt w:val="lowerLetter"/>
      <w:lvlText w:val="%2."/>
      <w:lvlJc w:val="left"/>
      <w:pPr>
        <w:ind w:left="1440" w:hanging="360"/>
      </w:pPr>
    </w:lvl>
    <w:lvl w:ilvl="2" w:tplc="74C8B670" w:tentative="1">
      <w:start w:val="1"/>
      <w:numFmt w:val="lowerRoman"/>
      <w:lvlText w:val="%3."/>
      <w:lvlJc w:val="right"/>
      <w:pPr>
        <w:ind w:left="2160" w:hanging="360"/>
      </w:pPr>
    </w:lvl>
    <w:lvl w:ilvl="3" w:tplc="879AC706" w:tentative="1">
      <w:start w:val="1"/>
      <w:numFmt w:val="decimal"/>
      <w:lvlText w:val="%4."/>
      <w:lvlJc w:val="left"/>
      <w:pPr>
        <w:ind w:left="2880" w:hanging="360"/>
      </w:pPr>
    </w:lvl>
    <w:lvl w:ilvl="4" w:tplc="BCE2B7C4" w:tentative="1">
      <w:start w:val="1"/>
      <w:numFmt w:val="lowerLetter"/>
      <w:lvlText w:val="%5."/>
      <w:lvlJc w:val="left"/>
      <w:pPr>
        <w:ind w:left="3600" w:hanging="360"/>
      </w:pPr>
    </w:lvl>
    <w:lvl w:ilvl="5" w:tplc="863E687C" w:tentative="1">
      <w:start w:val="1"/>
      <w:numFmt w:val="lowerRoman"/>
      <w:lvlText w:val="%6."/>
      <w:lvlJc w:val="right"/>
      <w:pPr>
        <w:ind w:left="4320" w:hanging="360"/>
      </w:pPr>
    </w:lvl>
    <w:lvl w:ilvl="6" w:tplc="E488E33C" w:tentative="1">
      <w:start w:val="1"/>
      <w:numFmt w:val="decimal"/>
      <w:lvlText w:val="%7."/>
      <w:lvlJc w:val="left"/>
      <w:pPr>
        <w:ind w:left="5040" w:hanging="360"/>
      </w:pPr>
    </w:lvl>
    <w:lvl w:ilvl="7" w:tplc="12908680" w:tentative="1">
      <w:start w:val="1"/>
      <w:numFmt w:val="lowerLetter"/>
      <w:lvlText w:val="%8."/>
      <w:lvlJc w:val="left"/>
      <w:pPr>
        <w:ind w:left="5760" w:hanging="360"/>
      </w:pPr>
    </w:lvl>
    <w:lvl w:ilvl="8" w:tplc="5FAA6E2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25846DD6"/>
    <w:multiLevelType w:val="hybridMultilevel"/>
    <w:tmpl w:val="D5F84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B6814"/>
    <w:multiLevelType w:val="hybridMultilevel"/>
    <w:tmpl w:val="4196A2DE"/>
    <w:lvl w:ilvl="0" w:tplc="C7DA8ED8">
      <w:start w:val="1"/>
      <w:numFmt w:val="decimal"/>
      <w:lvlText w:val="%1."/>
      <w:lvlJc w:val="left"/>
      <w:pPr>
        <w:ind w:left="1286" w:hanging="360"/>
      </w:pPr>
    </w:lvl>
    <w:lvl w:ilvl="1" w:tplc="986CD204" w:tentative="1">
      <w:start w:val="1"/>
      <w:numFmt w:val="lowerLetter"/>
      <w:lvlText w:val="%2."/>
      <w:lvlJc w:val="left"/>
      <w:pPr>
        <w:ind w:left="2006" w:hanging="360"/>
      </w:pPr>
    </w:lvl>
    <w:lvl w:ilvl="2" w:tplc="6C9AEE3C" w:tentative="1">
      <w:start w:val="1"/>
      <w:numFmt w:val="lowerRoman"/>
      <w:lvlText w:val="%3."/>
      <w:lvlJc w:val="right"/>
      <w:pPr>
        <w:ind w:left="2727" w:hanging="360"/>
      </w:pPr>
    </w:lvl>
    <w:lvl w:ilvl="3" w:tplc="21DEB464" w:tentative="1">
      <w:start w:val="1"/>
      <w:numFmt w:val="decimal"/>
      <w:lvlText w:val="%4."/>
      <w:lvlJc w:val="left"/>
      <w:pPr>
        <w:ind w:left="3447" w:hanging="360"/>
      </w:pPr>
    </w:lvl>
    <w:lvl w:ilvl="4" w:tplc="F5848900" w:tentative="1">
      <w:start w:val="1"/>
      <w:numFmt w:val="lowerLetter"/>
      <w:lvlText w:val="%5."/>
      <w:lvlJc w:val="left"/>
      <w:pPr>
        <w:ind w:left="4167" w:hanging="360"/>
      </w:pPr>
    </w:lvl>
    <w:lvl w:ilvl="5" w:tplc="24F675E2" w:tentative="1">
      <w:start w:val="1"/>
      <w:numFmt w:val="lowerRoman"/>
      <w:lvlText w:val="%6."/>
      <w:lvlJc w:val="right"/>
      <w:pPr>
        <w:ind w:left="4887" w:hanging="360"/>
      </w:pPr>
    </w:lvl>
    <w:lvl w:ilvl="6" w:tplc="CC2065A2" w:tentative="1">
      <w:start w:val="1"/>
      <w:numFmt w:val="decimal"/>
      <w:lvlText w:val="%7."/>
      <w:lvlJc w:val="left"/>
      <w:pPr>
        <w:ind w:left="5607" w:hanging="360"/>
      </w:pPr>
    </w:lvl>
    <w:lvl w:ilvl="7" w:tplc="67583B64" w:tentative="1">
      <w:start w:val="1"/>
      <w:numFmt w:val="lowerLetter"/>
      <w:lvlText w:val="%8."/>
      <w:lvlJc w:val="left"/>
      <w:pPr>
        <w:ind w:left="6327" w:hanging="360"/>
      </w:pPr>
    </w:lvl>
    <w:lvl w:ilvl="8" w:tplc="B92C46DC" w:tentative="1">
      <w:start w:val="1"/>
      <w:numFmt w:val="lowerRoman"/>
      <w:lvlText w:val="%9."/>
      <w:lvlJc w:val="right"/>
      <w:pPr>
        <w:ind w:left="7047" w:hanging="360"/>
      </w:pPr>
    </w:lvl>
  </w:abstractNum>
  <w:abstractNum w:abstractNumId="3" w15:restartNumberingAfterBreak="0">
    <w:nsid w:val="2F115999"/>
    <w:multiLevelType w:val="hybridMultilevel"/>
    <w:tmpl w:val="9BF22C76"/>
    <w:lvl w:ilvl="0" w:tplc="0419000D">
      <w:start w:val="1"/>
      <w:numFmt w:val="bullet"/>
      <w:lvlText w:val=""/>
      <w:lvlJc w:val="left"/>
      <w:pPr>
        <w:ind w:left="1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" w15:restartNumberingAfterBreak="0">
    <w:nsid w:val="41075D94"/>
    <w:multiLevelType w:val="hybridMultilevel"/>
    <w:tmpl w:val="61C2E568"/>
    <w:lvl w:ilvl="0" w:tplc="6D72461A">
      <w:start w:val="1"/>
      <w:numFmt w:val="decimal"/>
      <w:lvlText w:val="%1."/>
      <w:lvlJc w:val="left"/>
      <w:pPr>
        <w:ind w:left="720" w:hanging="360"/>
      </w:pPr>
    </w:lvl>
    <w:lvl w:ilvl="1" w:tplc="E1ECAE36" w:tentative="1">
      <w:start w:val="1"/>
      <w:numFmt w:val="lowerLetter"/>
      <w:lvlText w:val="%2."/>
      <w:lvlJc w:val="left"/>
      <w:pPr>
        <w:ind w:left="1440" w:hanging="360"/>
      </w:pPr>
    </w:lvl>
    <w:lvl w:ilvl="2" w:tplc="0478C224" w:tentative="1">
      <w:start w:val="1"/>
      <w:numFmt w:val="lowerRoman"/>
      <w:lvlText w:val="%3."/>
      <w:lvlJc w:val="right"/>
      <w:pPr>
        <w:ind w:left="2160" w:hanging="360"/>
      </w:pPr>
    </w:lvl>
    <w:lvl w:ilvl="3" w:tplc="54188A54" w:tentative="1">
      <w:start w:val="1"/>
      <w:numFmt w:val="decimal"/>
      <w:lvlText w:val="%4."/>
      <w:lvlJc w:val="left"/>
      <w:pPr>
        <w:ind w:left="2880" w:hanging="360"/>
      </w:pPr>
    </w:lvl>
    <w:lvl w:ilvl="4" w:tplc="3C62F806" w:tentative="1">
      <w:start w:val="1"/>
      <w:numFmt w:val="lowerLetter"/>
      <w:lvlText w:val="%5."/>
      <w:lvlJc w:val="left"/>
      <w:pPr>
        <w:ind w:left="3600" w:hanging="360"/>
      </w:pPr>
    </w:lvl>
    <w:lvl w:ilvl="5" w:tplc="9BBADF8E" w:tentative="1">
      <w:start w:val="1"/>
      <w:numFmt w:val="lowerRoman"/>
      <w:lvlText w:val="%6."/>
      <w:lvlJc w:val="right"/>
      <w:pPr>
        <w:ind w:left="4320" w:hanging="360"/>
      </w:pPr>
    </w:lvl>
    <w:lvl w:ilvl="6" w:tplc="F9222146" w:tentative="1">
      <w:start w:val="1"/>
      <w:numFmt w:val="decimal"/>
      <w:lvlText w:val="%7."/>
      <w:lvlJc w:val="left"/>
      <w:pPr>
        <w:ind w:left="5040" w:hanging="360"/>
      </w:pPr>
    </w:lvl>
    <w:lvl w:ilvl="7" w:tplc="FA065FFA" w:tentative="1">
      <w:start w:val="1"/>
      <w:numFmt w:val="lowerLetter"/>
      <w:lvlText w:val="%8."/>
      <w:lvlJc w:val="left"/>
      <w:pPr>
        <w:ind w:left="5760" w:hanging="360"/>
      </w:pPr>
    </w:lvl>
    <w:lvl w:ilvl="8" w:tplc="85A0ECAC" w:tentative="1">
      <w:start w:val="1"/>
      <w:numFmt w:val="lowerRoman"/>
      <w:lvlText w:val="%9."/>
      <w:lvlJc w:val="right"/>
      <w:pPr>
        <w:ind w:left="6480" w:hanging="360"/>
      </w:pPr>
    </w:lvl>
  </w:abstractNum>
  <w:num w:numId="1" w16cid:durableId="1214197265">
    <w:abstractNumId w:val="4"/>
  </w:num>
  <w:num w:numId="2" w16cid:durableId="2009937244">
    <w:abstractNumId w:val="0"/>
  </w:num>
  <w:num w:numId="3" w16cid:durableId="526413457">
    <w:abstractNumId w:val="2"/>
  </w:num>
  <w:num w:numId="4" w16cid:durableId="729038876">
    <w:abstractNumId w:val="1"/>
  </w:num>
  <w:num w:numId="5" w16cid:durableId="498160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F3"/>
    <w:rsid w:val="004135F3"/>
    <w:rsid w:val="0049057E"/>
    <w:rsid w:val="00595E8D"/>
    <w:rsid w:val="005D6B00"/>
    <w:rsid w:val="00764F90"/>
    <w:rsid w:val="007A3BC7"/>
    <w:rsid w:val="008C510F"/>
    <w:rsid w:val="008C616F"/>
    <w:rsid w:val="009D0411"/>
    <w:rsid w:val="00AE4DBF"/>
    <w:rsid w:val="00B812E5"/>
    <w:rsid w:val="00BF73FC"/>
    <w:rsid w:val="00C67E23"/>
    <w:rsid w:val="00DD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766F"/>
  <w15:docId w15:val="{4BE5283A-23DD-4523-B54C-01D2847F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8C51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113</dc:creator>
  <cp:lastModifiedBy>Hellog</cp:lastModifiedBy>
  <cp:revision>2</cp:revision>
  <dcterms:created xsi:type="dcterms:W3CDTF">2026-01-22T22:36:00Z</dcterms:created>
  <dcterms:modified xsi:type="dcterms:W3CDTF">2026-01-22T22:36:00Z</dcterms:modified>
</cp:coreProperties>
</file>