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272D0" w14:textId="18F59B3F" w:rsidR="004135F3" w:rsidRDefault="00595E8D">
      <w:pPr>
        <w:widowControl w:val="0"/>
        <w:spacing w:before="1" w:after="0" w:line="240" w:lineRule="auto"/>
        <w:ind w:left="2955" w:right="-1"/>
        <w:jc w:val="right"/>
        <w:rPr>
          <w:rFonts w:ascii="Times New Roman" w:eastAsia="Calibri" w:hAnsi="Times New Roman" w:cs="Times New Roman"/>
          <w:sz w:val="28"/>
          <w:szCs w:val="28"/>
        </w:rPr>
      </w:pPr>
      <w:r w:rsidRPr="00595E8D">
        <w:rPr>
          <w:rFonts w:ascii="Times New Roman" w:eastAsia="Calibri" w:hAnsi="Times New Roman" w:cs="Times New Roman"/>
          <w:sz w:val="28"/>
          <w:szCs w:val="28"/>
        </w:rPr>
        <w:t>Некрасов А</w:t>
      </w:r>
      <w:r>
        <w:rPr>
          <w:rFonts w:ascii="Times New Roman" w:eastAsia="Calibri" w:hAnsi="Times New Roman" w:cs="Times New Roman"/>
          <w:sz w:val="28"/>
          <w:szCs w:val="28"/>
        </w:rPr>
        <w:t>.</w:t>
      </w:r>
      <w:r w:rsidRPr="00595E8D">
        <w:rPr>
          <w:rFonts w:ascii="Times New Roman" w:eastAsia="Calibri" w:hAnsi="Times New Roman" w:cs="Times New Roman"/>
          <w:sz w:val="28"/>
          <w:szCs w:val="28"/>
        </w:rPr>
        <w:t>Д</w:t>
      </w:r>
      <w:r w:rsidR="00B812E5">
        <w:rPr>
          <w:rFonts w:ascii="Times New Roman" w:eastAsia="Calibri" w:hAnsi="Times New Roman" w:cs="Times New Roman"/>
          <w:sz w:val="28"/>
          <w:szCs w:val="28"/>
        </w:rPr>
        <w:t>.,</w:t>
      </w:r>
    </w:p>
    <w:p w14:paraId="27FB9791" w14:textId="77777777" w:rsidR="004135F3" w:rsidRDefault="00B812E5">
      <w:pPr>
        <w:widowControl w:val="0"/>
        <w:spacing w:before="1" w:after="0" w:line="240" w:lineRule="auto"/>
        <w:ind w:left="2955" w:right="-1"/>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студент,</w:t>
      </w:r>
    </w:p>
    <w:p w14:paraId="79F24ED8" w14:textId="3997C8A2" w:rsidR="004135F3" w:rsidRDefault="00B812E5">
      <w:pPr>
        <w:widowControl w:val="0"/>
        <w:spacing w:before="1" w:after="0" w:line="240" w:lineRule="auto"/>
        <w:ind w:right="-1"/>
        <w:jc w:val="right"/>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Российская  академия</w:t>
      </w:r>
      <w:proofErr w:type="gramEnd"/>
      <w:r>
        <w:rPr>
          <w:rFonts w:ascii="Times New Roman" w:eastAsia="Calibri" w:hAnsi="Times New Roman" w:cs="Times New Roman"/>
          <w:sz w:val="28"/>
          <w:szCs w:val="28"/>
        </w:rPr>
        <w:t xml:space="preserve"> народного хозяйства и </w:t>
      </w:r>
    </w:p>
    <w:p w14:paraId="5FC7A502" w14:textId="7A737052" w:rsidR="004135F3" w:rsidRDefault="00B812E5">
      <w:pPr>
        <w:widowControl w:val="0"/>
        <w:spacing w:before="1" w:after="0" w:line="240" w:lineRule="auto"/>
        <w:ind w:right="-1"/>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государственной службы при Президенте Российской Федерации, </w:t>
      </w:r>
    </w:p>
    <w:p w14:paraId="09123757" w14:textId="226F8706" w:rsidR="004135F3" w:rsidRDefault="00B812E5">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Липецкий филиал, город Липецк,</w:t>
      </w:r>
    </w:p>
    <w:p w14:paraId="1AE1B084" w14:textId="21423870" w:rsidR="004135F3" w:rsidRDefault="00595E8D">
      <w:pPr>
        <w:spacing w:after="0" w:line="240" w:lineRule="auto"/>
        <w:ind w:firstLine="567"/>
        <w:jc w:val="right"/>
        <w:rPr>
          <w:rFonts w:ascii="Times New Roman" w:eastAsia="Calibri" w:hAnsi="Times New Roman" w:cs="Times New Roman"/>
          <w:sz w:val="28"/>
          <w:szCs w:val="28"/>
        </w:rPr>
      </w:pPr>
      <w:r w:rsidRPr="00595E8D">
        <w:rPr>
          <w:rFonts w:ascii="Times New Roman" w:eastAsia="Calibri" w:hAnsi="Times New Roman" w:cs="Times New Roman"/>
          <w:sz w:val="28"/>
          <w:szCs w:val="28"/>
          <w:lang w:val="en-US"/>
        </w:rPr>
        <w:t>andryusha.nekrasov.2020@mail.ru</w:t>
      </w:r>
      <w:r w:rsidR="00B812E5" w:rsidRPr="00B812E5">
        <w:rPr>
          <w:rFonts w:ascii="Times New Roman" w:eastAsia="Calibri" w:hAnsi="Times New Roman" w:cs="Times New Roman"/>
          <w:sz w:val="28"/>
          <w:szCs w:val="28"/>
        </w:rPr>
        <w:t>,</w:t>
      </w:r>
    </w:p>
    <w:p w14:paraId="5F3D7C5C" w14:textId="563793AE" w:rsidR="004135F3" w:rsidRDefault="00B812E5">
      <w:pPr>
        <w:spacing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Научный руководитель – Соловьева В.В. д-</w:t>
      </w:r>
      <w:proofErr w:type="spellStart"/>
      <w:proofErr w:type="gramStart"/>
      <w:r>
        <w:rPr>
          <w:rFonts w:ascii="Times New Roman" w:eastAsia="Calibri" w:hAnsi="Times New Roman" w:cs="Times New Roman"/>
          <w:sz w:val="28"/>
          <w:szCs w:val="28"/>
        </w:rPr>
        <w:t>р.ист</w:t>
      </w:r>
      <w:proofErr w:type="gramEnd"/>
      <w:r>
        <w:rPr>
          <w:rFonts w:ascii="Times New Roman" w:eastAsia="Calibri" w:hAnsi="Times New Roman" w:cs="Times New Roman"/>
          <w:sz w:val="28"/>
          <w:szCs w:val="28"/>
        </w:rPr>
        <w:t>.наук</w:t>
      </w:r>
      <w:proofErr w:type="spellEnd"/>
      <w:r>
        <w:rPr>
          <w:rFonts w:ascii="Times New Roman" w:eastAsia="Calibri" w:hAnsi="Times New Roman" w:cs="Times New Roman"/>
          <w:sz w:val="28"/>
          <w:szCs w:val="28"/>
        </w:rPr>
        <w:t>, проф.</w:t>
      </w:r>
    </w:p>
    <w:p w14:paraId="1E6B0F07" w14:textId="77777777" w:rsidR="00595E8D" w:rsidRDefault="00595E8D">
      <w:pPr>
        <w:spacing w:line="240" w:lineRule="auto"/>
        <w:jc w:val="right"/>
        <w:rPr>
          <w:rFonts w:ascii="Times New Roman" w:hAnsi="Times New Roman" w:cs="Times New Roman"/>
          <w:sz w:val="28"/>
          <w:szCs w:val="28"/>
        </w:rPr>
      </w:pPr>
    </w:p>
    <w:p w14:paraId="60D170E5" w14:textId="025B7191" w:rsidR="008C510F" w:rsidRDefault="00C67E23">
      <w:pPr>
        <w:spacing w:after="0" w:line="240" w:lineRule="auto"/>
        <w:jc w:val="center"/>
        <w:rPr>
          <w:rFonts w:ascii="Times New Roman" w:hAnsi="Times New Roman" w:cs="Times New Roman"/>
          <w:b/>
          <w:bCs/>
          <w:color w:val="000000"/>
          <w:sz w:val="28"/>
          <w:szCs w:val="28"/>
        </w:rPr>
      </w:pPr>
      <w:r w:rsidRPr="00C67E23">
        <w:rPr>
          <w:rFonts w:ascii="Times New Roman" w:hAnsi="Times New Roman" w:cs="Times New Roman"/>
          <w:b/>
          <w:bCs/>
          <w:color w:val="000000"/>
          <w:sz w:val="28"/>
          <w:szCs w:val="28"/>
        </w:rPr>
        <w:t>ГОСУДАРСТВЕННО-ПОЛИТИЧЕСКИЙ КРИЗИС В АНГЛИИ НАЧАЛА XVII ВЕКА</w:t>
      </w:r>
      <w:r w:rsidRPr="00595E8D">
        <w:rPr>
          <w:rFonts w:ascii="Times New Roman" w:hAnsi="Times New Roman" w:cs="Times New Roman"/>
          <w:b/>
          <w:bCs/>
          <w:color w:val="000000"/>
          <w:sz w:val="28"/>
          <w:szCs w:val="28"/>
        </w:rPr>
        <w:t>.</w:t>
      </w:r>
    </w:p>
    <w:p w14:paraId="17276183" w14:textId="77777777" w:rsidR="00595E8D" w:rsidRDefault="00595E8D">
      <w:pPr>
        <w:spacing w:after="0" w:line="240" w:lineRule="auto"/>
        <w:jc w:val="center"/>
        <w:rPr>
          <w:rFonts w:ascii="Times New Roman" w:eastAsia="Times New Roman" w:hAnsi="Times New Roman" w:cs="Times New Roman"/>
          <w:b/>
          <w:color w:val="000000"/>
          <w:sz w:val="28"/>
          <w:szCs w:val="28"/>
        </w:rPr>
      </w:pPr>
    </w:p>
    <w:p w14:paraId="00AB9776" w14:textId="77777777" w:rsid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center"/>
        <w:rPr>
          <w:rFonts w:ascii="Times New Roman" w:eastAsia="Times New Roman" w:hAnsi="Times New Roman" w:cs="Times New Roman"/>
          <w:b/>
          <w:bCs/>
          <w:color w:val="000000"/>
          <w:sz w:val="28"/>
          <w:szCs w:val="28"/>
        </w:rPr>
      </w:pPr>
      <w:r w:rsidRPr="00595E8D">
        <w:rPr>
          <w:rFonts w:ascii="Times New Roman" w:eastAsia="Times New Roman" w:hAnsi="Times New Roman" w:cs="Times New Roman"/>
          <w:b/>
          <w:bCs/>
          <w:color w:val="000000"/>
          <w:sz w:val="28"/>
          <w:szCs w:val="28"/>
        </w:rPr>
        <w:t>Аннотация</w:t>
      </w:r>
    </w:p>
    <w:p w14:paraId="3B322402"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120" w:line="240" w:lineRule="auto"/>
        <w:ind w:left="720"/>
        <w:jc w:val="center"/>
        <w:rPr>
          <w:rFonts w:ascii="Times New Roman" w:eastAsia="Times New Roman" w:hAnsi="Times New Roman" w:cs="Times New Roman"/>
          <w:b/>
          <w:bCs/>
          <w:color w:val="000000"/>
          <w:sz w:val="28"/>
          <w:szCs w:val="28"/>
        </w:rPr>
      </w:pPr>
    </w:p>
    <w:p w14:paraId="412D559B"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В статье рассматривается государственно-политический кризис в Англии начала XVII века как системное явление, обусловленное совокупностью политических, социально-экономических и религиозных противоречий. Анализируется конфликт между королевской властью и парламентом, особенности политики первых монархов династии Стюартов, а также влияние религиозных разногласий на обострение кризиса. Особое внимание уделяется институциональным причинам кризиса, попыткам короны утвердить абсолютистскую модель правления и реакции общества на нарушение традиционных прав и свобод. Делается вывод о том, что кризис начала XVII века стал предпосылкой Английской революции и перехода к новому типу государственности.</w:t>
      </w:r>
    </w:p>
    <w:p w14:paraId="7E8F9B7B" w14:textId="20172BC9"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b/>
          <w:bCs/>
          <w:color w:val="000000"/>
          <w:sz w:val="28"/>
          <w:szCs w:val="28"/>
        </w:rPr>
      </w:pPr>
      <w:r w:rsidRPr="00C67E23">
        <w:rPr>
          <w:rFonts w:ascii="Times New Roman" w:eastAsia="Times New Roman" w:hAnsi="Times New Roman" w:cs="Times New Roman"/>
          <w:b/>
          <w:bCs/>
          <w:color w:val="000000"/>
          <w:sz w:val="28"/>
          <w:szCs w:val="28"/>
        </w:rPr>
        <w:t>Ключевые слова</w:t>
      </w:r>
      <w:r>
        <w:rPr>
          <w:rFonts w:ascii="Times New Roman" w:eastAsia="Times New Roman" w:hAnsi="Times New Roman" w:cs="Times New Roman"/>
          <w:b/>
          <w:bCs/>
          <w:color w:val="000000"/>
          <w:sz w:val="28"/>
          <w:szCs w:val="28"/>
        </w:rPr>
        <w:t xml:space="preserve">: </w:t>
      </w:r>
      <w:r w:rsidRPr="00C67E23">
        <w:rPr>
          <w:rFonts w:ascii="Times New Roman" w:eastAsia="Times New Roman" w:hAnsi="Times New Roman" w:cs="Times New Roman"/>
          <w:color w:val="000000"/>
          <w:sz w:val="28"/>
          <w:szCs w:val="28"/>
        </w:rPr>
        <w:t>Англия, государственно-политический кризис, парламент, монархия, Стюарты, абсолютизм, форма государства, XVII век.</w:t>
      </w:r>
    </w:p>
    <w:p w14:paraId="664CC1DB"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 xml:space="preserve">Государственно-политический кризис в Англии начала XVII века представляет собой важный этап в истории формирования английской государственности и предшествует революционным событиям середины столетия. Этот кризис не возник внезапно, а стал результатом накопившихся противоречий между традиционными институтами власти и </w:t>
      </w:r>
      <w:r w:rsidRPr="00C67E23">
        <w:rPr>
          <w:rFonts w:ascii="Times New Roman" w:eastAsia="Times New Roman" w:hAnsi="Times New Roman" w:cs="Times New Roman"/>
          <w:color w:val="000000"/>
          <w:sz w:val="28"/>
          <w:szCs w:val="28"/>
        </w:rPr>
        <w:lastRenderedPageBreak/>
        <w:t>новыми социально-экономическими реалиями. В начале XVII века Англия вступила в период глубоких трансформаций, в ходе которых прежняя система политического управления перестала соответствовать потребностям общества.</w:t>
      </w:r>
    </w:p>
    <w:p w14:paraId="29B5D849"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Одной из ключевых причин кризиса стало несоответствие между устоявшимися конституционными традициями и политическими амбициями королевской власти. Английская монархия исторически развивалась в условиях взаимодействия с парламентом, который обладал правом согласия на налогообложение и участие в законотворчестве. Однако с приходом к власти династии Стюартов усилилось стремление короны к расширению своих полномочий. Короли рассматривали свою власть как дарованную свыше и не подлежащую ограничению представительными институтами, что вступало в прямое противоречие с английской правовой традицией.</w:t>
      </w:r>
    </w:p>
    <w:p w14:paraId="4037274F"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Политика Якова I стала первым проявлением нарастающего кризиса. Он открыто пропагандировал идею божественного происхождения королевской власти и стремился утвердить приоритет монарха над парламентом. Несмотря на формальное сохранение парламентских институтов, король неоднократно пытался управлять страной без их участия. Частые роспуски парламента, конфликты вокруг налогообложения и игнорирование парламентских петиций подрывали доверие к короне и формировали устойчивую оппозицию среди политической элиты.</w:t>
      </w:r>
    </w:p>
    <w:p w14:paraId="1EEBE3C8"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 xml:space="preserve">Существенную роль в развитии кризиса сыграли финансовые трудности государства. Расходы на содержание двора, внешнеполитические авантюры и административный аппарат значительно превышали доходы короны. В условиях, когда парламент отказывался утверждать новые налоги без политических уступок, монархия прибегала к внепарламентским источникам доходов. Использование принудительных займов, монополий и старых феодальных сборов вызывало недовольство </w:t>
      </w:r>
      <w:r w:rsidRPr="00C67E23">
        <w:rPr>
          <w:rFonts w:ascii="Times New Roman" w:eastAsia="Times New Roman" w:hAnsi="Times New Roman" w:cs="Times New Roman"/>
          <w:color w:val="000000"/>
          <w:sz w:val="28"/>
          <w:szCs w:val="28"/>
        </w:rPr>
        <w:lastRenderedPageBreak/>
        <w:t>широких слоев населения и воспринималось как нарушение законных прав подданных.</w:t>
      </w:r>
    </w:p>
    <w:p w14:paraId="5A8E4094"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Социально-экономические изменения также способствовали углублению кризиса. В Англии продолжался процесс разрушения феодальных отношений и формирования капиталистической экономики. Рост торгового капитала, развитие мануфактур и усиление роли буржуазии изменяли структуру общества. Новые социальные группы требовали участия в политической жизни и защиты своих экономических интересов. Система управления, основанная на личной власти монарха и привилегиях аристократии, переставала отвечать этим запросам.</w:t>
      </w:r>
    </w:p>
    <w:p w14:paraId="1E504E33"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Религиозный фактор стал еще одним важным элементом государственно-политического кризиса. Английская церковь, сохранившая многие черты католицизма, вызывала критику со стороны пуритан, выступавших за дальнейшую реформацию. Королевская власть, поддерживавшая епископальную систему, рассматривалась пуританами как препятствие на пути религиозных преобразований. Религиозные разногласия усиливали политическую оппозицию и придавали конфликту идеологическую глубину.</w:t>
      </w:r>
    </w:p>
    <w:p w14:paraId="09D4CB9A"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При Карле I кризис приобрел особенно острый характер. Новый король унаследовал финансовые и политические проблемы, но избрал еще более жесткую линию поведения. Он стремился управлять без парламента, что выразилось в периоде так называемого личного правления. В течение нескольких лет парламент не созывался, а управление осуществлялось посредством королевских указов и чрезвычайных мер. Такая практика подрывала основы английской политической системы и вызывала растущее сопротивление.</w:t>
      </w:r>
    </w:p>
    <w:p w14:paraId="43939AF4"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 xml:space="preserve">Политический кризис усугублялся отсутствием эффективных механизмов разрешения конфликтов между короной и парламентом. Английская система власти находилась в переходном состоянии, когда </w:t>
      </w:r>
      <w:r w:rsidRPr="00C67E23">
        <w:rPr>
          <w:rFonts w:ascii="Times New Roman" w:eastAsia="Times New Roman" w:hAnsi="Times New Roman" w:cs="Times New Roman"/>
          <w:color w:val="000000"/>
          <w:sz w:val="28"/>
          <w:szCs w:val="28"/>
        </w:rPr>
        <w:lastRenderedPageBreak/>
        <w:t>традиционные формы управления уже не обеспечивали стабильности, а новые институциональные решения еще не были выработаны. В результате любые противоречия перерастали в острые политические конфликты, не находившие компромиссного разрешения.</w:t>
      </w:r>
    </w:p>
    <w:p w14:paraId="10AC4B79"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Важным проявлением кризиса стало усиление роли правовых аргументов в политической борьбе. Парламент и его сторонники все чаще апеллировали к идее верховенства закона и традиционным правам подданных. Петиции, декларации и парламентские акты использовались как средство ограничения произвола короны. Это свидетельствовало о формировании нового политического сознания, в котором власть рассматривалась не как абсолютная, а как подчиненная праву.</w:t>
      </w:r>
    </w:p>
    <w:p w14:paraId="3CD829B7"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Государственно-политический кризис начала XVII века имел системный характер и затрагивал все основные сферы общественной жизни. Он был связан не только с личными качествами монархов, но и с объективными изменениями в структуре общества и экономики. Попытки сохранить старую модель управления в новых условиях приводили к нарастанию напряженности и утрате легитимности королевской власти.</w:t>
      </w:r>
    </w:p>
    <w:p w14:paraId="4BC51344"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В конечном итоге кризис не был разрешен эволюционным путем. Отсутствие компромисса между короной и парламентом, усиление социального и религиозного противостояния привели к переходу конфликта в открытую фазу. Государственно-политический кризис начала XVII века стал непосредственной предпосылкой Английской революции, в ходе которой была предпринята попытка радикального пересмотра основ государственного устройства.</w:t>
      </w:r>
    </w:p>
    <w:p w14:paraId="628103F9" w14:textId="77777777" w:rsidR="00C67E23" w:rsidRPr="00C67E23" w:rsidRDefault="00C67E23" w:rsidP="00C67E23">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C67E23">
        <w:rPr>
          <w:rFonts w:ascii="Times New Roman" w:eastAsia="Times New Roman" w:hAnsi="Times New Roman" w:cs="Times New Roman"/>
          <w:color w:val="000000"/>
          <w:sz w:val="28"/>
          <w:szCs w:val="28"/>
        </w:rPr>
        <w:t xml:space="preserve">Таким образом, государственно-политический кризис в Англии начала XVII века являлся результатом глубоких структурных изменений и противоречий внутри английского общества. Он продемонстрировал ограниченность традиционной монархической модели и необходимость институциональных реформ. Значение этого кризиса заключается в том, что </w:t>
      </w:r>
      <w:r w:rsidRPr="00C67E23">
        <w:rPr>
          <w:rFonts w:ascii="Times New Roman" w:eastAsia="Times New Roman" w:hAnsi="Times New Roman" w:cs="Times New Roman"/>
          <w:color w:val="000000"/>
          <w:sz w:val="28"/>
          <w:szCs w:val="28"/>
        </w:rPr>
        <w:lastRenderedPageBreak/>
        <w:t>именно он подготовил почву для последующих революционных преобразований и формирования конституционных принципов английской государственности.</w:t>
      </w:r>
    </w:p>
    <w:p w14:paraId="609A0DDB" w14:textId="77777777" w:rsidR="008C510F" w:rsidRDefault="008C510F">
      <w:pPr>
        <w:pBdr>
          <w:top w:val="none" w:sz="4" w:space="0" w:color="auto"/>
          <w:left w:val="none" w:sz="4" w:space="0" w:color="auto"/>
          <w:bottom w:val="none" w:sz="4" w:space="0" w:color="auto"/>
          <w:right w:val="none" w:sz="4" w:space="0" w:color="auto"/>
          <w:between w:val="none" w:sz="4" w:space="0" w:color="auto"/>
          <w:bar w:val="none" w:sz="4" w:color="auto"/>
        </w:pBdr>
        <w:spacing w:after="120" w:line="240" w:lineRule="auto"/>
        <w:ind w:left="720"/>
        <w:jc w:val="center"/>
        <w:rPr>
          <w:rFonts w:ascii="Times New Roman" w:hAnsi="Times New Roman" w:cs="Times New Roman"/>
          <w:b/>
          <w:bCs/>
          <w:sz w:val="28"/>
          <w:szCs w:val="28"/>
        </w:rPr>
      </w:pPr>
    </w:p>
    <w:p w14:paraId="0387DC0E" w14:textId="4226776B" w:rsidR="004135F3" w:rsidRDefault="00B812E5" w:rsidP="008C510F">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center"/>
        <w:rPr>
          <w:rFonts w:ascii="Times New Roman" w:hAnsi="Times New Roman" w:cs="Times New Roman"/>
          <w:b/>
          <w:bCs/>
          <w:sz w:val="28"/>
          <w:szCs w:val="28"/>
        </w:rPr>
      </w:pPr>
      <w:r>
        <w:rPr>
          <w:rFonts w:ascii="Times New Roman" w:hAnsi="Times New Roman" w:cs="Times New Roman"/>
          <w:b/>
          <w:bCs/>
          <w:sz w:val="28"/>
          <w:szCs w:val="28"/>
        </w:rPr>
        <w:t>Список цитируемой литературы</w:t>
      </w:r>
    </w:p>
    <w:p w14:paraId="0E11BC89" w14:textId="77777777" w:rsidR="004135F3" w:rsidRDefault="004135F3">
      <w:pPr>
        <w:pBdr>
          <w:top w:val="none" w:sz="4" w:space="0" w:color="auto"/>
          <w:left w:val="none" w:sz="4" w:space="0" w:color="auto"/>
          <w:bottom w:val="none" w:sz="4" w:space="0" w:color="auto"/>
          <w:right w:val="none" w:sz="4" w:space="0" w:color="auto"/>
          <w:between w:val="none" w:sz="4" w:space="0" w:color="auto"/>
          <w:bar w:val="none" w:sz="4" w:color="auto"/>
        </w:pBdr>
        <w:spacing w:after="120" w:line="240" w:lineRule="auto"/>
        <w:jc w:val="both"/>
        <w:rPr>
          <w:rFonts w:ascii="Times New Roman" w:hAnsi="Times New Roman" w:cs="Times New Roman"/>
          <w:sz w:val="28"/>
          <w:szCs w:val="28"/>
        </w:rPr>
      </w:pPr>
    </w:p>
    <w:p w14:paraId="2325D6F5" w14:textId="77777777" w:rsidR="00C67E23" w:rsidRDefault="00B812E5" w:rsidP="00595E8D">
      <w:pPr>
        <w:numPr>
          <w:ilvl w:val="0"/>
          <w:numId w:val="3"/>
        </w:numPr>
        <w:spacing w:after="0" w:line="360" w:lineRule="auto"/>
        <w:ind w:left="0" w:firstLine="709"/>
        <w:jc w:val="both"/>
        <w:rPr>
          <w:rFonts w:ascii="Times New Roman" w:hAnsi="Times New Roman" w:cs="Times New Roman"/>
          <w:sz w:val="28"/>
          <w:szCs w:val="28"/>
        </w:rPr>
      </w:pPr>
      <w:r w:rsidRPr="00C67E23">
        <w:rPr>
          <w:rFonts w:ascii="Times New Roman" w:hAnsi="Times New Roman" w:cs="Times New Roman"/>
          <w:sz w:val="28"/>
          <w:szCs w:val="28"/>
        </w:rPr>
        <w:t xml:space="preserve">  </w:t>
      </w:r>
      <w:proofErr w:type="spellStart"/>
      <w:r w:rsidR="00C67E23" w:rsidRPr="00C67E23">
        <w:rPr>
          <w:rFonts w:ascii="Times New Roman" w:hAnsi="Times New Roman" w:cs="Times New Roman"/>
          <w:sz w:val="28"/>
          <w:szCs w:val="28"/>
        </w:rPr>
        <w:t>Черниловский</w:t>
      </w:r>
      <w:proofErr w:type="spellEnd"/>
      <w:r w:rsidR="00C67E23" w:rsidRPr="00C67E23">
        <w:rPr>
          <w:rFonts w:ascii="Times New Roman" w:hAnsi="Times New Roman" w:cs="Times New Roman"/>
          <w:sz w:val="28"/>
          <w:szCs w:val="28"/>
        </w:rPr>
        <w:t xml:space="preserve"> З.М. История государства и права зарубежных стран: Новое время / З.М. </w:t>
      </w:r>
      <w:proofErr w:type="spellStart"/>
      <w:r w:rsidR="00C67E23" w:rsidRPr="00C67E23">
        <w:rPr>
          <w:rFonts w:ascii="Times New Roman" w:hAnsi="Times New Roman" w:cs="Times New Roman"/>
          <w:sz w:val="28"/>
          <w:szCs w:val="28"/>
        </w:rPr>
        <w:t>Черниловский</w:t>
      </w:r>
      <w:proofErr w:type="spellEnd"/>
      <w:r w:rsidR="00C67E23" w:rsidRPr="00C67E23">
        <w:rPr>
          <w:rFonts w:ascii="Times New Roman" w:hAnsi="Times New Roman" w:cs="Times New Roman"/>
          <w:sz w:val="28"/>
          <w:szCs w:val="28"/>
        </w:rPr>
        <w:t>. Москва: Норма, 2023. 384 с.</w:t>
      </w:r>
    </w:p>
    <w:p w14:paraId="5ABE5114" w14:textId="77777777" w:rsidR="00C67E23" w:rsidRDefault="00C67E23" w:rsidP="00595E8D">
      <w:pPr>
        <w:numPr>
          <w:ilvl w:val="0"/>
          <w:numId w:val="3"/>
        </w:numPr>
        <w:spacing w:after="0" w:line="360" w:lineRule="auto"/>
        <w:ind w:left="0" w:firstLine="709"/>
        <w:jc w:val="both"/>
        <w:rPr>
          <w:rFonts w:ascii="Times New Roman" w:hAnsi="Times New Roman" w:cs="Times New Roman"/>
          <w:sz w:val="28"/>
          <w:szCs w:val="28"/>
        </w:rPr>
      </w:pPr>
      <w:r w:rsidRPr="00C67E23">
        <w:rPr>
          <w:rFonts w:ascii="Times New Roman" w:hAnsi="Times New Roman" w:cs="Times New Roman"/>
          <w:sz w:val="28"/>
          <w:szCs w:val="28"/>
        </w:rPr>
        <w:t xml:space="preserve">Крашенинникова Н.А. Англия в XVII веке: власть, право, общество / Н.А. Крашенинникова. Москва: </w:t>
      </w:r>
      <w:proofErr w:type="spellStart"/>
      <w:r w:rsidRPr="00C67E23">
        <w:rPr>
          <w:rFonts w:ascii="Times New Roman" w:hAnsi="Times New Roman" w:cs="Times New Roman"/>
          <w:sz w:val="28"/>
          <w:szCs w:val="28"/>
        </w:rPr>
        <w:t>Юстицинформ</w:t>
      </w:r>
      <w:proofErr w:type="spellEnd"/>
      <w:r w:rsidRPr="00C67E23">
        <w:rPr>
          <w:rFonts w:ascii="Times New Roman" w:hAnsi="Times New Roman" w:cs="Times New Roman"/>
          <w:sz w:val="28"/>
          <w:szCs w:val="28"/>
        </w:rPr>
        <w:t>, 2024. 296 с.</w:t>
      </w:r>
    </w:p>
    <w:p w14:paraId="40631899" w14:textId="77777777" w:rsidR="00C67E23" w:rsidRDefault="00C67E23" w:rsidP="00595E8D">
      <w:pPr>
        <w:numPr>
          <w:ilvl w:val="0"/>
          <w:numId w:val="3"/>
        </w:numPr>
        <w:spacing w:after="0" w:line="360" w:lineRule="auto"/>
        <w:ind w:left="0" w:firstLine="709"/>
        <w:jc w:val="both"/>
        <w:rPr>
          <w:rFonts w:ascii="Times New Roman" w:hAnsi="Times New Roman" w:cs="Times New Roman"/>
          <w:sz w:val="28"/>
          <w:szCs w:val="28"/>
        </w:rPr>
      </w:pPr>
      <w:r w:rsidRPr="00C67E23">
        <w:rPr>
          <w:rFonts w:ascii="Times New Roman" w:hAnsi="Times New Roman" w:cs="Times New Roman"/>
          <w:sz w:val="28"/>
          <w:szCs w:val="28"/>
        </w:rPr>
        <w:t>Рогов В.А. Политические институты Англии раннего Нового времени / В.А. Рогов. Москва: Проспект, 2025. 268 с.</w:t>
      </w:r>
    </w:p>
    <w:p w14:paraId="57B52A75" w14:textId="77777777" w:rsidR="00C67E23" w:rsidRDefault="00C67E23" w:rsidP="00595E8D">
      <w:pPr>
        <w:numPr>
          <w:ilvl w:val="0"/>
          <w:numId w:val="3"/>
        </w:numPr>
        <w:spacing w:after="0" w:line="360" w:lineRule="auto"/>
        <w:ind w:left="0" w:firstLine="709"/>
        <w:jc w:val="both"/>
        <w:rPr>
          <w:rFonts w:ascii="Times New Roman" w:hAnsi="Times New Roman" w:cs="Times New Roman"/>
          <w:sz w:val="28"/>
          <w:szCs w:val="28"/>
        </w:rPr>
      </w:pPr>
      <w:r w:rsidRPr="00C67E23">
        <w:rPr>
          <w:rFonts w:ascii="Times New Roman" w:hAnsi="Times New Roman" w:cs="Times New Roman"/>
          <w:sz w:val="28"/>
          <w:szCs w:val="28"/>
        </w:rPr>
        <w:t>Смирнов А.П. Конфликт короны и парламента в Англии начала XVII века / А.П. Смирнов // Журнал зарубежной истории и права. 2025. № 3. С. 61–69.</w:t>
      </w:r>
    </w:p>
    <w:p w14:paraId="66596C5C" w14:textId="3B1069D0" w:rsidR="004135F3" w:rsidRDefault="00C67E23" w:rsidP="00595E8D">
      <w:pPr>
        <w:numPr>
          <w:ilvl w:val="0"/>
          <w:numId w:val="3"/>
        </w:numPr>
        <w:spacing w:after="0" w:line="360" w:lineRule="auto"/>
        <w:ind w:left="0" w:firstLine="709"/>
        <w:jc w:val="both"/>
        <w:rPr>
          <w:rFonts w:ascii="Times New Roman" w:hAnsi="Times New Roman" w:cs="Times New Roman"/>
          <w:sz w:val="28"/>
          <w:szCs w:val="28"/>
        </w:rPr>
      </w:pPr>
      <w:r w:rsidRPr="00C67E23">
        <w:rPr>
          <w:rFonts w:ascii="Times New Roman" w:hAnsi="Times New Roman" w:cs="Times New Roman"/>
          <w:sz w:val="28"/>
          <w:szCs w:val="28"/>
        </w:rPr>
        <w:t>Емельянов К.С. Абсолютистские тенденции в политике первых Стюартов / К.С. Емельянов // Историко-правовой вестник. 2026. № 1. С. 44–52</w:t>
      </w:r>
      <w:r w:rsidR="00B812E5">
        <w:rPr>
          <w:rFonts w:ascii="Times New Roman" w:hAnsi="Times New Roman" w:cs="Times New Roman"/>
          <w:sz w:val="28"/>
          <w:szCs w:val="28"/>
        </w:rPr>
        <w:t xml:space="preserve">. </w:t>
      </w:r>
    </w:p>
    <w:p w14:paraId="0F9EED80" w14:textId="77777777" w:rsidR="004135F3" w:rsidRDefault="004135F3">
      <w:pPr>
        <w:spacing w:line="240" w:lineRule="auto"/>
        <w:ind w:left="1286"/>
        <w:jc w:val="both"/>
        <w:rPr>
          <w:rFonts w:ascii="Times New Roman" w:hAnsi="Times New Roman" w:cs="Times New Roman"/>
          <w:sz w:val="28"/>
          <w:szCs w:val="28"/>
        </w:rPr>
      </w:pPr>
    </w:p>
    <w:p w14:paraId="5F0A0670" w14:textId="77777777" w:rsidR="004135F3" w:rsidRDefault="004135F3">
      <w:pPr>
        <w:pBdr>
          <w:top w:val="none" w:sz="4" w:space="0" w:color="auto"/>
          <w:left w:val="none" w:sz="4" w:space="0" w:color="auto"/>
          <w:bottom w:val="none" w:sz="4" w:space="0" w:color="auto"/>
          <w:right w:val="none" w:sz="4" w:space="0" w:color="auto"/>
          <w:between w:val="none" w:sz="4" w:space="0" w:color="auto"/>
          <w:bar w:val="none" w:sz="4" w:color="auto"/>
        </w:pBdr>
        <w:spacing w:after="120" w:line="240" w:lineRule="auto"/>
        <w:jc w:val="both"/>
        <w:rPr>
          <w:rFonts w:ascii="Times New Roman" w:hAnsi="Times New Roman" w:cs="Times New Roman"/>
          <w:sz w:val="28"/>
          <w:szCs w:val="28"/>
        </w:rPr>
      </w:pPr>
    </w:p>
    <w:sectPr w:rsidR="004135F3">
      <w:pgSz w:w="11908" w:h="16833"/>
      <w:pgMar w:top="1440" w:right="1440" w:bottom="1440" w:left="1440" w:header="708" w:footer="708" w:gutter="0"/>
      <w:paperSrc w:first="1" w:other="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5904"/>
    <w:multiLevelType w:val="hybridMultilevel"/>
    <w:tmpl w:val="86701F5A"/>
    <w:lvl w:ilvl="0" w:tplc="0F1ADEF6">
      <w:start w:val="1"/>
      <w:numFmt w:val="decimal"/>
      <w:lvlText w:val="%1."/>
      <w:lvlJc w:val="left"/>
      <w:pPr>
        <w:ind w:left="720" w:hanging="360"/>
      </w:pPr>
    </w:lvl>
    <w:lvl w:ilvl="1" w:tplc="00D2B522" w:tentative="1">
      <w:start w:val="1"/>
      <w:numFmt w:val="lowerLetter"/>
      <w:lvlText w:val="%2."/>
      <w:lvlJc w:val="left"/>
      <w:pPr>
        <w:ind w:left="1440" w:hanging="360"/>
      </w:pPr>
    </w:lvl>
    <w:lvl w:ilvl="2" w:tplc="74C8B670" w:tentative="1">
      <w:start w:val="1"/>
      <w:numFmt w:val="lowerRoman"/>
      <w:lvlText w:val="%3."/>
      <w:lvlJc w:val="right"/>
      <w:pPr>
        <w:ind w:left="2160" w:hanging="360"/>
      </w:pPr>
    </w:lvl>
    <w:lvl w:ilvl="3" w:tplc="879AC706" w:tentative="1">
      <w:start w:val="1"/>
      <w:numFmt w:val="decimal"/>
      <w:lvlText w:val="%4."/>
      <w:lvlJc w:val="left"/>
      <w:pPr>
        <w:ind w:left="2880" w:hanging="360"/>
      </w:pPr>
    </w:lvl>
    <w:lvl w:ilvl="4" w:tplc="BCE2B7C4" w:tentative="1">
      <w:start w:val="1"/>
      <w:numFmt w:val="lowerLetter"/>
      <w:lvlText w:val="%5."/>
      <w:lvlJc w:val="left"/>
      <w:pPr>
        <w:ind w:left="3600" w:hanging="360"/>
      </w:pPr>
    </w:lvl>
    <w:lvl w:ilvl="5" w:tplc="863E687C" w:tentative="1">
      <w:start w:val="1"/>
      <w:numFmt w:val="lowerRoman"/>
      <w:lvlText w:val="%6."/>
      <w:lvlJc w:val="right"/>
      <w:pPr>
        <w:ind w:left="4320" w:hanging="360"/>
      </w:pPr>
    </w:lvl>
    <w:lvl w:ilvl="6" w:tplc="E488E33C" w:tentative="1">
      <w:start w:val="1"/>
      <w:numFmt w:val="decimal"/>
      <w:lvlText w:val="%7."/>
      <w:lvlJc w:val="left"/>
      <w:pPr>
        <w:ind w:left="5040" w:hanging="360"/>
      </w:pPr>
    </w:lvl>
    <w:lvl w:ilvl="7" w:tplc="12908680" w:tentative="1">
      <w:start w:val="1"/>
      <w:numFmt w:val="lowerLetter"/>
      <w:lvlText w:val="%8."/>
      <w:lvlJc w:val="left"/>
      <w:pPr>
        <w:ind w:left="5760" w:hanging="360"/>
      </w:pPr>
    </w:lvl>
    <w:lvl w:ilvl="8" w:tplc="5FAA6E2E" w:tentative="1">
      <w:start w:val="1"/>
      <w:numFmt w:val="lowerRoman"/>
      <w:lvlText w:val="%9."/>
      <w:lvlJc w:val="right"/>
      <w:pPr>
        <w:ind w:left="6480" w:hanging="360"/>
      </w:pPr>
    </w:lvl>
  </w:abstractNum>
  <w:abstractNum w:abstractNumId="1" w15:restartNumberingAfterBreak="0">
    <w:nsid w:val="25846DD6"/>
    <w:multiLevelType w:val="hybridMultilevel"/>
    <w:tmpl w:val="D5F84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4B6814"/>
    <w:multiLevelType w:val="hybridMultilevel"/>
    <w:tmpl w:val="4196A2DE"/>
    <w:lvl w:ilvl="0" w:tplc="C7DA8ED8">
      <w:start w:val="1"/>
      <w:numFmt w:val="decimal"/>
      <w:lvlText w:val="%1."/>
      <w:lvlJc w:val="left"/>
      <w:pPr>
        <w:ind w:left="1286" w:hanging="360"/>
      </w:pPr>
    </w:lvl>
    <w:lvl w:ilvl="1" w:tplc="986CD204" w:tentative="1">
      <w:start w:val="1"/>
      <w:numFmt w:val="lowerLetter"/>
      <w:lvlText w:val="%2."/>
      <w:lvlJc w:val="left"/>
      <w:pPr>
        <w:ind w:left="2006" w:hanging="360"/>
      </w:pPr>
    </w:lvl>
    <w:lvl w:ilvl="2" w:tplc="6C9AEE3C" w:tentative="1">
      <w:start w:val="1"/>
      <w:numFmt w:val="lowerRoman"/>
      <w:lvlText w:val="%3."/>
      <w:lvlJc w:val="right"/>
      <w:pPr>
        <w:ind w:left="2727" w:hanging="360"/>
      </w:pPr>
    </w:lvl>
    <w:lvl w:ilvl="3" w:tplc="21DEB464" w:tentative="1">
      <w:start w:val="1"/>
      <w:numFmt w:val="decimal"/>
      <w:lvlText w:val="%4."/>
      <w:lvlJc w:val="left"/>
      <w:pPr>
        <w:ind w:left="3447" w:hanging="360"/>
      </w:pPr>
    </w:lvl>
    <w:lvl w:ilvl="4" w:tplc="F5848900" w:tentative="1">
      <w:start w:val="1"/>
      <w:numFmt w:val="lowerLetter"/>
      <w:lvlText w:val="%5."/>
      <w:lvlJc w:val="left"/>
      <w:pPr>
        <w:ind w:left="4167" w:hanging="360"/>
      </w:pPr>
    </w:lvl>
    <w:lvl w:ilvl="5" w:tplc="24F675E2" w:tentative="1">
      <w:start w:val="1"/>
      <w:numFmt w:val="lowerRoman"/>
      <w:lvlText w:val="%6."/>
      <w:lvlJc w:val="right"/>
      <w:pPr>
        <w:ind w:left="4887" w:hanging="360"/>
      </w:pPr>
    </w:lvl>
    <w:lvl w:ilvl="6" w:tplc="CC2065A2" w:tentative="1">
      <w:start w:val="1"/>
      <w:numFmt w:val="decimal"/>
      <w:lvlText w:val="%7."/>
      <w:lvlJc w:val="left"/>
      <w:pPr>
        <w:ind w:left="5607" w:hanging="360"/>
      </w:pPr>
    </w:lvl>
    <w:lvl w:ilvl="7" w:tplc="67583B64" w:tentative="1">
      <w:start w:val="1"/>
      <w:numFmt w:val="lowerLetter"/>
      <w:lvlText w:val="%8."/>
      <w:lvlJc w:val="left"/>
      <w:pPr>
        <w:ind w:left="6327" w:hanging="360"/>
      </w:pPr>
    </w:lvl>
    <w:lvl w:ilvl="8" w:tplc="B92C46DC" w:tentative="1">
      <w:start w:val="1"/>
      <w:numFmt w:val="lowerRoman"/>
      <w:lvlText w:val="%9."/>
      <w:lvlJc w:val="right"/>
      <w:pPr>
        <w:ind w:left="7047" w:hanging="360"/>
      </w:pPr>
    </w:lvl>
  </w:abstractNum>
  <w:abstractNum w:abstractNumId="3" w15:restartNumberingAfterBreak="0">
    <w:nsid w:val="2F115999"/>
    <w:multiLevelType w:val="hybridMultilevel"/>
    <w:tmpl w:val="9BF22C76"/>
    <w:lvl w:ilvl="0" w:tplc="0419000D">
      <w:start w:val="1"/>
      <w:numFmt w:val="bullet"/>
      <w:lvlText w:val=""/>
      <w:lvlJc w:val="left"/>
      <w:pPr>
        <w:ind w:left="1786" w:hanging="360"/>
      </w:pPr>
      <w:rPr>
        <w:rFonts w:ascii="Wingdings" w:hAnsi="Wingdings"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4" w15:restartNumberingAfterBreak="0">
    <w:nsid w:val="41075D94"/>
    <w:multiLevelType w:val="hybridMultilevel"/>
    <w:tmpl w:val="61C2E568"/>
    <w:lvl w:ilvl="0" w:tplc="6D72461A">
      <w:start w:val="1"/>
      <w:numFmt w:val="decimal"/>
      <w:lvlText w:val="%1."/>
      <w:lvlJc w:val="left"/>
      <w:pPr>
        <w:ind w:left="720" w:hanging="360"/>
      </w:pPr>
    </w:lvl>
    <w:lvl w:ilvl="1" w:tplc="E1ECAE36" w:tentative="1">
      <w:start w:val="1"/>
      <w:numFmt w:val="lowerLetter"/>
      <w:lvlText w:val="%2."/>
      <w:lvlJc w:val="left"/>
      <w:pPr>
        <w:ind w:left="1440" w:hanging="360"/>
      </w:pPr>
    </w:lvl>
    <w:lvl w:ilvl="2" w:tplc="0478C224" w:tentative="1">
      <w:start w:val="1"/>
      <w:numFmt w:val="lowerRoman"/>
      <w:lvlText w:val="%3."/>
      <w:lvlJc w:val="right"/>
      <w:pPr>
        <w:ind w:left="2160" w:hanging="360"/>
      </w:pPr>
    </w:lvl>
    <w:lvl w:ilvl="3" w:tplc="54188A54" w:tentative="1">
      <w:start w:val="1"/>
      <w:numFmt w:val="decimal"/>
      <w:lvlText w:val="%4."/>
      <w:lvlJc w:val="left"/>
      <w:pPr>
        <w:ind w:left="2880" w:hanging="360"/>
      </w:pPr>
    </w:lvl>
    <w:lvl w:ilvl="4" w:tplc="3C62F806" w:tentative="1">
      <w:start w:val="1"/>
      <w:numFmt w:val="lowerLetter"/>
      <w:lvlText w:val="%5."/>
      <w:lvlJc w:val="left"/>
      <w:pPr>
        <w:ind w:left="3600" w:hanging="360"/>
      </w:pPr>
    </w:lvl>
    <w:lvl w:ilvl="5" w:tplc="9BBADF8E" w:tentative="1">
      <w:start w:val="1"/>
      <w:numFmt w:val="lowerRoman"/>
      <w:lvlText w:val="%6."/>
      <w:lvlJc w:val="right"/>
      <w:pPr>
        <w:ind w:left="4320" w:hanging="360"/>
      </w:pPr>
    </w:lvl>
    <w:lvl w:ilvl="6" w:tplc="F9222146" w:tentative="1">
      <w:start w:val="1"/>
      <w:numFmt w:val="decimal"/>
      <w:lvlText w:val="%7."/>
      <w:lvlJc w:val="left"/>
      <w:pPr>
        <w:ind w:left="5040" w:hanging="360"/>
      </w:pPr>
    </w:lvl>
    <w:lvl w:ilvl="7" w:tplc="FA065FFA" w:tentative="1">
      <w:start w:val="1"/>
      <w:numFmt w:val="lowerLetter"/>
      <w:lvlText w:val="%8."/>
      <w:lvlJc w:val="left"/>
      <w:pPr>
        <w:ind w:left="5760" w:hanging="360"/>
      </w:pPr>
    </w:lvl>
    <w:lvl w:ilvl="8" w:tplc="85A0ECAC" w:tentative="1">
      <w:start w:val="1"/>
      <w:numFmt w:val="lowerRoman"/>
      <w:lvlText w:val="%9."/>
      <w:lvlJc w:val="right"/>
      <w:pPr>
        <w:ind w:left="6480" w:hanging="360"/>
      </w:pPr>
    </w:lvl>
  </w:abstractNum>
  <w:num w:numId="1" w16cid:durableId="1214197265">
    <w:abstractNumId w:val="4"/>
  </w:num>
  <w:num w:numId="2" w16cid:durableId="2009937244">
    <w:abstractNumId w:val="0"/>
  </w:num>
  <w:num w:numId="3" w16cid:durableId="526413457">
    <w:abstractNumId w:val="2"/>
  </w:num>
  <w:num w:numId="4" w16cid:durableId="729038876">
    <w:abstractNumId w:val="1"/>
  </w:num>
  <w:num w:numId="5" w16cid:durableId="4981608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5F3"/>
    <w:rsid w:val="004135F3"/>
    <w:rsid w:val="0049057E"/>
    <w:rsid w:val="00595E8D"/>
    <w:rsid w:val="005D6B00"/>
    <w:rsid w:val="00764F90"/>
    <w:rsid w:val="007A3BC7"/>
    <w:rsid w:val="008C510F"/>
    <w:rsid w:val="008C616F"/>
    <w:rsid w:val="009D0411"/>
    <w:rsid w:val="00B812E5"/>
    <w:rsid w:val="00BF73FC"/>
    <w:rsid w:val="00C67E23"/>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0766F"/>
  <w15:docId w15:val="{4BE5283A-23DD-4523-B54C-01D2847F5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basedOn w:val="a0"/>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Pr>
      <w:i/>
      <w:iCs/>
      <w:color w:val="808080" w:themeColor="text1" w:themeTint="7F"/>
    </w:rPr>
  </w:style>
  <w:style w:type="character" w:styleId="a9">
    <w:name w:val="Emphasis"/>
    <w:basedOn w:val="a0"/>
    <w:uiPriority w:val="20"/>
    <w:qFormat/>
    <w:rPr>
      <w:i/>
      <w:iCs/>
    </w:rPr>
  </w:style>
  <w:style w:type="character" w:styleId="aa">
    <w:name w:val="Intense Emphasis"/>
    <w:basedOn w:val="a0"/>
    <w:uiPriority w:val="21"/>
    <w:qFormat/>
    <w:rPr>
      <w:b/>
      <w:bCs/>
      <w:i/>
      <w:iCs/>
      <w:color w:val="4472C4" w:themeColor="accent1"/>
    </w:rPr>
  </w:style>
  <w:style w:type="character" w:styleId="ab">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c">
    <w:name w:val="Intense Quote"/>
    <w:basedOn w:val="a"/>
    <w:next w:val="a"/>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Pr>
      <w:b/>
      <w:bCs/>
      <w:i/>
      <w:iCs/>
      <w:color w:val="4472C4" w:themeColor="accent1"/>
    </w:rPr>
  </w:style>
  <w:style w:type="character" w:styleId="ae">
    <w:name w:val="Subtle Reference"/>
    <w:basedOn w:val="a0"/>
    <w:uiPriority w:val="31"/>
    <w:qFormat/>
    <w:rPr>
      <w:smallCaps/>
      <w:color w:val="ED7D31" w:themeColor="accent2"/>
      <w:u w:val="single"/>
    </w:rPr>
  </w:style>
  <w:style w:type="character" w:styleId="af">
    <w:name w:val="Intense Reference"/>
    <w:basedOn w:val="a0"/>
    <w:uiPriority w:val="32"/>
    <w:qFormat/>
    <w:rPr>
      <w:b/>
      <w:bCs/>
      <w:smallCaps/>
      <w:color w:val="ED7D31" w:themeColor="accent2"/>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styleId="af2">
    <w:name w:val="footnote text"/>
    <w:basedOn w:val="a"/>
    <w:link w:val="af3"/>
    <w:uiPriority w:val="99"/>
    <w:semiHidden/>
    <w:unhideWhenUsed/>
    <w:pPr>
      <w:spacing w:after="0" w:line="240" w:lineRule="auto"/>
    </w:pPr>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pPr>
      <w:spacing w:after="0" w:line="240" w:lineRule="auto"/>
    </w:pPr>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paragraph" w:styleId="af9">
    <w:name w:val="Plain Text"/>
    <w:basedOn w:val="a"/>
    <w:link w:val="afa"/>
    <w:uiPriority w:val="99"/>
    <w:semiHidden/>
    <w:unhideWhenUsed/>
    <w:pPr>
      <w:spacing w:after="0" w:line="240" w:lineRule="auto"/>
    </w:pPr>
    <w:rPr>
      <w:rFonts w:ascii="Courier New" w:hAnsi="Courier New" w:cs="Courier New"/>
      <w:sz w:val="21"/>
      <w:szCs w:val="21"/>
    </w:rPr>
  </w:style>
  <w:style w:type="character" w:customStyle="1" w:styleId="afa">
    <w:name w:val="Текст Знак"/>
    <w:basedOn w:val="a0"/>
    <w:link w:val="af9"/>
    <w:uiPriority w:val="99"/>
    <w:rPr>
      <w:rFonts w:ascii="Courier New" w:hAnsi="Courier New" w:cs="Courier New"/>
      <w:sz w:val="21"/>
      <w:szCs w:val="21"/>
    </w:rPr>
  </w:style>
  <w:style w:type="paragraph" w:styleId="afb">
    <w:name w:val="header"/>
    <w:basedOn w:val="a"/>
    <w:link w:val="afc"/>
    <w:uiPriority w:val="99"/>
    <w:unhideWhenUsed/>
    <w:pPr>
      <w:spacing w:after="0" w:line="240" w:lineRule="auto"/>
    </w:pPr>
  </w:style>
  <w:style w:type="character" w:customStyle="1" w:styleId="afc">
    <w:name w:val="Верхний колонтитул Знак"/>
    <w:basedOn w:val="a0"/>
    <w:link w:val="afb"/>
    <w:uiPriority w:val="99"/>
  </w:style>
  <w:style w:type="paragraph" w:styleId="afd">
    <w:name w:val="footer"/>
    <w:basedOn w:val="a"/>
    <w:link w:val="afe"/>
    <w:uiPriority w:val="99"/>
    <w:unhideWhenUsed/>
    <w:pPr>
      <w:spacing w:after="0" w:line="240" w:lineRule="auto"/>
    </w:pPr>
  </w:style>
  <w:style w:type="character" w:customStyle="1" w:styleId="afe">
    <w:name w:val="Нижний колонтитул Знак"/>
    <w:basedOn w:val="a0"/>
    <w:link w:val="afd"/>
    <w:uiPriority w:val="99"/>
  </w:style>
  <w:style w:type="paragraph" w:styleId="aff">
    <w:name w:val="Normal (Web)"/>
    <w:basedOn w:val="a"/>
    <w:uiPriority w:val="99"/>
    <w:semiHidden/>
    <w:unhideWhenUsed/>
    <w:rsid w:val="008C510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1137</Words>
  <Characters>6482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113</dc:creator>
  <cp:lastModifiedBy>Hellog</cp:lastModifiedBy>
  <cp:revision>2</cp:revision>
  <dcterms:created xsi:type="dcterms:W3CDTF">2026-01-22T22:25:00Z</dcterms:created>
  <dcterms:modified xsi:type="dcterms:W3CDTF">2026-01-22T22:25:00Z</dcterms:modified>
</cp:coreProperties>
</file>