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Рамазанова Наргис Вагабовна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Региональная система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педагогической поддержки детей с ОВЗ в Республике Дагестан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</w:rPr>
        <w:t>структура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механизмы и эффективность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Развитие региональной системы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педагогической поддержки детей с ограниченными возможностями здоровья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ОВЗ</w:t>
      </w:r>
      <w:r>
        <w:rPr>
          <w:b w:val="1"/>
          <w:bCs w:val="1"/>
          <w:rtl w:val="0"/>
        </w:rPr>
        <w:t xml:space="preserve">) </w:t>
      </w:r>
      <w:r>
        <w:rPr>
          <w:b w:val="1"/>
          <w:bCs w:val="1"/>
          <w:rtl w:val="0"/>
          <w:lang w:val="ru-RU"/>
        </w:rPr>
        <w:t>в Республике Дагестан является важнейшим направлением государственной социальной политики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Актуальность темы обусловлена ростом числа детей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нуждающихся в комплексной помощи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 также необходимостью модернизации образовательной и социальной инфраструктуры региона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 последние годы отмечается усиление межведомственного взаимодействия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расширение сети специальных учреждений и обновление нормативно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правовой базы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способствует созданию условий для реализации прав детей с ОВЗ на доступное и качественное образование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В соответствии с Федеральным законом «Об образовании в Российской Федерации» № </w:t>
      </w:r>
      <w:r>
        <w:rPr>
          <w:b w:val="1"/>
          <w:bCs w:val="1"/>
          <w:rtl w:val="0"/>
        </w:rPr>
        <w:t>273-</w:t>
      </w:r>
      <w:r>
        <w:rPr>
          <w:b w:val="1"/>
          <w:bCs w:val="1"/>
          <w:rtl w:val="0"/>
          <w:lang w:val="ru-RU"/>
        </w:rPr>
        <w:t>ФЗ гарантируется обучение по адаптированным основным образовательным программам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что является базовым основанием для построения региональной системы сопровождения </w:t>
      </w:r>
      <w:r>
        <w:rPr>
          <w:b w:val="1"/>
          <w:bCs w:val="1"/>
          <w:rtl w:val="0"/>
          <w:lang w:val="pt-PT"/>
        </w:rPr>
        <w:t xml:space="preserve">[5]. </w:t>
      </w:r>
      <w:r>
        <w:rPr>
          <w:b w:val="1"/>
          <w:bCs w:val="1"/>
          <w:rtl w:val="0"/>
          <w:lang w:val="ru-RU"/>
        </w:rPr>
        <w:t>Международные и российские требования к инклюзивной среде формируют направления развития образовательных организаций в Дагестане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где внедрение адаптированных программ становится обязательным элементом их деятельности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Структура региональной системы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</w:rPr>
        <w:t>педагогической поддержки включает несколько уровней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Первый уровень — это нормативно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правовое регулирование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осуществляемое Министерством образования и науки Республики Дагестан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в компетенцию которого входит разработка методических рекомендаций по реализации инклюзивных практик и регулирование вопросов организации обучения по адаптированным программам </w:t>
      </w:r>
      <w:r>
        <w:rPr>
          <w:b w:val="1"/>
          <w:bCs w:val="1"/>
          <w:rtl w:val="0"/>
          <w:lang w:val="pt-PT"/>
        </w:rPr>
        <w:t xml:space="preserve">[8; 10; 11]. </w:t>
      </w:r>
      <w:r>
        <w:rPr>
          <w:b w:val="1"/>
          <w:bCs w:val="1"/>
          <w:rtl w:val="0"/>
          <w:lang w:val="ru-RU"/>
        </w:rPr>
        <w:t>Второй уровень представляет собой сеть образовательных организаций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школы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детские сады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специальные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  <w:lang w:val="ru-RU"/>
        </w:rPr>
        <w:t>коррекционные</w:t>
      </w:r>
      <w:r>
        <w:rPr>
          <w:b w:val="1"/>
          <w:bCs w:val="1"/>
          <w:rtl w:val="0"/>
        </w:rPr>
        <w:t xml:space="preserve">) </w:t>
      </w:r>
      <w:r>
        <w:rPr>
          <w:b w:val="1"/>
          <w:bCs w:val="1"/>
          <w:rtl w:val="0"/>
        </w:rPr>
        <w:t>учреждения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 том числе ресурсные центры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осуществляющие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педагогическое сопровождение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Особое место занимают реальные субъекты поддержки — республиканские центры реабилитации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такие как Центр «Надежда» в Махачкале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предоставляющий услуги комплексной помощи детям с инвалидностью </w:t>
      </w:r>
      <w:r>
        <w:rPr>
          <w:b w:val="1"/>
          <w:bCs w:val="1"/>
          <w:rtl w:val="0"/>
          <w:lang w:val="pt-PT"/>
        </w:rPr>
        <w:t>[12].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Третий уровень системы — это институты социальной защиты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которые обеспечивают поддержку семей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реализуют меры реабилитации и абилитации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а также участвуют в разработке индивидуальных программ предоставления социальных услуг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Министерство труда и социального развития Республики Дагестан проводит систематическую работу по расширению доступных услуг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опираясь на федеральные требования закона № </w:t>
      </w:r>
      <w:r>
        <w:rPr>
          <w:b w:val="1"/>
          <w:bCs w:val="1"/>
          <w:rtl w:val="0"/>
        </w:rPr>
        <w:t>181-</w:t>
      </w:r>
      <w:r>
        <w:rPr>
          <w:b w:val="1"/>
          <w:bCs w:val="1"/>
          <w:rtl w:val="0"/>
          <w:lang w:val="ru-RU"/>
        </w:rPr>
        <w:t xml:space="preserve">ФЗ «О социальной защите инвалидов» </w:t>
      </w:r>
      <w:r>
        <w:rPr>
          <w:b w:val="1"/>
          <w:bCs w:val="1"/>
          <w:rtl w:val="0"/>
          <w:lang w:val="pt-PT"/>
        </w:rPr>
        <w:t xml:space="preserve">[4; 9]. </w:t>
      </w:r>
      <w:r>
        <w:rPr>
          <w:b w:val="1"/>
          <w:bCs w:val="1"/>
          <w:rtl w:val="0"/>
          <w:lang w:val="ru-RU"/>
        </w:rPr>
        <w:t>Успешность функционирования системы во многом зависит от межведомственного взаимодействия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 необходимости которого пишут исследователи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подчеркивая значимость согласованной деятельности всех участников процесса </w:t>
      </w:r>
      <w:r>
        <w:rPr>
          <w:b w:val="1"/>
          <w:bCs w:val="1"/>
          <w:rtl w:val="0"/>
          <w:lang w:val="pt-PT"/>
        </w:rPr>
        <w:t>[7].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Актуальные исследования в области дефектологии подтверждают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эффективность региональной системы невозможно оценивать отдельно от культурных и национальных особенностей республики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В работах П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М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Ахмедовой указывается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развитие инклюзивной образовательной среды в национально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ориентированных регионах требует адаптации общих методических подходов с учетом этнокультурных факторов </w:t>
      </w:r>
      <w:r>
        <w:rPr>
          <w:b w:val="1"/>
          <w:bCs w:val="1"/>
          <w:rtl w:val="0"/>
          <w:lang w:val="pt-PT"/>
        </w:rPr>
        <w:t xml:space="preserve">[3]. </w:t>
      </w:r>
      <w:r>
        <w:rPr>
          <w:b w:val="1"/>
          <w:bCs w:val="1"/>
          <w:rtl w:val="0"/>
          <w:lang w:val="ru-RU"/>
        </w:rPr>
        <w:t>Подобные выводы подтверждаются и исследованиями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представленными в научных базах </w:t>
      </w:r>
      <w:r>
        <w:rPr>
          <w:b w:val="1"/>
          <w:bCs w:val="1"/>
          <w:rtl w:val="0"/>
        </w:rPr>
        <w:t xml:space="preserve">CyberLeninka </w:t>
      </w:r>
      <w:r>
        <w:rPr>
          <w:b w:val="1"/>
          <w:bCs w:val="1"/>
          <w:rtl w:val="0"/>
        </w:rPr>
        <w:t xml:space="preserve">и </w:t>
      </w:r>
      <w:r>
        <w:rPr>
          <w:b w:val="1"/>
          <w:bCs w:val="1"/>
          <w:rtl w:val="0"/>
          <w:lang w:val="de-DE"/>
        </w:rPr>
        <w:t xml:space="preserve">eLIBRARY, </w:t>
      </w:r>
      <w:r>
        <w:rPr>
          <w:b w:val="1"/>
          <w:bCs w:val="1"/>
          <w:rtl w:val="0"/>
          <w:lang w:val="ru-RU"/>
        </w:rPr>
        <w:t xml:space="preserve">в которых анализируются существующие модели сопровождения детей с ОВЗ и их адаптация к условиям Северного Кавказа </w:t>
      </w:r>
      <w:r>
        <w:rPr>
          <w:b w:val="1"/>
          <w:bCs w:val="1"/>
          <w:rtl w:val="0"/>
          <w:lang w:val="pt-PT"/>
        </w:rPr>
        <w:t>[2; 13; 14].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С точки зрения механизма функционирования система коррекционной поддержки в Дагестане базируется на нескольких ключевых компонентах</w:t>
      </w:r>
      <w:r>
        <w:rPr>
          <w:b w:val="1"/>
          <w:bCs w:val="1"/>
          <w:rtl w:val="0"/>
        </w:rPr>
        <w:t xml:space="preserve">: </w:t>
      </w:r>
      <w:r>
        <w:rPr>
          <w:b w:val="1"/>
          <w:bCs w:val="1"/>
          <w:rtl w:val="0"/>
          <w:lang w:val="ru-RU"/>
        </w:rPr>
        <w:t>диагностико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коррекционной деятельности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индивидуализации образовательных маршрутов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работе психолого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педагогических консилиумов и комиссии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>ПМПК</w:t>
      </w:r>
      <w:r>
        <w:rPr>
          <w:b w:val="1"/>
          <w:bCs w:val="1"/>
          <w:rtl w:val="0"/>
        </w:rPr>
        <w:t xml:space="preserve">), </w:t>
      </w:r>
      <w:r>
        <w:rPr>
          <w:b w:val="1"/>
          <w:bCs w:val="1"/>
          <w:rtl w:val="0"/>
          <w:lang w:val="ru-RU"/>
        </w:rPr>
        <w:t>расширении сетевого взаимодействия и привлечении общественных организаций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</w:rPr>
        <w:t>Например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деятельность АНО «Эврика»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поддерживаемой Агентством стратегических инициатив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направлена на создание современных услуг сопровождения и повышение доступности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 xml:space="preserve">развивающей помощи в регионе </w:t>
      </w:r>
      <w:r>
        <w:rPr>
          <w:b w:val="1"/>
          <w:bCs w:val="1"/>
          <w:rtl w:val="0"/>
          <w:lang w:val="pt-PT"/>
        </w:rPr>
        <w:t xml:space="preserve">[1]. </w:t>
      </w:r>
      <w:r>
        <w:rPr>
          <w:b w:val="1"/>
          <w:bCs w:val="1"/>
          <w:rtl w:val="0"/>
          <w:lang w:val="ru-RU"/>
        </w:rPr>
        <w:t>Такие организации становятся ресурсными центрами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оказывающими поддержку семьям и образовательным учреждениям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>Эффективность региональной системы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педагогической помощи оценивается через доступность услуг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качество образовательных результатов и степень интеграции детей с ОВЗ в образовательную среду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 xml:space="preserve">По данным аналитических материалов </w:t>
      </w:r>
      <w:r>
        <w:rPr>
          <w:b w:val="1"/>
          <w:bCs w:val="1"/>
          <w:rtl w:val="0"/>
          <w:lang w:val="en-US"/>
        </w:rPr>
        <w:t xml:space="preserve">Inclusive-edu, </w:t>
      </w:r>
      <w:r>
        <w:rPr>
          <w:b w:val="1"/>
          <w:bCs w:val="1"/>
          <w:rtl w:val="0"/>
          <w:lang w:val="ru-RU"/>
        </w:rPr>
        <w:t>наблюдается расширение предложений по реабилитации и повышению квалификации специалистов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что способствует росту качества коррекционной помощи </w:t>
      </w:r>
      <w:r>
        <w:rPr>
          <w:b w:val="1"/>
          <w:bCs w:val="1"/>
          <w:rtl w:val="0"/>
          <w:lang w:val="pt-PT"/>
        </w:rPr>
        <w:t xml:space="preserve">[6]. </w:t>
      </w:r>
      <w:r>
        <w:rPr>
          <w:b w:val="1"/>
          <w:bCs w:val="1"/>
          <w:rtl w:val="0"/>
          <w:lang w:val="ru-RU"/>
        </w:rPr>
        <w:t>Вместе с тем исследователи отмечают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что остаются проблемы кадрового обеспечения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недостаточная оснащенность сельских школ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 xml:space="preserve">неравномерное распространение успешных инклюзивных практик и необходимость повышения уровня профессиональной подготовки педагогов </w:t>
      </w:r>
      <w:r>
        <w:rPr>
          <w:b w:val="1"/>
          <w:bCs w:val="1"/>
          <w:rtl w:val="0"/>
          <w:lang w:val="pt-PT"/>
        </w:rPr>
        <w:t>[14].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</w:rPr>
        <w:t>Таким образом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региональная система коррекционно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педагогической поддержки детей с ОВЗ в Республике Дагестан представляет собой многоуровневую и динамично развивающуюся структуру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включающую правовые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организационные и социальные механизмы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Несмотря на достигнутые результаты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её дальнейшее совершенствование требует системного повышения квалификации педагогов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укрепления материально</w:t>
      </w:r>
      <w:r>
        <w:rPr>
          <w:b w:val="1"/>
          <w:bCs w:val="1"/>
          <w:rtl w:val="0"/>
        </w:rPr>
        <w:t>-</w:t>
      </w:r>
      <w:r>
        <w:rPr>
          <w:b w:val="1"/>
          <w:bCs w:val="1"/>
          <w:rtl w:val="0"/>
          <w:lang w:val="ru-RU"/>
        </w:rPr>
        <w:t>технической базы учреждений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  <w:lang w:val="ru-RU"/>
        </w:rPr>
        <w:t>расширения межведомственного взаимодействия и интеграции лучших практик инклюзивного образования</w:t>
      </w:r>
      <w:r>
        <w:rPr>
          <w:b w:val="1"/>
          <w:bCs w:val="1"/>
          <w:rtl w:val="0"/>
        </w:rPr>
        <w:t xml:space="preserve">. </w:t>
      </w:r>
      <w:r>
        <w:rPr>
          <w:b w:val="1"/>
          <w:bCs w:val="1"/>
          <w:rtl w:val="0"/>
          <w:lang w:val="ru-RU"/>
        </w:rPr>
        <w:t>Комплексный подход позволит создать устойчивую модель сопровождения детей с ОВЗ и обеспечить реализацию их права на качественное образование и успешную социализацию</w:t>
      </w:r>
      <w:r>
        <w:rPr>
          <w:b w:val="1"/>
          <w:bCs w:val="1"/>
          <w:rtl w:val="0"/>
        </w:rPr>
        <w:t>.</w:t>
      </w:r>
    </w:p>
    <w:p>
      <w:pPr>
        <w:pStyle w:val="Основной текст"/>
        <w:bidi w:val="0"/>
      </w:pPr>
    </w:p>
    <w:p>
      <w:pPr>
        <w:pStyle w:val="Основной текст"/>
        <w:bidi w:val="0"/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⸻</w:t>
      </w:r>
    </w:p>
    <w:p>
      <w:pPr>
        <w:pStyle w:val="Основной текст"/>
        <w:rPr>
          <w:b w:val="1"/>
          <w:bCs w:val="1"/>
        </w:rPr>
      </w:pPr>
    </w:p>
    <w:p>
      <w:pPr>
        <w:pStyle w:val="Основной текст"/>
        <w:rPr>
          <w:b w:val="1"/>
          <w:bCs w:val="1"/>
        </w:rPr>
      </w:pPr>
      <w:r>
        <w:rPr>
          <w:b w:val="1"/>
          <w:bCs w:val="1"/>
          <w:rtl w:val="0"/>
          <w:lang w:val="ru-RU"/>
        </w:rPr>
        <w:t xml:space="preserve">Список литературы </w:t>
      </w:r>
      <w:r>
        <w:rPr>
          <w:b w:val="1"/>
          <w:bCs w:val="1"/>
          <w:rtl w:val="0"/>
        </w:rPr>
        <w:t>(</w:t>
      </w:r>
      <w:r>
        <w:rPr>
          <w:b w:val="1"/>
          <w:bCs w:val="1"/>
          <w:rtl w:val="0"/>
        </w:rPr>
        <w:t xml:space="preserve">ГОСТ Р </w:t>
      </w:r>
      <w:r>
        <w:rPr>
          <w:b w:val="1"/>
          <w:bCs w:val="1"/>
          <w:rtl w:val="0"/>
        </w:rPr>
        <w:t>7.0.100</w:t>
      </w:r>
      <w:r>
        <w:rPr>
          <w:b w:val="1"/>
          <w:bCs w:val="1"/>
          <w:rtl w:val="0"/>
        </w:rPr>
        <w:t>–</w:t>
      </w:r>
      <w:r>
        <w:rPr>
          <w:b w:val="1"/>
          <w:bCs w:val="1"/>
          <w:rtl w:val="0"/>
        </w:rPr>
        <w:t>2018)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1.</w:t>
        <w:tab/>
      </w:r>
      <w:r>
        <w:rPr>
          <w:rtl w:val="0"/>
          <w:lang w:val="ru-RU"/>
        </w:rPr>
        <w:t>Агентство стратегических инициатив</w:t>
      </w:r>
      <w:r>
        <w:rPr>
          <w:rtl w:val="0"/>
        </w:rPr>
        <w:t xml:space="preserve">. </w:t>
      </w:r>
      <w:r>
        <w:rPr>
          <w:rtl w:val="0"/>
          <w:lang w:val="ru-RU"/>
        </w:rPr>
        <w:t>Центры помощи детям с ОВЗ</w:t>
      </w:r>
      <w:r>
        <w:rPr>
          <w:rtl w:val="0"/>
          <w:lang w:val="en-US"/>
        </w:rPr>
        <w:t>. URL: https://asi.ru/news/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2.</w:t>
        <w:tab/>
      </w:r>
      <w:r>
        <w:rPr>
          <w:rtl w:val="0"/>
          <w:lang w:val="ru-RU"/>
        </w:rPr>
        <w:t>Алиева С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  <w:lang w:val="ru-RU"/>
        </w:rPr>
        <w:t>Социально</w:t>
      </w:r>
      <w:r>
        <w:rPr>
          <w:rtl w:val="0"/>
        </w:rPr>
        <w:t>-</w:t>
      </w:r>
      <w:r>
        <w:rPr>
          <w:rtl w:val="0"/>
          <w:lang w:val="ru-RU"/>
        </w:rPr>
        <w:t xml:space="preserve">педагогические условия сопровождения детей с ОВЗ в региональных системах образования </w:t>
      </w:r>
      <w:r>
        <w:rPr>
          <w:rtl w:val="0"/>
        </w:rPr>
        <w:t xml:space="preserve">// </w:t>
      </w:r>
      <w:r>
        <w:rPr>
          <w:rtl w:val="0"/>
        </w:rPr>
        <w:t>Педагогический вестник</w:t>
      </w:r>
      <w:r>
        <w:rPr>
          <w:rtl w:val="0"/>
        </w:rPr>
        <w:t xml:space="preserve">. 2021. </w:t>
      </w:r>
      <w:r>
        <w:rPr>
          <w:rtl w:val="0"/>
        </w:rPr>
        <w:t xml:space="preserve">№ </w:t>
      </w:r>
      <w:r>
        <w:rPr>
          <w:rtl w:val="0"/>
        </w:rPr>
        <w:t xml:space="preserve">4. </w:t>
      </w:r>
      <w:r>
        <w:rPr>
          <w:rtl w:val="0"/>
        </w:rPr>
        <w:t>С</w:t>
      </w:r>
      <w:r>
        <w:rPr>
          <w:rtl w:val="0"/>
        </w:rPr>
        <w:t>. 87</w:t>
      </w:r>
      <w:r>
        <w:rPr>
          <w:rtl w:val="0"/>
        </w:rPr>
        <w:t>–</w:t>
      </w:r>
      <w:r>
        <w:rPr>
          <w:rtl w:val="0"/>
        </w:rPr>
        <w:t>94.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3.</w:t>
        <w:tab/>
      </w:r>
      <w:r>
        <w:rPr>
          <w:rtl w:val="0"/>
        </w:rPr>
        <w:t>Ахмедова П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  <w:lang w:val="ru-RU"/>
        </w:rPr>
        <w:t>Особенности развития инклюзивной образовательной среды в национально</w:t>
      </w:r>
      <w:r>
        <w:rPr>
          <w:rtl w:val="0"/>
        </w:rPr>
        <w:t>-</w:t>
      </w:r>
      <w:r>
        <w:rPr>
          <w:rtl w:val="0"/>
          <w:lang w:val="ru-RU"/>
        </w:rPr>
        <w:t xml:space="preserve">культурных регионах России </w:t>
      </w:r>
      <w:r>
        <w:rPr>
          <w:rtl w:val="0"/>
        </w:rPr>
        <w:t xml:space="preserve">// </w:t>
      </w:r>
      <w:r>
        <w:rPr>
          <w:rtl w:val="0"/>
          <w:lang w:val="ru-RU"/>
        </w:rPr>
        <w:t>Дефектология</w:t>
      </w:r>
      <w:r>
        <w:rPr>
          <w:rtl w:val="0"/>
        </w:rPr>
        <w:t xml:space="preserve">. 2023. </w:t>
      </w:r>
      <w:r>
        <w:rPr>
          <w:rtl w:val="0"/>
        </w:rPr>
        <w:t xml:space="preserve">№ </w:t>
      </w:r>
      <w:r>
        <w:rPr>
          <w:rtl w:val="0"/>
        </w:rPr>
        <w:t xml:space="preserve">6. </w:t>
      </w:r>
      <w:r>
        <w:rPr>
          <w:rtl w:val="0"/>
        </w:rPr>
        <w:t>С</w:t>
      </w:r>
      <w:r>
        <w:rPr>
          <w:rtl w:val="0"/>
        </w:rPr>
        <w:t>. 32</w:t>
      </w:r>
      <w:r>
        <w:rPr>
          <w:rtl w:val="0"/>
        </w:rPr>
        <w:t>–</w:t>
      </w:r>
      <w:r>
        <w:rPr>
          <w:rtl w:val="0"/>
        </w:rPr>
        <w:t>40.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4.</w:t>
        <w:tab/>
      </w:r>
      <w:r>
        <w:rPr>
          <w:rtl w:val="0"/>
          <w:lang w:val="ru-RU"/>
        </w:rPr>
        <w:t xml:space="preserve">Федеральный закон от </w:t>
      </w:r>
      <w:r>
        <w:rPr>
          <w:rtl w:val="0"/>
        </w:rPr>
        <w:t xml:space="preserve">24.11.1995 </w:t>
      </w:r>
      <w:r>
        <w:rPr>
          <w:rtl w:val="0"/>
        </w:rPr>
        <w:t xml:space="preserve">№ </w:t>
      </w:r>
      <w:r>
        <w:rPr>
          <w:rtl w:val="0"/>
        </w:rPr>
        <w:t>181-</w:t>
      </w:r>
      <w:r>
        <w:rPr>
          <w:rtl w:val="0"/>
          <w:lang w:val="ru-RU"/>
        </w:rPr>
        <w:t>ФЗ «О социальной защите инвалидов в Российской Федерации»</w:t>
      </w:r>
      <w:r>
        <w:rPr>
          <w:rtl w:val="0"/>
          <w:lang w:val="en-US"/>
        </w:rPr>
        <w:t>. URL: http://www.consultant.ru/document/cons_doc_LAW_8559/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5.</w:t>
        <w:tab/>
      </w:r>
      <w:r>
        <w:rPr>
          <w:rtl w:val="0"/>
          <w:lang w:val="ru-RU"/>
        </w:rPr>
        <w:t xml:space="preserve">Федеральный закон от </w:t>
      </w:r>
      <w:r>
        <w:rPr>
          <w:rtl w:val="0"/>
        </w:rPr>
        <w:t xml:space="preserve">29.12.2012 </w:t>
      </w:r>
      <w:r>
        <w:rPr>
          <w:rtl w:val="0"/>
        </w:rPr>
        <w:t xml:space="preserve">№ </w:t>
      </w:r>
      <w:r>
        <w:rPr>
          <w:rtl w:val="0"/>
        </w:rPr>
        <w:t>273-</w:t>
      </w:r>
      <w:r>
        <w:rPr>
          <w:rtl w:val="0"/>
          <w:lang w:val="ru-RU"/>
        </w:rPr>
        <w:t>ФЗ «Об образовании в Российской Федерации»</w:t>
      </w:r>
      <w:r>
        <w:rPr>
          <w:rtl w:val="0"/>
          <w:lang w:val="en-US"/>
        </w:rPr>
        <w:t>. URL: http://www.consultant.ru/document/cons_doc_LAW_140174/</w:t>
      </w:r>
    </w:p>
    <w:p>
      <w:pPr>
        <w:pStyle w:val="Основной текст"/>
        <w:bidi w:val="0"/>
        <w:ind w:left="720"/>
      </w:pPr>
      <w:r>
        <w:rPr>
          <w:rtl w:val="0"/>
          <w:lang w:val="pt-PT"/>
        </w:rPr>
        <w:tab/>
        <w:t>6.</w:t>
        <w:tab/>
        <w:t xml:space="preserve">Inclusive-edu. </w:t>
      </w:r>
      <w:r>
        <w:rPr>
          <w:rtl w:val="0"/>
          <w:lang w:val="ru-RU"/>
        </w:rPr>
        <w:t>Аналитические материалы по инклюзивному образованию</w:t>
      </w:r>
      <w:r>
        <w:rPr>
          <w:rtl w:val="0"/>
          <w:lang w:val="en-US"/>
        </w:rPr>
        <w:t>. URL: https://inclusive-edu.ru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7.</w:t>
        <w:tab/>
      </w:r>
      <w:r>
        <w:rPr>
          <w:rtl w:val="0"/>
        </w:rPr>
        <w:t>Курбанова З</w:t>
      </w:r>
      <w:r>
        <w:rPr>
          <w:rtl w:val="0"/>
        </w:rPr>
        <w:t xml:space="preserve">. </w:t>
      </w:r>
      <w:r>
        <w:rPr>
          <w:rtl w:val="0"/>
        </w:rPr>
        <w:t>А</w:t>
      </w:r>
      <w:r>
        <w:rPr>
          <w:rtl w:val="0"/>
        </w:rPr>
        <w:t xml:space="preserve">. </w:t>
      </w:r>
      <w:r>
        <w:rPr>
          <w:rtl w:val="0"/>
          <w:lang w:val="ru-RU"/>
        </w:rPr>
        <w:t>Межведомственное взаимодействие в сопровождении детей с ограниченными возможностями здоровья</w:t>
      </w:r>
      <w:r>
        <w:rPr>
          <w:rtl w:val="0"/>
        </w:rPr>
        <w:t xml:space="preserve">: </w:t>
      </w:r>
      <w:r>
        <w:rPr>
          <w:rtl w:val="0"/>
          <w:lang w:val="ru-RU"/>
        </w:rPr>
        <w:t xml:space="preserve">региональный анализ </w:t>
      </w:r>
      <w:r>
        <w:rPr>
          <w:rtl w:val="0"/>
        </w:rPr>
        <w:t xml:space="preserve">// </w:t>
      </w:r>
      <w:r>
        <w:rPr>
          <w:rtl w:val="0"/>
          <w:lang w:val="ru-RU"/>
        </w:rPr>
        <w:t>Вопросы педагогики</w:t>
      </w:r>
      <w:r>
        <w:rPr>
          <w:rtl w:val="0"/>
        </w:rPr>
        <w:t xml:space="preserve">. 2022. </w:t>
      </w:r>
      <w:r>
        <w:rPr>
          <w:rtl w:val="0"/>
        </w:rPr>
        <w:t xml:space="preserve">№ </w:t>
      </w:r>
      <w:r>
        <w:rPr>
          <w:rtl w:val="0"/>
        </w:rPr>
        <w:t xml:space="preserve">9. </w:t>
      </w:r>
      <w:r>
        <w:rPr>
          <w:rtl w:val="0"/>
        </w:rPr>
        <w:t>С</w:t>
      </w:r>
      <w:r>
        <w:rPr>
          <w:rtl w:val="0"/>
        </w:rPr>
        <w:t>. 122</w:t>
      </w:r>
      <w:r>
        <w:rPr>
          <w:rtl w:val="0"/>
        </w:rPr>
        <w:t>–</w:t>
      </w:r>
      <w:r>
        <w:rPr>
          <w:rtl w:val="0"/>
        </w:rPr>
        <w:t>128.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8.</w:t>
        <w:tab/>
      </w:r>
      <w:r>
        <w:rPr>
          <w:rtl w:val="0"/>
          <w:lang w:val="ru-RU"/>
        </w:rPr>
        <w:t>Министерство образования и науки Республики Дагестан</w:t>
      </w:r>
      <w:r>
        <w:rPr>
          <w:rtl w:val="0"/>
        </w:rPr>
        <w:t xml:space="preserve">. </w:t>
      </w:r>
      <w:r>
        <w:rPr>
          <w:rtl w:val="0"/>
          <w:lang w:val="ru-RU"/>
        </w:rPr>
        <w:t>Официальный сайт</w:t>
      </w:r>
      <w:r>
        <w:rPr>
          <w:rtl w:val="0"/>
          <w:lang w:val="en-US"/>
        </w:rPr>
        <w:t>. URL: https://minobrd.ru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9.</w:t>
        <w:tab/>
      </w:r>
      <w:r>
        <w:rPr>
          <w:rtl w:val="0"/>
          <w:lang w:val="ru-RU"/>
        </w:rPr>
        <w:t>Министерство труда и социального развития Республики Дагестан</w:t>
      </w:r>
      <w:r>
        <w:rPr>
          <w:rtl w:val="0"/>
        </w:rPr>
        <w:t xml:space="preserve">. </w:t>
      </w:r>
      <w:r>
        <w:rPr>
          <w:rtl w:val="0"/>
          <w:lang w:val="ru-RU"/>
        </w:rPr>
        <w:t>Отчёты и документы</w:t>
      </w:r>
      <w:r>
        <w:rPr>
          <w:rtl w:val="0"/>
          <w:lang w:val="en-US"/>
        </w:rPr>
        <w:t>. URL: https://mintrudrd.ru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10.</w:t>
        <w:tab/>
      </w:r>
      <w:r>
        <w:rPr>
          <w:rtl w:val="0"/>
          <w:lang w:val="ru-RU"/>
        </w:rPr>
        <w:t>Министерство образования и науки Республики Дагестан</w:t>
      </w:r>
      <w:r>
        <w:rPr>
          <w:rtl w:val="0"/>
        </w:rPr>
        <w:t xml:space="preserve">. </w:t>
      </w:r>
      <w:r>
        <w:rPr>
          <w:rtl w:val="0"/>
          <w:lang w:val="ru-RU"/>
        </w:rPr>
        <w:t>Приказы по организации обучения по АООП</w:t>
      </w:r>
      <w:r>
        <w:rPr>
          <w:rtl w:val="0"/>
          <w:lang w:val="en-US"/>
        </w:rPr>
        <w:t>. URL: https://minobrd.ru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11.</w:t>
        <w:tab/>
      </w:r>
      <w:r>
        <w:rPr>
          <w:rtl w:val="0"/>
          <w:lang w:val="ru-RU"/>
        </w:rPr>
        <w:t>Министерство образования и науки Республики Дагестан</w:t>
      </w:r>
      <w:r>
        <w:rPr>
          <w:rtl w:val="0"/>
        </w:rPr>
        <w:t xml:space="preserve">. </w:t>
      </w:r>
      <w:r>
        <w:rPr>
          <w:rtl w:val="0"/>
          <w:lang w:val="ru-RU"/>
        </w:rPr>
        <w:t>Методические рекомендации по инклюзивным практикам</w:t>
      </w:r>
      <w:r>
        <w:rPr>
          <w:rtl w:val="0"/>
          <w:lang w:val="en-US"/>
        </w:rPr>
        <w:t>. URL: https://minobrd.ru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12.</w:t>
        <w:tab/>
      </w:r>
      <w:r>
        <w:rPr>
          <w:rtl w:val="0"/>
          <w:lang w:val="ru-RU"/>
        </w:rPr>
        <w:t xml:space="preserve">Реабилитационный центр «Надежда» </w:t>
      </w:r>
      <w:r>
        <w:rPr>
          <w:rtl w:val="0"/>
        </w:rPr>
        <w:t>(</w:t>
      </w:r>
      <w:r>
        <w:rPr>
          <w:rtl w:val="0"/>
          <w:lang w:val="ru-RU"/>
        </w:rPr>
        <w:t>Махачкала</w:t>
      </w:r>
      <w:r>
        <w:rPr>
          <w:rtl w:val="0"/>
        </w:rPr>
        <w:t xml:space="preserve">). </w:t>
      </w:r>
      <w:r>
        <w:rPr>
          <w:rtl w:val="0"/>
          <w:lang w:val="ru-RU"/>
        </w:rPr>
        <w:t>Официальный сайт</w:t>
      </w:r>
      <w:r>
        <w:rPr>
          <w:rtl w:val="0"/>
          <w:lang w:val="de-DE"/>
        </w:rPr>
        <w:t>. URL: https://rc-nadezhda.ru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13.</w:t>
        <w:tab/>
        <w:t xml:space="preserve">CyberLeninka. </w:t>
      </w:r>
      <w:r>
        <w:rPr>
          <w:rtl w:val="0"/>
          <w:lang w:val="ru-RU"/>
        </w:rPr>
        <w:t>Научные публикации по инклюзивному образованию</w:t>
      </w:r>
      <w:r>
        <w:rPr>
          <w:rtl w:val="0"/>
          <w:lang w:val="de-DE"/>
        </w:rPr>
        <w:t>. URL: https://cyberleninka.ru</w:t>
      </w:r>
    </w:p>
    <w:p>
      <w:pPr>
        <w:pStyle w:val="Основной текст"/>
        <w:bidi w:val="0"/>
        <w:ind w:left="720"/>
      </w:pPr>
      <w:r>
        <w:rPr>
          <w:rtl w:val="0"/>
        </w:rPr>
        <w:tab/>
        <w:t>14.</w:t>
        <w:tab/>
      </w:r>
      <w:r>
        <w:rPr>
          <w:rtl w:val="0"/>
        </w:rPr>
        <w:t>Сулейманов М</w:t>
      </w:r>
      <w:r>
        <w:rPr>
          <w:rtl w:val="0"/>
        </w:rPr>
        <w:t xml:space="preserve">. </w:t>
      </w:r>
      <w:r>
        <w:rPr>
          <w:rtl w:val="0"/>
        </w:rPr>
        <w:t>М</w:t>
      </w:r>
      <w:r>
        <w:rPr>
          <w:rtl w:val="0"/>
        </w:rPr>
        <w:t xml:space="preserve">. </w:t>
      </w:r>
      <w:r>
        <w:rPr>
          <w:rtl w:val="0"/>
          <w:lang w:val="ru-RU"/>
        </w:rPr>
        <w:t xml:space="preserve">Проблемы внедрения инклюзивного образования в Республике Дагестан </w:t>
      </w:r>
      <w:r>
        <w:rPr>
          <w:rtl w:val="0"/>
        </w:rPr>
        <w:t xml:space="preserve">// </w:t>
      </w:r>
      <w:r>
        <w:rPr>
          <w:rtl w:val="0"/>
          <w:lang w:val="ru-RU"/>
        </w:rPr>
        <w:t>Современные научные исследования и инновации</w:t>
      </w:r>
      <w:r>
        <w:rPr>
          <w:rtl w:val="0"/>
        </w:rPr>
        <w:t xml:space="preserve">. 2022. </w:t>
      </w:r>
      <w:r>
        <w:rPr>
          <w:rtl w:val="0"/>
        </w:rPr>
        <w:t xml:space="preserve">№ </w:t>
      </w:r>
      <w:r>
        <w:rPr>
          <w:rtl w:val="0"/>
        </w:rPr>
        <w:t xml:space="preserve">3(131). </w:t>
      </w:r>
      <w:r>
        <w:rPr>
          <w:rtl w:val="0"/>
        </w:rPr>
        <w:t>С</w:t>
      </w:r>
      <w:r>
        <w:rPr>
          <w:rtl w:val="0"/>
        </w:rPr>
        <w:t>. 115</w:t>
      </w:r>
      <w:r>
        <w:rPr>
          <w:rtl w:val="0"/>
        </w:rPr>
        <w:t>–</w:t>
      </w:r>
      <w:r>
        <w:rPr>
          <w:rtl w:val="0"/>
        </w:rPr>
        <w:t>120.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