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AC78E" w14:textId="78FF5416" w:rsidR="00735334" w:rsidRPr="00735334" w:rsidRDefault="00735334" w:rsidP="00735334">
      <w:pPr>
        <w:jc w:val="center"/>
        <w:rPr>
          <w:b/>
          <w:bCs/>
          <w:sz w:val="28"/>
          <w:szCs w:val="28"/>
        </w:rPr>
      </w:pPr>
      <w:r w:rsidRPr="00735334">
        <w:rPr>
          <w:b/>
          <w:bCs/>
        </w:rPr>
        <w:t>«</w:t>
      </w:r>
      <w:r w:rsidRPr="00735334">
        <w:rPr>
          <w:b/>
          <w:bCs/>
          <w:sz w:val="28"/>
          <w:szCs w:val="28"/>
        </w:rPr>
        <w:t>Игр</w:t>
      </w:r>
      <w:r w:rsidRPr="00735334">
        <w:rPr>
          <w:b/>
          <w:bCs/>
          <w:sz w:val="28"/>
          <w:szCs w:val="28"/>
        </w:rPr>
        <w:t>ы</w:t>
      </w:r>
      <w:r w:rsidRPr="00735334">
        <w:rPr>
          <w:b/>
          <w:bCs/>
          <w:sz w:val="28"/>
          <w:szCs w:val="28"/>
        </w:rPr>
        <w:t> направленное на снятие эмоционального напряжения ребенка</w:t>
      </w:r>
      <w:r w:rsidRPr="00735334">
        <w:rPr>
          <w:b/>
          <w:bCs/>
          <w:sz w:val="28"/>
          <w:szCs w:val="28"/>
        </w:rPr>
        <w:t xml:space="preserve"> дошкольного возраста.</w:t>
      </w:r>
      <w:r w:rsidRPr="00735334">
        <w:rPr>
          <w:b/>
          <w:bCs/>
          <w:sz w:val="28"/>
          <w:szCs w:val="28"/>
        </w:rPr>
        <w:t>»</w:t>
      </w:r>
    </w:p>
    <w:p w14:paraId="2367E9C7" w14:textId="0F78194A" w:rsidR="007A4A00" w:rsidRPr="00735334" w:rsidRDefault="00735334">
      <w:pPr>
        <w:rPr>
          <w:sz w:val="28"/>
          <w:szCs w:val="28"/>
        </w:rPr>
      </w:pPr>
      <w:r w:rsidRPr="00735334">
        <w:rPr>
          <w:sz w:val="28"/>
          <w:szCs w:val="28"/>
        </w:rPr>
        <w:t>Все мы хорошо знаем, что развитие ребенка теснейшим образом взаимосвязано с особенностями мира его чувств и переживаний. Эмоции, с одной стороны, являются </w:t>
      </w:r>
      <w:r w:rsidRPr="00735334">
        <w:rPr>
          <w:i/>
          <w:iCs/>
          <w:sz w:val="28"/>
          <w:szCs w:val="28"/>
        </w:rPr>
        <w:t>«индикатором»</w:t>
      </w:r>
      <w:r w:rsidRPr="00735334">
        <w:rPr>
          <w:sz w:val="28"/>
          <w:szCs w:val="28"/>
        </w:rPr>
        <w:t> состояния ребенка, с другой – сами существенным образом влияют на его познавательные процессы и поведение, определяя направленность его внимания, особенности восприятия окружающего мира, логику суждений.</w:t>
      </w:r>
    </w:p>
    <w:p w14:paraId="080AC092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Эмоции – это непосредственная форма выражения чувств.</w:t>
      </w:r>
    </w:p>
    <w:p w14:paraId="1F8A623B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 xml:space="preserve">Положительные эмоции обычно формируются </w:t>
      </w:r>
      <w:proofErr w:type="gramStart"/>
      <w:r w:rsidRPr="00735334">
        <w:rPr>
          <w:sz w:val="28"/>
          <w:szCs w:val="28"/>
        </w:rPr>
        <w:t>раньше чем</w:t>
      </w:r>
      <w:proofErr w:type="gramEnd"/>
      <w:r w:rsidRPr="00735334">
        <w:rPr>
          <w:sz w:val="28"/>
          <w:szCs w:val="28"/>
        </w:rPr>
        <w:t xml:space="preserve"> отрицательные.</w:t>
      </w:r>
    </w:p>
    <w:p w14:paraId="1AE725F6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Научившись различать эмоциональное состояние, дети более дифференцированно проявляют и собственные эмоции, выражая эти эмоции в улыбках, слезах.</w:t>
      </w:r>
    </w:p>
    <w:p w14:paraId="30A80E82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Эмоциональный опыт ребенка, то есть опыт его переживаний, может иметь как позитивную, так и негативную окрашенность, что оказывает непосредственное влияние на его актуальное самочувствие.</w:t>
      </w:r>
    </w:p>
    <w:p w14:paraId="3A415749" w14:textId="72109040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Ребенок, первый раз пришедший в детский сад, испытывает различные эмоциональные переживания, в большинстве случаев ребенок эмоционально напряжен, ему предстоит адаптироваться к новым условиям. Отрыв от дома, близких, родных и встреча с новыми взрослыми, незнакомыми себе подобными, могут стать для ребенка серьезным </w:t>
      </w:r>
      <w:hyperlink r:id="rId4" w:tooltip="Психогимнастика, релаксация. Снятие эмоционального напряжения" w:history="1">
        <w:r w:rsidRPr="00735334">
          <w:rPr>
            <w:rStyle w:val="ac"/>
            <w:b/>
            <w:bCs/>
            <w:color w:val="auto"/>
            <w:sz w:val="28"/>
            <w:szCs w:val="28"/>
            <w:u w:val="none"/>
          </w:rPr>
          <w:t>психогенным фактором</w:t>
        </w:r>
      </w:hyperlink>
      <w:r w:rsidRPr="00735334">
        <w:rPr>
          <w:b/>
          <w:bCs/>
          <w:sz w:val="28"/>
          <w:szCs w:val="28"/>
        </w:rPr>
        <w:t>,</w:t>
      </w:r>
      <w:r w:rsidRPr="00735334">
        <w:rPr>
          <w:sz w:val="28"/>
          <w:szCs w:val="28"/>
        </w:rPr>
        <w:t xml:space="preserve"> рассматриваемым малышом как отчуждение, лишение родительской любви, внимания и защиты. Очень важно, чтобы этот переход был мягким, плавным и без</w:t>
      </w:r>
      <w:r>
        <w:rPr>
          <w:sz w:val="28"/>
          <w:szCs w:val="28"/>
        </w:rPr>
        <w:t xml:space="preserve"> травм</w:t>
      </w:r>
      <w:r w:rsidRPr="00735334">
        <w:rPr>
          <w:sz w:val="28"/>
          <w:szCs w:val="28"/>
        </w:rPr>
        <w:t>. Многое здесь зависит от нас, воспитателей, берущих на себя ответственность за помощь ребенку легче адаптироваться в группе детей, создает безопасное пространство для общения, условия самовыражения, объединяет всех детей совместной деятельностью, способствует повышению уверенности в своих силах, появлению сплоченности.</w:t>
      </w:r>
    </w:p>
    <w:p w14:paraId="77BE5EFD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Ведущей, наиболее привлекательной деятельностью в дошкольном возрасте является игра, именно через игру мы помогаем ребенку снять эмоциональное напряжение, связанное в данном случае с адаптацией ребенка в детском саду.</w:t>
      </w:r>
    </w:p>
    <w:p w14:paraId="5D4EF716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 xml:space="preserve">В нашей группе мы пытались формировать у детей положительную установку на посещение детского сада, создавая атмосферу тепла, доброты и внимания используя при этом различные игровые ситуации. Например, такая ситуация, </w:t>
      </w:r>
      <w:r w:rsidRPr="00735334">
        <w:rPr>
          <w:sz w:val="28"/>
          <w:szCs w:val="28"/>
        </w:rPr>
        <w:lastRenderedPageBreak/>
        <w:t xml:space="preserve">как использование сказочного героя (например, Петрушка, зайчик, лисичка, </w:t>
      </w:r>
      <w:proofErr w:type="gramStart"/>
      <w:r w:rsidRPr="00735334">
        <w:rPr>
          <w:sz w:val="28"/>
          <w:szCs w:val="28"/>
        </w:rPr>
        <w:t>куколка</w:t>
      </w:r>
      <w:proofErr w:type="gramEnd"/>
      <w:r w:rsidRPr="00735334">
        <w:rPr>
          <w:sz w:val="28"/>
          <w:szCs w:val="28"/>
        </w:rPr>
        <w:t xml:space="preserve"> живущая в нашей группе, который приглашает ребенка на экскурсию по группе, рассказывая детям, в какие игры можно играть в детском саду.</w:t>
      </w:r>
    </w:p>
    <w:p w14:paraId="3969E57A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В период адаптации для снятия эмоционального напряжения мы использовали различные игры, стараясь учитывать интересы детей. Мы играли с пальчиками, в такие игры как: </w:t>
      </w:r>
      <w:r w:rsidRPr="00735334">
        <w:rPr>
          <w:i/>
          <w:iCs/>
          <w:sz w:val="28"/>
          <w:szCs w:val="28"/>
        </w:rPr>
        <w:t>«Дружная семейка»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«Мальчик-пальчик»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«Пальчики здороваются»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«Пальчики спят»</w:t>
      </w:r>
      <w:r w:rsidRPr="00735334">
        <w:rPr>
          <w:sz w:val="28"/>
          <w:szCs w:val="28"/>
        </w:rPr>
        <w:t>, и т. д. Использовали игры с ладошками: </w:t>
      </w:r>
      <w:r w:rsidRPr="00735334">
        <w:rPr>
          <w:i/>
          <w:iCs/>
          <w:sz w:val="28"/>
          <w:szCs w:val="28"/>
        </w:rPr>
        <w:t>«Теплые ладошки»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«Ладушки»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«Массаж»</w:t>
      </w:r>
      <w:r w:rsidRPr="00735334">
        <w:rPr>
          <w:sz w:val="28"/>
          <w:szCs w:val="28"/>
        </w:rPr>
        <w:t>. Эти игры на данном этапе были направлены на создание доверительной обстановки, развития навыков взаимодействия с педагогом.</w:t>
      </w:r>
    </w:p>
    <w:p w14:paraId="2E955509" w14:textId="6BE74358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 xml:space="preserve">Так же мы в своей работе использовали </w:t>
      </w:r>
      <w:proofErr w:type="gramStart"/>
      <w:r w:rsidRPr="00735334">
        <w:rPr>
          <w:sz w:val="28"/>
          <w:szCs w:val="28"/>
        </w:rPr>
        <w:t>игры</w:t>
      </w:r>
      <w:r>
        <w:rPr>
          <w:sz w:val="28"/>
          <w:szCs w:val="28"/>
        </w:rPr>
        <w:t xml:space="preserve"> </w:t>
      </w:r>
      <w:r w:rsidRPr="00735334">
        <w:rPr>
          <w:sz w:val="28"/>
          <w:szCs w:val="28"/>
        </w:rPr>
        <w:t>с предметами</w:t>
      </w:r>
      <w:proofErr w:type="gramEnd"/>
      <w:r w:rsidRPr="00735334">
        <w:rPr>
          <w:sz w:val="28"/>
          <w:szCs w:val="28"/>
        </w:rPr>
        <w:t> направленные на установление доверительных, доброжелательных отношений и на умение показывать эмоциональные состояния ребенка и побуждение интереса эмоционального отклика: </w:t>
      </w:r>
      <w:r w:rsidRPr="00735334">
        <w:rPr>
          <w:i/>
          <w:iCs/>
          <w:sz w:val="28"/>
          <w:szCs w:val="28"/>
        </w:rPr>
        <w:t>«Волшебное зеркало»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«Тучка и солнышко»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«Солнечные зайчики»</w:t>
      </w:r>
      <w:r w:rsidRPr="00735334">
        <w:rPr>
          <w:sz w:val="28"/>
          <w:szCs w:val="28"/>
        </w:rPr>
        <w:t> и т. д.</w:t>
      </w:r>
    </w:p>
    <w:p w14:paraId="31EBFA56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Еще мы использовали подвижные игры, направленные на формирование интереса к совместным играм, взаимодействию между детьми, развитию доверительных, доброжелательных отношений друг к другу и взрослым. Например, хочу представить вашему вниманию игру </w:t>
      </w:r>
      <w:r w:rsidRPr="00735334">
        <w:rPr>
          <w:i/>
          <w:iCs/>
          <w:sz w:val="28"/>
          <w:szCs w:val="28"/>
        </w:rPr>
        <w:t>«Курочка и цыплята»</w:t>
      </w:r>
    </w:p>
    <w:p w14:paraId="44EF7455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Цель: игра показывает заботливое отношение воспитателя к детям;</w:t>
      </w:r>
    </w:p>
    <w:p w14:paraId="314EB879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- создает положительное, эмоциональное настроение у детей.</w:t>
      </w:r>
    </w:p>
    <w:p w14:paraId="3407BA65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Мама – курица предлагает всем своим цыплятам взяться за руки. Вместе они идут по кругу и произносят следующие слова:</w:t>
      </w:r>
    </w:p>
    <w:p w14:paraId="278696A0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Вышла курица-хохлатка,</w:t>
      </w:r>
    </w:p>
    <w:p w14:paraId="714D3B1C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С нею желтые цыплятки,</w:t>
      </w:r>
    </w:p>
    <w:p w14:paraId="3AE189D9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Квохчет курица: ко-ко,</w:t>
      </w:r>
    </w:p>
    <w:p w14:paraId="79721A3A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Не ходите далеко.</w:t>
      </w:r>
    </w:p>
    <w:p w14:paraId="29651F74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Курица и цыплята постепенно приближаются к кошке, сидящей на отдельном стуле.</w:t>
      </w:r>
    </w:p>
    <w:p w14:paraId="27746CB3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На скамейке у дорожки</w:t>
      </w:r>
    </w:p>
    <w:p w14:paraId="387AD469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Улеглась и дремлет кошка.</w:t>
      </w:r>
    </w:p>
    <w:p w14:paraId="5B33A1A0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Кошка глазки открывает</w:t>
      </w:r>
    </w:p>
    <w:p w14:paraId="66CC5D07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lastRenderedPageBreak/>
        <w:t>И цыпляток догоняет.</w:t>
      </w:r>
    </w:p>
    <w:p w14:paraId="4919B095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После этих слов цыплята разбегаются, стараясь, каждый занять свой стульчик </w:t>
      </w:r>
      <w:r w:rsidRPr="00735334">
        <w:rPr>
          <w:i/>
          <w:iCs/>
          <w:sz w:val="28"/>
          <w:szCs w:val="28"/>
        </w:rPr>
        <w:t>(или убегают под крыло к маме-курице)</w:t>
      </w:r>
      <w:r w:rsidRPr="00735334">
        <w:rPr>
          <w:sz w:val="28"/>
          <w:szCs w:val="28"/>
        </w:rPr>
        <w:t>.</w:t>
      </w:r>
    </w:p>
    <w:p w14:paraId="79981233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Еще одним из методов игрового взаимодействия направленного на снижение эмоционального напряжения, формирование чувство принадлежности к группе, повышения чувства уверенности нами использовались музыкальные игры такие как: </w:t>
      </w:r>
      <w:r w:rsidRPr="00735334">
        <w:rPr>
          <w:i/>
          <w:iCs/>
          <w:sz w:val="28"/>
          <w:szCs w:val="28"/>
        </w:rPr>
        <w:t>«Давайте танцевать»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«Пригласи потанцевать»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«Танцуем с игрушкой»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«Любимая песня»</w:t>
      </w:r>
      <w:r w:rsidRPr="00735334">
        <w:rPr>
          <w:sz w:val="28"/>
          <w:szCs w:val="28"/>
        </w:rPr>
        <w:t>, </w:t>
      </w:r>
      <w:r w:rsidRPr="00735334">
        <w:rPr>
          <w:i/>
          <w:iCs/>
          <w:sz w:val="28"/>
          <w:szCs w:val="28"/>
        </w:rPr>
        <w:t>«Хоровод»</w:t>
      </w:r>
      <w:r w:rsidRPr="00735334">
        <w:rPr>
          <w:sz w:val="28"/>
          <w:szCs w:val="28"/>
        </w:rPr>
        <w:t>.</w:t>
      </w:r>
    </w:p>
    <w:p w14:paraId="59FF3912" w14:textId="77777777" w:rsidR="00735334" w:rsidRPr="00735334" w:rsidRDefault="00735334" w:rsidP="00735334">
      <w:pPr>
        <w:rPr>
          <w:sz w:val="28"/>
          <w:szCs w:val="28"/>
        </w:rPr>
      </w:pPr>
      <w:r w:rsidRPr="00735334">
        <w:rPr>
          <w:sz w:val="28"/>
          <w:szCs w:val="28"/>
        </w:rPr>
        <w:t>Эмоциональный отклик на игровые события показывает не только высокий уровень развития игры, но и ее эмоциональную значимость для ребенка.</w:t>
      </w:r>
    </w:p>
    <w:p w14:paraId="05B1435A" w14:textId="77777777" w:rsidR="00735334" w:rsidRPr="00735334" w:rsidRDefault="00735334">
      <w:pPr>
        <w:rPr>
          <w:sz w:val="28"/>
          <w:szCs w:val="28"/>
        </w:rPr>
      </w:pPr>
    </w:p>
    <w:sectPr w:rsidR="00735334" w:rsidRPr="00735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E"/>
    <w:rsid w:val="004052A3"/>
    <w:rsid w:val="00735334"/>
    <w:rsid w:val="007A4A00"/>
    <w:rsid w:val="007B27BE"/>
    <w:rsid w:val="007F260E"/>
    <w:rsid w:val="008F6BDB"/>
    <w:rsid w:val="00CB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2EBE"/>
  <w15:chartTrackingRefBased/>
  <w15:docId w15:val="{23D7C3FD-8505-4BB3-9A30-6FB85ED7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2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2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26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2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6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26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26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26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26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26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26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26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26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26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2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2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2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2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2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26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26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26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26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26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F260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3533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35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psihogimnas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Лучик</dc:creator>
  <cp:keywords/>
  <dc:description/>
  <cp:lastModifiedBy>Лучик</cp:lastModifiedBy>
  <cp:revision>3</cp:revision>
  <dcterms:created xsi:type="dcterms:W3CDTF">2025-11-28T10:27:00Z</dcterms:created>
  <dcterms:modified xsi:type="dcterms:W3CDTF">2025-11-28T10:34:00Z</dcterms:modified>
</cp:coreProperties>
</file>