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40" w:before="0" w:after="160"/>
        <w:contextualSpacing/>
        <w:jc w:val="center"/>
        <w:rPr>
          <w:rFonts w:ascii="Times New Roman" w:hAnsi="Times New Roman" w:eastAsia="Calibri"/>
          <w:b/>
          <w:sz w:val="24"/>
          <w:szCs w:val="24"/>
        </w:rPr>
      </w:pPr>
      <w:r>
        <w:rPr>
          <w:rFonts w:eastAsia="Calibri" w:ascii="Times New Roman" w:hAnsi="Times New Roman"/>
          <w:b/>
          <w:sz w:val="24"/>
          <w:szCs w:val="24"/>
        </w:rPr>
        <w:t>ДЕТСКОЕ ЭКСПЕРИМЕНТИРОВАНИЕ - ПРИЕМ ПОИСКА ВЫПОЛНЕНИЯ РАБОТЫ И ВЫБОРА МАТЕРИАЛОВ (ВЫРАЩИВАНИЕ КРИСТАЛЛОВ ИЗ СОЛИ И САХАРА)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/>
          <w:b/>
          <w:bCs/>
          <w:sz w:val="28"/>
          <w:szCs w:val="28"/>
        </w:rPr>
      </w:pPr>
      <w:r>
        <w:rPr>
          <w:rFonts w:eastAsia="Calibri" w:ascii="Times New Roman" w:hAnsi="Times New Roman"/>
          <w:b/>
          <w:bCs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contextualSpacing/>
        <w:jc w:val="both"/>
        <w:rPr>
          <w:rFonts w:ascii="Times New Roman" w:hAnsi="Times New Roman" w:eastAsia="Calibri"/>
          <w:b/>
          <w:bCs/>
          <w:sz w:val="24"/>
          <w:szCs w:val="24"/>
        </w:rPr>
      </w:pPr>
      <w:r>
        <w:rPr>
          <w:rFonts w:eastAsia="Calibri" w:ascii="Times New Roman" w:hAnsi="Times New Roman"/>
          <w:b/>
          <w:bCs/>
          <w:i/>
          <w:iCs/>
          <w:sz w:val="24"/>
          <w:szCs w:val="24"/>
        </w:rPr>
        <w:t>Аннотация</w:t>
      </w:r>
      <w:r>
        <w:rPr>
          <w:rFonts w:eastAsia="Calibri" w:ascii="Times New Roman" w:hAnsi="Times New Roman"/>
          <w:i/>
          <w:iCs/>
          <w:sz w:val="24"/>
          <w:szCs w:val="24"/>
        </w:rPr>
        <w:t xml:space="preserve">. </w:t>
      </w:r>
      <w:r>
        <w:rPr>
          <w:rFonts w:eastAsia="Calibri" w:ascii="Times New Roman" w:hAnsi="Times New Roman"/>
          <w:sz w:val="24"/>
          <w:szCs w:val="24"/>
        </w:rPr>
        <w:t>Роль детского экспериментирования в развитии когнитивных, моторных и аналитических навыков, особенно в раннем детстве, - важнейшая тема для обсуждения в этой статье. Исследуется техника поиска работы и выбора материалов в контексте выращивания кристаллов из соли и сахара. В ходе практических экспериментов дети 5-6 лет знакомятся с такими фундаментальными научными понятиями, как растворимость, насыщение, кристаллизация и расположение молекул. Процесс включает в себя тщательный отбор материалов, приготовление пересыщенных растворов и терпеливое наблюдение за ростом кристаллов. Структурированный, но творческий характер этих экспериментов воспитывает любопытство, настойчивость и любовь к научным исследованиям. Более того, изменение условий окружающей среды позволяет юным экспериментаторам анализировать факторы, влияющие на образование кристаллов. Интеграция искусства, например, добавление пищевых красителей в растворы сахара или создание структур кристаллов соли, повышает вовлеченность и самовыражение личности. Эти ранние научные опыты закладывают основу для будущего обучения, поощряя детей подходить к решению проблем с любопытством и стойкостью. В статье подчеркивается, что научное исследование под руководством учителя не только знакомит детей с ключевыми понятиями химии, но и воспитывает терпение, креативность и критическое мышление, которые необходимы для их общего интеллектуального развития.</w:t>
      </w:r>
    </w:p>
    <w:p>
      <w:pPr>
        <w:pStyle w:val="Normal"/>
        <w:widowControl w:val="false"/>
        <w:spacing w:lineRule="auto" w:line="240" w:before="0" w:after="0"/>
        <w:contextualSpacing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b/>
          <w:bCs/>
          <w:i/>
          <w:iCs/>
          <w:sz w:val="24"/>
          <w:szCs w:val="24"/>
        </w:rPr>
        <w:t xml:space="preserve">Ключевые слова: </w:t>
      </w:r>
      <w:r>
        <w:rPr>
          <w:rFonts w:eastAsia="Calibri" w:ascii="Times New Roman" w:hAnsi="Times New Roman"/>
          <w:sz w:val="24"/>
          <w:szCs w:val="24"/>
        </w:rPr>
        <w:t>детские эксперименты, рост кристаллов, соль, сахар, выбор материалов, научный поиск, обучение детей младшего возраста, практическая наука.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Вовлечение детей в практические эксперименты, как показывает практика, способствует развитию творческих способностей, критического мышления и фундаментального научного понимания. Важнейшим аспектом такого образовательного подхода является выбор подходящих материалов, которые способствуют исследованиям и открытиям. Эти материалы, часто называемые «свободными частями», представляют собой предметы, которые дети могут перемещать, манипулировать, контролировать и изменять во время игры, тем самым предлагая такие действия, как комбинирование, складывание, сборка и организация. Эти действия способствуют развитию когнитивных способностей и мелкой моторики. Преднамеренный выбор этих материалов имеет решающее значение. Педагогам и воспитателям рекомендуется учитывать непосредственные интересы детей, выбирая предметы, которые отражают и расширяют аспекты их повседневной жизни. Например, если дети проявляют любопытство к строительству, предоставление таких материалов, как картонные коробки, обрезки ткани и игрушечное строительное оборудование, может повысить их активность. Более того, предоставление материалов, позволяющих исследовать текстуру, размер, цвет и форму, обогащает опыт обучения. Предметы, которые можно безопасно разбирать, открывать, наполнять и выбрасывать, еще больше способствуют экспериментам и открытиям.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Включение в игру свободных деталей оказывает значительное влияние на развитие творческих способностей детей, их независимости и уверенности в себе. Исследуя материалы, дети развивают воображение и экспериментируют, диктуя свои действия, что способствует развитию самостоятельности в игре. Такая самостоятельность необходима для развития навыков критического и творческого мышления, которые в будущем станут основой для решения проблем и общения. Кроме того, окружающая среда играет важную роль в поддержке творческого самовыражения. Дизайн пространства, доступного и безопасного для всех детей, чтобы они могли исследовать различные материалы, имеет основополагающее значение. Ротация и внедрение новых материалов, основанных на развивающихся интересах детей, способствует поддержанию динамичной и увлекательной среды обучения. Благодаря разумному подбору и представлению материалов педагоги могут создать богатую и стимулирующую среду, которая будет способствовать развитию врожденного любопытства детей и их стремления к исследованию.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Выращивание кристаллов может стать увлекательным занятием для детей, а также познавательным путешествием в науку о материи и ее превращениях. Эта статья посвящена технике и материалам, необходимым для выращивания кристаллов сахара и соли в домашних условиях, что делает этот процесс доступным, увлекательным и безопасным для юных экспериментаторов. Кристаллы - это твердые тела, атомы которых расположены в высокоупорядоченной, повторяющейся структуре. Присущая кристаллам структурная симметрия делает их предметом природного удивления, что побуждает к изучению их свойств. Основная цель этого эксперимента - вырастить кристаллы в домашних условиях и понаблюдать за их образованием. В процессе дети получат знания о свойствах кристаллов, воспитают терпение и улучшат свои навыки наблюдения.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Необходимые компоненты для выращивания кристаллов из сахара следующие (Фото 1, 2, 3): две чашки воды, пять чашек сахарного песка, деревянные шпажки, прозрачные стаканы, кастрюля и, по желанию, пищевой краситель. На начальном этапе необходимо создать «шпажки с семенами», соединив ¼ стакана воды с двумя столовыми ложками сахара, нагрев смесь до полного растворения и окунув деревянную шпажку в сироп, а затем обваляв ее в сахарном песке. Шпажки с покрытием следует оставить сушиться на ночь, чтобы обеспечить правильный рост кристаллов. На следующем этапе необходимо приготовить сироп, для чего нагрейте 2 стакана воды и постепенно растворите 2,5 стакана сахара. После этого следует добавить еще 2,5 стакана сахара и постоянно помешивать смесь, пока она не достигнет состояния насыщенности.После этого сиропу следует дать остыть в течение 15-20 минут.Как только сироп остынет до чуть более низкой температуры, бумажные круги диаметром чуть больше диаметра стакана следует проткнуть шпажками и поместить их над стаканами в качестве крышек, чтобы предотвратить загрязнение.В этот момент, при желании, можно ввести пищевой краситель. Подготовленные шпажки следует погрузить в сироп, следя за тем, чтобы они не соприкасались со стенками или дном стакана. Стаканы следует поместить в теплое, непотревоженное место минимум на одну неделю, в течение которой на 3, 5 и 7-й дни следует вести наблюдение за ростом кристаллов[2]. Со временем кристаллы приобретут уникальные формы и размеры.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/>
        <w:drawing>
          <wp:inline distT="0" distB="0" distL="0" distR="0">
            <wp:extent cx="1972945" cy="2446020"/>
            <wp:effectExtent l="0" t="0" r="0" b="0"/>
            <wp:docPr id="1" name="Рисунок 1" descr="Стакан высокий, В-1-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Стакан высокий, В-1-800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945" cy="2446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Фото 1 - Стакан высокий, В-1-800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i/>
          <w:i/>
          <w:iCs/>
          <w:sz w:val="24"/>
          <w:szCs w:val="24"/>
        </w:rPr>
      </w:pPr>
      <w:r>
        <w:rPr/>
        <w:drawing>
          <wp:inline distT="0" distB="0" distL="0" distR="0">
            <wp:extent cx="2331720" cy="2331720"/>
            <wp:effectExtent l="0" t="0" r="0" b="0"/>
            <wp:docPr id="2" name="Рисунок 2" descr="Дистиллятор бытовой BL 9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Дистиллятор бытовой BL 9803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233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Фото 2 - Дистиллятор бытовой BL 9803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i/>
          <w:i/>
          <w:iCs/>
          <w:sz w:val="24"/>
          <w:szCs w:val="24"/>
        </w:rPr>
      </w:pPr>
      <w:r>
        <w:rPr/>
        <w:drawing>
          <wp:inline distT="0" distB="0" distL="0" distR="0">
            <wp:extent cx="2278380" cy="2278380"/>
            <wp:effectExtent l="0" t="0" r="0" b="0"/>
            <wp:docPr id="3" name="Рисунок 3" descr="Бумага фильтровальная лабораторная марк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Бумага фильтровальная лабораторная марка 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8380" cy="2278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Бумага фильтровальная лабораторная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Альтернативный эксперимент - выращивание кристаллов соли, которые можно получить с помощью поваренной или каменной соли. Для этого эксперимента потребуются такие материалы, как поваренная или каменная соль, банка, кипящая вода, белая нить и деревянная палочка. Для этого соль растворяют в кипящей воде до тех пор, пока она не перестанет растворяться. Это обеспечивает образование пересыщенного раствора, что очень важно для роста кристаллов. Если раствор кажется мутным из-за примесей, рекомендуется отфильтровать его перед использованием. К маленькому кристаллу соли или проволочной снежинке следует прикрепить нитку и подвесить ее в растворе с помощью деревянной палочки, перекинутой через отверстие банки. Кристаллы соли начнут формироваться в течение нескольких часов, хотя весь процесс занимает значительно больше времени, чем кристаллы сахара. Если кристаллы сахара достигают полной зрелости в течение недели, то кристаллам соли может потребоваться до месяца, чтобы вырасти до размера 2-3 см. Условия окружающей среды влияют на рост этих кристаллов: теплая среда способствует образованию множества мелких граней, в то время как более прохладные условия способствуют развитию более крупных, одиночных кристаллов. Очень важно следить за тем, чтобы установка оставалась неподвижной, поскольку любое движение может нарушить процесс образования кристаллов.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Процесс роста кристаллов зависит от испарения воды, которое приводит к растворению вещества - соли или сахара - и последующему выпадению осадка, в результате чего образуются твердые структуры. Такие факторы, как насыщенность раствора, температура и стабильность установки, играют важную роль в определении конечной формы и размера кристаллов. Эксперимент не только дает научные знания, но и позволяет детям развить терпение и наблюдательность. После фазы роста кристаллы покрываются прозрачным лаком для ногтей, чтобы повысить их прочность и предотвратить растворение. Кристаллы, будь то сахар или соль, обеспечивают ощутимую связь с научными принципами кристаллизации. Кристаллы сахара при употреблении в пищу дают сладкое угощение в виде самодельных каменных конфет, а кристаллы соли находят применение в декоративных поделках, таких как орнаменты или елочные украшения. Эти эксперименты, хотя и элементарные по своей природе, раскрывают красоту науки в повседневной жизни, подчеркивая мысль о том, что обучение может быть не только познавательным, но и приятным. Экспериментируя с кристаллами соли и сахара, дети отправляются в путешествие, открывая чудеса природы и развивая научное любопытство и творческие способности[4].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экспериментальной деятельности, такой как выращивание кристаллов из соли и сахара, дети 5-6 лет не только удовлетворяют свое любопытство, но и развивают важнейшие когнитивные и сенсорно-моторные навыки. В этом возрасте экспериментирование служит важнейшим образовательным инструментом, позволяющим детям постигать причинно-следственные связи, воспитывать терпение и совершенствовать навыки наблюдения за природными превращениями. Выбор материалов имеет особое значение, поскольку они должны быть одновременно безопасными и интересными для юных экспериментаторов. В этом отношении сахар и соль являются идеальными веществами для экспериментов по выращиванию кристаллов, поскольку они нетоксичны, легко доступны и демонстрируют четкие модели кристаллизации с течением времени.Успех эксперимента зависит от правильного выбора исходных компонентов, соблюдения процедур и терпения, необходимого для наблюдения за постепенными изменениями в росте кристаллов.Дети на этом этапе развития изучают мир через тактильные, визуальные и вкусовые ощущения. Привлечение детей к поиску подходящих материалов воспитывает чувство ответственности и научного поиска как у педагогов, так и у родителей. Это практическое взаимодействие укрепляет их понимание основ химии и одновременно развивает мелкую моторику, поскольку они тщательно смешивают растворы, работают с хрупкими нитями и готовят кристаллы.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Например, при приготовлении перенасыщенного раствора сахара дети наблюдают явление, когда нагревание повышает растворимость, а охлаждение способствует кристаллизации. Аналогично, работая с солью, они узнают, что примеси могут препятствовать росту кристаллов, что требует фильтрации для получения чистого раствора. Этот процесс знакомит детей с фундаментальными научными понятиями, такими как растворение, испарение и расположение молекул, оставаясь при этом в рамках, соответствующих их познавательному уровню. Компонент наблюдения играет важную роль в процессе экспериментов, поскольку детям предлагается следить за изменениями размера, формы и текстуры кристаллов с течением времени. Они развивают терпение, ожидая образования кристаллов, что является важным навыком в научных исследованиях. Процесс роста кристаллов, который не дает немедленных результатов, прививает детям ценность упорства и тщательного наблюдения[3].Ежедневно, наблюдая за развитием различных кристаллов, они отмечают изменения, вызванные такими факторами окружающей среды, как температура и влажность. В некоторых случаях рост кристаллов сахара может быть неравномерным, если исходное зерно было плохо подготовлено, что приводит к обсуждению того, как улучшить эксперимент. Аналогично, кристаллы соли, которые развиваются медленнее в прохладных условиях, иллюстрируют влияние температуры на скорость кристаллизации. Эти наблюдения помогают детям формулировать логические выводы и совершенствовать свои экспериментальные методики.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проектах по выращиванию кристаллов юные ученые имеют возможность экспериментировать с различными формами и цветами, превращая свою деятельность в синтез науки и искусства[5]. Добавляя пищевые красители в сахарные растворы, дети наблюдают за распределением красителей в кристаллической решетке, что приводит к образованию разноцветных кристаллов. В случае с кристаллами соли изучение симметрии облегчается благодаря выращиванию кристаллов на структурированных проволочных каркасах, что приводит к созданию декоративных узоров. Завершающим этапом экспериментов по выращиванию кристаллов является рефлексия, когда дети обсуждают результаты, сравнивают свои первоначальные ожидания с фактическим результатом и обдумывают способы улучшения своей техники[1]. Они начинают понимать важность контроля переменных, таких как концентрация раствора, чистота материалов и расположение контейнера для выращивания. Наводящие вопросы педагогов и родителей способствуют тому, что дети рассказывают о своих открытиях, укрепляя тем самым научный метод в доступной форме. Более того, сохранение кристаллов с помощью прозрачного лака для ногтей или их использование в декоративных проектах способствует развитию у детей чувства выполненного долга и дает им ощутимые доказательства их усилий.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Такие практические научные эксперименты не только знакомят детей с фундаментальными научными принципами, но и воспитывают любознательность, критическое мышление и пожизненную любовь к открытиям. Благодаря тщательному отбору материалов, структурированному наблюдению, творческому применению изученных концепций дети закладывают основу для будущих научных исследований. Этот ранний опыт контролируемых экспериментов формирует их понимание мира природы и дает им навыки, которые выходят далеко за рамки одного эксперимента.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Список литературы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Буткевич Н. В., Токарева А. О. Методы, критерии и показатели развития творческого воображения младшего школьника посредством экспериментирования с цветом //Образовательное пространство в информационную эпоху. – 2021. – С. 103-116.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Гусева К. Г., Масленникова А. И. Выращивание кристаллов в домашних условиях //Матрица научного познания. – 2019. – №. 1. – С. 20-27.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Кисиль А. С. и др. Использование педагогических технологий в организации работы познавательной исследовательской лаборатории «Занимательная наука» //Научный журнал «IN SITU». – 2024. – С. 44.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Обухов А. С., Комарова Н. М., Кондратьева Н. Л. Развитие исследовательских способностей в игре: экспериментирование //Исследователь/Researcher. – 2022. – №. 3-4 (39-40). – С. 316-325.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Шеломенцева И. Н. Экспериментирование как современный метод развития познавательной активности детей дошкольного возраста //Интеграция методической (научно-методической) работы и системы повышения квалификации кадров. – 2021. – С. 412-421.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709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14b16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Верхний колонтитул Знак"/>
    <w:basedOn w:val="DefaultParagraphFont"/>
    <w:uiPriority w:val="99"/>
    <w:qFormat/>
    <w:rsid w:val="00414b16"/>
    <w:rPr>
      <w:rFonts w:ascii="Calibri" w:hAnsi="Calibri" w:eastAsia="Times New Roman" w:cs="Times New Roman"/>
    </w:rPr>
  </w:style>
  <w:style w:type="character" w:styleId="Style10" w:customStyle="1">
    <w:name w:val="Нижний колонтитул Знак"/>
    <w:basedOn w:val="DefaultParagraphFont"/>
    <w:uiPriority w:val="99"/>
    <w:qFormat/>
    <w:rsid w:val="00414b16"/>
    <w:rPr>
      <w:rFonts w:ascii="Calibri" w:hAnsi="Calibri" w:eastAsia="Times New Roman" w:cs="Times New Roman"/>
    </w:rPr>
  </w:style>
  <w:style w:type="character" w:styleId="Style11" w:customStyle="1">
    <w:name w:val="Текст выноски Знак"/>
    <w:basedOn w:val="DefaultParagraphFont"/>
    <w:link w:val="BalloonText"/>
    <w:uiPriority w:val="99"/>
    <w:semiHidden/>
    <w:qFormat/>
    <w:rsid w:val="007868dc"/>
    <w:rPr>
      <w:rFonts w:ascii="Tahoma" w:hAnsi="Tahoma" w:eastAsia="Times New Roman" w:cs="Tahoma"/>
      <w:sz w:val="16"/>
      <w:szCs w:val="16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Style9"/>
    <w:uiPriority w:val="99"/>
    <w:unhideWhenUsed/>
    <w:rsid w:val="00414b1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19">
    <w:name w:val="Footer"/>
    <w:basedOn w:val="Normal"/>
    <w:link w:val="Style10"/>
    <w:uiPriority w:val="99"/>
    <w:unhideWhenUsed/>
    <w:rsid w:val="00414b1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fc6623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Style11"/>
    <w:uiPriority w:val="99"/>
    <w:semiHidden/>
    <w:unhideWhenUsed/>
    <w:qFormat/>
    <w:rsid w:val="007868d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LibreOffice/7.5.0.3$Windows_x86 LibreOffice_project/c21113d003cd3efa8c53188764377a8272d9d6de</Application>
  <AppVersion>15.0000</AppVersion>
  <Pages>5</Pages>
  <Words>1843</Words>
  <Characters>12882</Characters>
  <CharactersWithSpaces>14710</CharactersWithSpaces>
  <Paragraphs>26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2025-11-28T05:24:00Z</dcterms:created>
  <dc:creator>1</dc:creator>
  <dc:description/>
  <dc:language>ru-RU</dc:language>
  <cp:lastModifiedBy/>
  <dcterms:modified xsi:type="dcterms:W3CDTF">2025-11-28T11:00:02Z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