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2C" w:rsidRDefault="00F46B2C" w:rsidP="00612A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94CE18"/>
          <w:sz w:val="35"/>
          <w:szCs w:val="35"/>
          <w:lang w:eastAsia="ru-RU"/>
        </w:rPr>
      </w:pPr>
      <w:bookmarkStart w:id="0" w:name="_GoBack"/>
      <w:bookmarkEnd w:id="0"/>
    </w:p>
    <w:p w:rsidR="00F46B2C" w:rsidRPr="00F46B2C" w:rsidRDefault="00F46B2C" w:rsidP="00F46B2C">
      <w:pPr>
        <w:shd w:val="clear" w:color="auto" w:fill="FFFFFF"/>
        <w:tabs>
          <w:tab w:val="left" w:pos="1050"/>
        </w:tabs>
        <w:spacing w:after="0" w:line="240" w:lineRule="auto"/>
        <w:rPr>
          <w:rFonts w:ascii="Times New Roman" w:eastAsia="Times New Roman" w:hAnsi="Times New Roman" w:cs="Times New Roman"/>
          <w:color w:val="94CE18"/>
          <w:sz w:val="35"/>
          <w:szCs w:val="35"/>
          <w:lang w:eastAsia="ru-RU"/>
        </w:rPr>
      </w:pPr>
      <w:r>
        <w:rPr>
          <w:rFonts w:ascii="Arial" w:eastAsia="Times New Roman" w:hAnsi="Arial" w:cs="Arial"/>
          <w:color w:val="94CE18"/>
          <w:sz w:val="35"/>
          <w:szCs w:val="35"/>
          <w:lang w:eastAsia="ru-RU"/>
        </w:rPr>
        <w:tab/>
      </w:r>
      <w:r w:rsidRPr="00F46B2C">
        <w:rPr>
          <w:rFonts w:ascii="Times New Roman" w:eastAsia="Times New Roman" w:hAnsi="Times New Roman" w:cs="Times New Roman"/>
          <w:sz w:val="35"/>
          <w:szCs w:val="35"/>
          <w:lang w:eastAsia="ru-RU"/>
        </w:rPr>
        <w:t xml:space="preserve">МБОУ «СОШ пос. </w:t>
      </w:r>
      <w:proofErr w:type="spellStart"/>
      <w:r w:rsidRPr="00F46B2C">
        <w:rPr>
          <w:rFonts w:ascii="Times New Roman" w:eastAsia="Times New Roman" w:hAnsi="Times New Roman" w:cs="Times New Roman"/>
          <w:sz w:val="35"/>
          <w:szCs w:val="35"/>
          <w:lang w:eastAsia="ru-RU"/>
        </w:rPr>
        <w:t>Кавказский</w:t>
      </w:r>
      <w:proofErr w:type="gramStart"/>
      <w:r w:rsidRPr="00F46B2C">
        <w:rPr>
          <w:rFonts w:ascii="Times New Roman" w:eastAsia="Times New Roman" w:hAnsi="Times New Roman" w:cs="Times New Roman"/>
          <w:sz w:val="35"/>
          <w:szCs w:val="35"/>
          <w:lang w:eastAsia="ru-RU"/>
        </w:rPr>
        <w:t>»Д</w:t>
      </w:r>
      <w:proofErr w:type="gramEnd"/>
      <w:r w:rsidRPr="00F46B2C">
        <w:rPr>
          <w:rFonts w:ascii="Times New Roman" w:eastAsia="Times New Roman" w:hAnsi="Times New Roman" w:cs="Times New Roman"/>
          <w:sz w:val="35"/>
          <w:szCs w:val="35"/>
          <w:lang w:eastAsia="ru-RU"/>
        </w:rPr>
        <w:t>.А.Старикова</w:t>
      </w:r>
      <w:proofErr w:type="spellEnd"/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94CE18"/>
          <w:sz w:val="35"/>
          <w:szCs w:val="35"/>
          <w:lang w:eastAsia="ru-RU"/>
        </w:rPr>
      </w:pPr>
    </w:p>
    <w:p w:rsidR="00612A64" w:rsidRPr="00612A64" w:rsidRDefault="00612A64" w:rsidP="00612A64">
      <w:pPr>
        <w:spacing w:after="0" w:line="322" w:lineRule="exact"/>
        <w:ind w:lef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61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УТВЕРЖДАЮ» </w:t>
      </w:r>
    </w:p>
    <w:p w:rsidR="00612A64" w:rsidRPr="00612A64" w:rsidRDefault="00612A64" w:rsidP="00612A64">
      <w:pPr>
        <w:spacing w:after="0" w:line="322" w:lineRule="exact"/>
        <w:ind w:lef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</w:t>
      </w: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Директор МБОУ</w:t>
      </w:r>
    </w:p>
    <w:p w:rsidR="00612A64" w:rsidRPr="00612A64" w:rsidRDefault="00612A64" w:rsidP="00612A64">
      <w:pPr>
        <w:spacing w:after="0" w:line="322" w:lineRule="exact"/>
        <w:ind w:lef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</w:t>
      </w: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«СОШ пос. Кавказский»</w:t>
      </w:r>
    </w:p>
    <w:p w:rsidR="00612A64" w:rsidRPr="00612A64" w:rsidRDefault="00612A64" w:rsidP="00612A64">
      <w:pPr>
        <w:spacing w:after="0" w:line="322" w:lineRule="exact"/>
        <w:ind w:lef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</w:t>
      </w: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________С. С. Арсланова</w:t>
      </w:r>
    </w:p>
    <w:p w:rsidR="00F46B2C" w:rsidRDefault="00612A64" w:rsidP="00612A6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94CE18"/>
          <w:sz w:val="35"/>
          <w:szCs w:val="35"/>
          <w:lang w:eastAsia="ru-RU"/>
        </w:rPr>
      </w:pP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</w:t>
      </w:r>
      <w:r w:rsidRPr="00612A6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«___ »_________2025  г</w:t>
      </w:r>
      <w:r w:rsidRPr="00612A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  <w:lang w:eastAsia="ru-RU"/>
        </w:rPr>
      </w:pPr>
    </w:p>
    <w:p w:rsidR="006F7645" w:rsidRPr="00F46B2C" w:rsidRDefault="006F7645" w:rsidP="006F764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40"/>
          <w:lang w:eastAsia="ru-RU"/>
        </w:rPr>
      </w:pPr>
      <w:r w:rsidRPr="00F46B2C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  <w:lang w:eastAsia="ru-RU"/>
        </w:rPr>
        <w:t>ПРОГРАММА  НАСТАВНИЧЕСТВА</w:t>
      </w:r>
      <w:r w:rsidRPr="00F46B2C">
        <w:rPr>
          <w:rFonts w:ascii="Times New Roman" w:eastAsia="Times New Roman" w:hAnsi="Times New Roman" w:cs="Times New Roman"/>
          <w:color w:val="000000"/>
          <w:sz w:val="44"/>
          <w:szCs w:val="24"/>
          <w:lang w:eastAsia="ru-RU"/>
        </w:rPr>
        <w:t> </w:t>
      </w:r>
    </w:p>
    <w:p w:rsidR="006F7645" w:rsidRPr="00F46B2C" w:rsidRDefault="006F7645" w:rsidP="006F764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40"/>
          <w:lang w:eastAsia="ru-RU"/>
        </w:rPr>
      </w:pPr>
      <w:r w:rsidRPr="00F46B2C">
        <w:rPr>
          <w:rFonts w:ascii="Times New Roman" w:eastAsia="Times New Roman" w:hAnsi="Times New Roman" w:cs="Times New Roman"/>
          <w:b/>
          <w:bCs/>
          <w:color w:val="000000"/>
          <w:sz w:val="44"/>
          <w:szCs w:val="24"/>
          <w:lang w:eastAsia="ru-RU"/>
        </w:rPr>
        <w:t>«УЧИТЕЛЬ - УЧИТЕЛЬ»</w:t>
      </w:r>
      <w:r w:rsidRPr="00F46B2C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24"/>
          <w:lang w:eastAsia="ru-RU"/>
        </w:rPr>
        <w:t> </w:t>
      </w:r>
    </w:p>
    <w:p w:rsidR="006F7645" w:rsidRPr="00F46B2C" w:rsidRDefault="00612A64" w:rsidP="006F764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>на 2025/2026</w:t>
      </w:r>
      <w:r w:rsidR="006F7645" w:rsidRPr="00F46B2C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 xml:space="preserve"> учебный год</w:t>
      </w:r>
    </w:p>
    <w:p w:rsidR="00F46B2C" w:rsidRDefault="006F7645" w:rsidP="006F7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F46B2C"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24"/>
          <w:lang w:eastAsia="ru-RU"/>
        </w:rPr>
        <w:t xml:space="preserve">                                                                                                        </w:t>
      </w:r>
      <w:r w:rsidRPr="006F7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                   </w:t>
      </w:r>
    </w:p>
    <w:p w:rsidR="00F46B2C" w:rsidRDefault="00F46B2C" w:rsidP="006F7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 </w:t>
      </w:r>
    </w:p>
    <w:p w:rsidR="00F46B2C" w:rsidRP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4"/>
          <w:lang w:eastAsia="ru-RU"/>
        </w:rPr>
        <w:t xml:space="preserve">                                  </w:t>
      </w:r>
      <w:r w:rsidRPr="00F46B2C">
        <w:rPr>
          <w:rFonts w:ascii="Times New Roman" w:eastAsia="Times New Roman" w:hAnsi="Times New Roman" w:cs="Times New Roman"/>
          <w:bCs/>
          <w:color w:val="000000"/>
          <w:sz w:val="40"/>
          <w:szCs w:val="24"/>
          <w:lang w:eastAsia="ru-RU"/>
        </w:rPr>
        <w:t>Составитель: Юдина Е.А.</w:t>
      </w:r>
    </w:p>
    <w:p w:rsidR="00F46B2C" w:rsidRP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4"/>
          <w:lang w:eastAsia="ru-RU"/>
        </w:rPr>
        <w:t xml:space="preserve">                               </w:t>
      </w:r>
      <w:r w:rsidRPr="00F46B2C">
        <w:rPr>
          <w:rFonts w:ascii="Times New Roman" w:eastAsia="Times New Roman" w:hAnsi="Times New Roman" w:cs="Times New Roman"/>
          <w:bCs/>
          <w:color w:val="000000"/>
          <w:sz w:val="40"/>
          <w:szCs w:val="24"/>
          <w:lang w:eastAsia="ru-RU"/>
        </w:rPr>
        <w:t>Срок реализации 1 год</w:t>
      </w: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6F76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46B2C" w:rsidRDefault="00F46B2C" w:rsidP="00F46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F46B2C" w:rsidRDefault="00F46B2C" w:rsidP="00F46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F46B2C" w:rsidRDefault="00F46B2C" w:rsidP="00612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612A64" w:rsidRDefault="00612A64" w:rsidP="00612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612A64" w:rsidRDefault="00612A64" w:rsidP="00612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                                           пос. Кавказский</w:t>
      </w:r>
    </w:p>
    <w:p w:rsidR="00612A64" w:rsidRDefault="00612A64" w:rsidP="00612A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                                            2025-2026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уч.год</w:t>
      </w:r>
      <w:proofErr w:type="spellEnd"/>
    </w:p>
    <w:p w:rsidR="00F46B2C" w:rsidRDefault="00F46B2C" w:rsidP="00F46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F46B2C" w:rsidRDefault="00F46B2C" w:rsidP="00F46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F46B2C" w:rsidRDefault="00F46B2C" w:rsidP="00F46B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…………………………………………………………………..3-5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1.1Актуальность разработки программы наставничества ……………………………...… .  3</w:t>
      </w:r>
    </w:p>
    <w:p w:rsidR="006F7645" w:rsidRPr="006F7645" w:rsidRDefault="006F7645" w:rsidP="006F7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 задачи программы наставничества………………………………………..…..…..4</w:t>
      </w:r>
    </w:p>
    <w:p w:rsidR="006F7645" w:rsidRPr="006F7645" w:rsidRDefault="006F7645" w:rsidP="006F7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реализации программы…………………………………………………………..….. 4</w:t>
      </w:r>
    </w:p>
    <w:p w:rsidR="006F7645" w:rsidRPr="006F7645" w:rsidRDefault="006F7645" w:rsidP="006F7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Применяемые формы наставничества и технологии………………………………..…... 4</w:t>
      </w:r>
    </w:p>
    <w:p w:rsidR="006F7645" w:rsidRPr="006F7645" w:rsidRDefault="006F7645" w:rsidP="006F7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деятельности …………………………………………………………..…4</w:t>
      </w:r>
    </w:p>
    <w:p w:rsidR="006F7645" w:rsidRPr="006F7645" w:rsidRDefault="006F7645" w:rsidP="006F7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и методы работы педагога-наставника  с 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наставляемыми</w:t>
      </w:r>
      <w:proofErr w:type="gram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…………………..….5</w:t>
      </w:r>
    </w:p>
    <w:p w:rsidR="006F7645" w:rsidRPr="006F7645" w:rsidRDefault="006F7645" w:rsidP="006F7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наставничества…………………………………………………………………5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 результаты работы программ наставничества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……………………..…5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Pr="006F7645">
        <w:rPr>
          <w:rFonts w:ascii="Times" w:eastAsia="Times New Roman" w:hAnsi="Times" w:cs="Times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……………………………………………………………..…5-7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 Основные участники программы и их функции……………………………………..… 5-6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 Механизм управления программой наставничества…………………………………… 6-7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 Организация контроля и оценки…………………………………………………………  7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IV.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мероприятия по  реализации  программы наставничества на учебный год…………………………………………………………………………………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..7-8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разработки программы наставничества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наставничества  МБОУ «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СОШ пос. 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Кавказский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Старикова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создана в целях решения задач национального проекта «Образование» по внедрению целевой модели наставничества во всех образовательных организациях Российской Федерации,  т.к. современн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школе нужен профессионально 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компетентный,  самостоятельно мыслящий педагог, психологически готовый к реализации гуманистических ценностей и включению в инновационные процессы на практике.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опирается на нормативно-правовую базу Российской Федерации</w:t>
      </w:r>
    </w:p>
    <w:p w:rsidR="006F7645" w:rsidRPr="006F7645" w:rsidRDefault="006F7645" w:rsidP="006F764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6F7645" w:rsidRPr="006F7645" w:rsidRDefault="006F7645" w:rsidP="006F764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Гражданский кодекс Российской Федерации;</w:t>
      </w:r>
    </w:p>
    <w:p w:rsidR="006F7645" w:rsidRPr="006F7645" w:rsidRDefault="006F7645" w:rsidP="006F764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кодекс Российской Федерации;</w:t>
      </w:r>
    </w:p>
    <w:p w:rsidR="006F7645" w:rsidRPr="006F7645" w:rsidRDefault="006F7645" w:rsidP="006F764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государственной молодежной политики Российской Федерации на период до 2025 года, </w:t>
      </w:r>
      <w:proofErr w:type="spell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утвержденны</w:t>
      </w:r>
      <w:proofErr w:type="spell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распоряжением Правительства Российской Федерации от 29 ноября 2014 г. № 2403-Р);</w:t>
      </w:r>
      <w:proofErr w:type="gramEnd"/>
    </w:p>
    <w:p w:rsidR="006F7645" w:rsidRPr="006F7645" w:rsidRDefault="006F7645" w:rsidP="006F764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от 29 декабря 2012 г. № 273-ФЗ «Об образовании в Российской Федерации».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помощь необходима и молодым, начинающим педагогам,  и  учителям, меняющим условия работы, специальность, и педагогам с синдромом выгорания в профессиональной деятельности. Поэтому поддержка, адресное методическое сопровождение профессионального роста каждого специалиста является одной из ключевых задач МБОУ «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СОШ пос. 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Кавказский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Старикова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Решению этих стратегических задач кадровой политики МБОУ «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СОШ пос. 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Кавказский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Старикова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способствовать создание гибкой и мобильной системы наставничества, способной оптимизировать процесс профессионального роста каждого педагога и вновь прибывшего учителя, сформировать у них мотивацию к самосовершенствованию, саморазвитию, самореализации. В этой системе должна быть отражена жизненная возможность любого специалиста прибывающего в МБОУ «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СОШ пос. 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Кавказский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Старикова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получить поддержку опытных педагогов-наставников, которые готовы оказать им теоретическую и практическую  помощь на рабочем месте, повысить их профессиональную компетентность.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Наставничество предусматривает систематическую индивидуальную работу Наставника по развитию молодого педагога (Наставляемого лица) необходимых навыков и умения ведения педагогической деятельности и призвано наиболее глубоко и всесторонне 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</w:t>
      </w:r>
      <w:proofErr w:type="gram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имеющиеся у наставляемого лица знаний в области предметной специализации и методики преподавания.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призвана помочь в организации деятельности Наставников с Наставляемыми лицами на уровне образовательной организации.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наставничества МБОУ «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СОШ пос. 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Кавказский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Старикова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(далее – Программа) отражает комплекс мероприятий и формирующих их действий, направленный на организацию взаимоотношений наставника и наставляемого в конкретных формах для получения ожидаемых результатов.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 w:right="232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 наставничества является 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успешное закрепление на месте работы молодого специалиста, повышение его профессионального потенциала, а также создание комфортной профессиональной среды при переходе на новую специализацию внутри образовательной организации, позволяющей реализовывать актуальные педагогические задачи на высоком уровне.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наставничества:</w:t>
      </w:r>
    </w:p>
    <w:p w:rsidR="006F7645" w:rsidRPr="006F7645" w:rsidRDefault="006F7645" w:rsidP="006F7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38" w:right="23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в профессиональной и должностной адаптации Наставляемого лица к условиям осуществления педагогической деятельности, а так же в преодолении профессиональных трудностей, возникающих при выполнении должностных обязанностей по новой специализации;</w:t>
      </w:r>
    </w:p>
    <w:p w:rsidR="006F7645" w:rsidRPr="006F7645" w:rsidRDefault="006F7645" w:rsidP="006F7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38" w:right="23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потребности Наставляемого лица заниматься анализом результатов своей профессиональной деятельности;</w:t>
      </w:r>
    </w:p>
    <w:p w:rsidR="006F7645" w:rsidRPr="006F7645" w:rsidRDefault="006F7645" w:rsidP="006F7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38" w:right="23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Дифференцированное  и целенаправленное планирование методической  работы на основе выявленных потенциальных возможностях Наставляемого лица;</w:t>
      </w:r>
    </w:p>
    <w:p w:rsidR="006F7645" w:rsidRPr="006F7645" w:rsidRDefault="006F7645" w:rsidP="006F7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38" w:right="232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Ориентирование  Наставляемого лица на творческое использование передового педагогического опыта в своей деятельности.</w:t>
      </w:r>
    </w:p>
    <w:p w:rsidR="006F7645" w:rsidRPr="006F7645" w:rsidRDefault="006F7645" w:rsidP="006F7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836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Ускорить процесс профессионального становления Наставляемого лица.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 программы 1 год.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связано с тем, что план МО учителей МБОУ «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СОШ пос. 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Кавказский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gram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Старикова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составляется на год, в котором назначаются наставники для молодых и новых специалистов, а так же по причине того, что через год может поменяться кадровый состав школы или руководитель, опытные наставники могут уйти на заслуженный отдых, молодые и новые педагоги поменять место работы и так удобнее будет сделать анализ о проделанной работе наставников 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наставляемыми. Поэтому срок реализации данной программы наставничества удобнее сделать на год, чтобы её можно было скорректировать под сложившуюся ситуацию, добавить новую или удалить устаревшую информацию, так как мы в настоящее время находимся в современных условиях неопределенности. 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реализации прог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раммы наставничества с 1.09.2023 г., срок окончания  1.09 2024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  </w:t>
      </w:r>
    </w:p>
    <w:p w:rsidR="006F7645" w:rsidRPr="006F7645" w:rsidRDefault="006F7645" w:rsidP="006F764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Применяемые формы наставничества и технологии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right="32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образовательных потребностей МБОУ «СОШ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пос. Кавказский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Д.А. Старикова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целевой  моделью наставничества рассматривается  форма наставничества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«Учитель – учитель».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right="32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Применяемые в программе элементы технологии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 ситуационное наставничество.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виды деятельности: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 затруднений наставляемого специалиста и выбор форм оказания помощи на основе его потребностей.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Посещение уроков наставляемого специалиста и организация </w:t>
      </w:r>
      <w:proofErr w:type="spell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взаимопосещений</w:t>
      </w:r>
      <w:proofErr w:type="spellEnd"/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и анализ педагогической деятельности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 наставляемому специалисту в повышении эффективности организации учебно-воспитательной работы.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с основными направлениями и формами активизации познавательной, научно-исследовательской деятельности учащихся во </w:t>
      </w:r>
      <w:proofErr w:type="spell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внеучебное</w:t>
      </w:r>
      <w:proofErr w:type="spell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время.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Привлечение  наставляемого специалиста к участию в работе  МО учителей школы.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опыта успешной деятельности опытными учителями</w:t>
      </w:r>
    </w:p>
    <w:p w:rsidR="006F7645" w:rsidRPr="006F7645" w:rsidRDefault="006F7645" w:rsidP="006F7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7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мониторинга деятельности Наставляемого лица.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Формы и методы работы педагога-наставника  с </w:t>
      </w:r>
      <w:proofErr w:type="gramStart"/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наставляемыми</w:t>
      </w:r>
      <w:proofErr w:type="gramEnd"/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6F7645" w:rsidRPr="006F7645" w:rsidRDefault="006F7645" w:rsidP="006F764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83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консультирование</w:t>
      </w:r>
    </w:p>
    <w:p w:rsidR="006F7645" w:rsidRPr="006F7645" w:rsidRDefault="006F7645" w:rsidP="006F7645">
      <w:pPr>
        <w:numPr>
          <w:ilvl w:val="0"/>
          <w:numId w:val="5"/>
        </w:numPr>
        <w:shd w:val="clear" w:color="auto" w:fill="FFFFFF"/>
        <w:spacing w:before="30" w:after="30" w:line="240" w:lineRule="auto"/>
        <w:ind w:left="83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Активные методы (</w:t>
      </w:r>
      <w:proofErr w:type="spell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уроков, собеседование, мастер-классы и т.д.)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Деятельность наставника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1-й этап – адаптационный.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Наставник определяет круг обязанностей и полномочий наставляемого специалиста, а так же выявляет недостатки в его умениях и навыках, чтобы выработать программу адаптации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2-й этап – основной (тренировочный)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аставник разрабатывает и реализует программу адаптации, осуществляет корректировку профессиональных умений наставляемого специалиста, помогает ему выстроить собственную программу самосовершенствования.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3-й этап – контрольно-оценочный. Наставник проверяет уровень профессиональной компетентности, определяет степень готовности наставляемого специалиста к выполнению своих функциональных обязанностей.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Принципы наставничества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Добровольность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Гуманность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 наставляемого специалиста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Конфиденциальность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Искренне желание помочь в преодолении трудностей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Взаимопонимание</w:t>
      </w:r>
    </w:p>
    <w:p w:rsidR="006F7645" w:rsidRPr="006F7645" w:rsidRDefault="006F7645" w:rsidP="006F7645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видеть личность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 РЕАЛИЗАЦИИ ПРОГРАММЫ НАСТАВНИЧЕСТВА</w:t>
      </w:r>
    </w:p>
    <w:p w:rsidR="006F7645" w:rsidRPr="006F7645" w:rsidRDefault="006F7645" w:rsidP="006F7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8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 включенности   специалиста в педагогическую работу, культурную жизнь образовательной организации;</w:t>
      </w:r>
    </w:p>
    <w:p w:rsidR="006F7645" w:rsidRPr="006F7645" w:rsidRDefault="006F7645" w:rsidP="006F7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8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Усиление уверенности педагога в собственных силах и развитие личного, творческого и педагогического потенциала;</w:t>
      </w:r>
    </w:p>
    <w:p w:rsidR="006F7645" w:rsidRPr="006F7645" w:rsidRDefault="006F7645" w:rsidP="006F7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8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образовательной подготовки и комфортности психологического климата в школе;</w:t>
      </w:r>
    </w:p>
    <w:p w:rsidR="006F7645" w:rsidRPr="006F7645" w:rsidRDefault="006F7645" w:rsidP="006F7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78" w:right="1620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благоприятной психолого-педагогической атмосферы для разрешения ситуаций кризиса профессионального роста  методических практик молодого специалиста и т.д.)</w:t>
      </w:r>
      <w:proofErr w:type="gramEnd"/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3.1.Основные участники программы и их функции.</w:t>
      </w:r>
    </w:p>
    <w:p w:rsidR="00F46B2C" w:rsidRDefault="006F7645" w:rsidP="006F7645">
      <w:pPr>
        <w:shd w:val="clear" w:color="auto" w:fill="FFFFFF"/>
        <w:spacing w:after="0" w:line="240" w:lineRule="auto"/>
        <w:ind w:left="1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Наставляемые: </w:t>
      </w:r>
      <w:proofErr w:type="spellStart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Уртенова</w:t>
      </w:r>
      <w:proofErr w:type="spellEnd"/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Индира Муратовна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proofErr w:type="spellStart"/>
      <w:r w:rsidR="0003216B"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Кубекова</w:t>
      </w:r>
      <w:proofErr w:type="spellEnd"/>
      <w:r w:rsidR="0003216B"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03216B"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Бэлла</w:t>
      </w:r>
      <w:proofErr w:type="spellEnd"/>
      <w:r w:rsidR="0003216B"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03216B"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Сеитумаровна</w:t>
      </w:r>
      <w:proofErr w:type="gramStart"/>
      <w:r w:rsidR="0003216B" w:rsidRPr="0003216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03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="0003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айманова</w:t>
      </w:r>
      <w:proofErr w:type="spellEnd"/>
      <w:r w:rsidR="0003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Фарида </w:t>
      </w:r>
      <w:proofErr w:type="spellStart"/>
      <w:r w:rsidR="0003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Казбековна</w:t>
      </w:r>
      <w:proofErr w:type="spellEnd"/>
      <w:r w:rsidR="00032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имеющие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лый опыт работы – от 0 до 3 лет.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Наставник: </w:t>
      </w:r>
      <w:r w:rsidR="00F46B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Юдина Елена Анатольевна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Требования, предъявляемые к наставнику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-знать требования законодательства в сфере образования, ведомственных нормативных актов, определяющих права и обязанности молодого и вновь прибывшего специалиста по занимаемой должности;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-разрабатывать совместно с молодым специалистом план профессионального становления последнего с учетом уровня его интеллектуального развития, педагогической, методической и профессиональной подготовки по предмету;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-изучать деловые и нравственные качества молодого специалиста, его отношение к проведению занятий, коллективу школы, учащимся и их родителям, увлечения, наклонности, круг досугового общения;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-знакомить молодого специалиста со школой, с расположением учебных классов, кабинетов, служебных и бытовых помещений;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-вводить в должность (знакомить с основными обязанностями, требованиями, предъявляемыми к учителю-предметнику, правилами внутреннего трудового распорядка, охраны труда и техники безопасности);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-проводить необходимое обучение;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-контролировать и оценивать самостоятельное проведение молодым специалистом учебных занятий и внеклассных мероприятий;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-разрабатывать совместно с молодым специалистом план профессионального становления;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конкретные задания с определенным сроком их выполнения;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контролировать работу, оказывать необходимую помощь;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-оказывать молодому специалисту индивидуальную помощь в овладении педагогической профессией, практическими приемами и способами качественного проведения занятий, выявлять и совместно устранять допущенные ошибки;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-личным примером развивать положительные качества молодого специалиста, корректировать его поведение в школе, привлекать к участию в общественной жизни коллектива, содействовать развитию общекультурного и профессионального кругозора;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-участвовать в обсуждении вопросов, связанных с педагогической и общественной деятельностью молодого специалиста, вносить предложения о его поощрении или применении мер воспитательного и дисциплинарного воздействия;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-периодически докладывать руководителю методического объединения о процессе адаптации молодого специалиста, результатах его труда;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-подводить итоги профессиональной адаптации молодого специалиста с предложениями по дальнейшей работе молодого специалиста.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наставляемому  специалисту: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изучать нормативные документы, определяющие его служебную деятельность, структуру, штаты, особенности деятельности школы и функциональные обязанности по занимаемой должности;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выполнять план профессионального становления в установленные сроки;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постоянно работать над повышением профессионального мастерства, овладевать практическими навыками по занимаемой должности;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учиться у наставника передовым методам и формам работы, правильно строить свои взаимоотношения с ним;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совершенствовать свой общеобразовательный и культурный уровень;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периодически </w:t>
      </w:r>
      <w:proofErr w:type="gramStart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отчитываться о</w:t>
      </w:r>
      <w:proofErr w:type="gramEnd"/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работе перед наставником и руководителем методического объединения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 Механизм управления программой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взаимодействие между участниками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«опытный педагог – молодой специалист»,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классический вариант поддержки для приобретения молодым специалистом необходимых профессиональных навыков (организационных, коммуникационных) и закрепления на месте работы.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Основными </w:t>
      </w: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принципами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работы с молодыми и вновь прибывшими специалистами являются: 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Обязательность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проведение работы с каждым специалистом, приступившим к работе в учреждении вне зависимости от должности и направления деятельности. 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Индивидуальность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выбор форм и видов работы со специалистом, которые определяются требованиями должности, рабочим местом в соответствии с уровнем профессионального развития. 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Непрерывность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целенаправленный процесс адаптации и развития специалиста продолжается на протяжении 3 лет.  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Эффективность</w:t>
      </w: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обязательная периодическая оценка результатов адаптации, развития специалиста и соответствия форм работы уровню его потенциала.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3.3.Организация контроля и оценки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за реализацию программы наставничества внутри образовательной организации берут на себя: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● администрация организации  - участников;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● наставники - участники программы;</w:t>
      </w:r>
    </w:p>
    <w:p w:rsidR="006F7645" w:rsidRPr="006F7645" w:rsidRDefault="006F7645" w:rsidP="006F7645">
      <w:pPr>
        <w:shd w:val="clear" w:color="auto" w:fill="FFFFFF"/>
        <w:spacing w:after="0" w:line="240" w:lineRule="auto"/>
        <w:ind w:left="118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МЕРОПРИЯТИЯ РЕАЛИЗАЦИИ ПРОГРАММЫ НАСТАВНИЧЕСТВА НА 2022-2023 УЧЕБНЫЙ ГОД</w:t>
      </w:r>
    </w:p>
    <w:p w:rsidR="006F7645" w:rsidRPr="006F7645" w:rsidRDefault="006F7645" w:rsidP="006F764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F76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858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"/>
        <w:gridCol w:w="4795"/>
        <w:gridCol w:w="2700"/>
      </w:tblGrid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ind w:left="360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мероприятия/виды деятельности по его подготовке и организации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систематизация документов и материалов по проблеме наставничества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Подготовка нормативной базы реализации программы наставничества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 педагогов о возможностях и целях программы наставничества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по УВР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форм и программ наставничества исходя из потребностей школы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наставников.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 по УВР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Профессиональные дефициты Наставляемого специалиста.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утверждение индивидуального план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</w:t>
            </w:r>
            <w:proofErr w:type="spell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Наставника с Наставляемым лицом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По УВР</w:t>
            </w:r>
          </w:p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Учитель-наставник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УМК. Структура урока и методика преподавания в начальной школе в соответствии с ФГОС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Наставляемого лица с целью оказания методической помощи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организация индивидуальных занятий с различными категориями детей. Индивидуальный подход в организации учебно-воспитательной деятельности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Учитель-наставник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процесса адаптации наставляемого лица через индивидуальное собеседование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по УВР</w:t>
            </w:r>
          </w:p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наставник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Наставляемого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ШМО. </w:t>
            </w: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темы самообразования.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Руководитель ШМО</w:t>
            </w:r>
          </w:p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Консультация: Организация индивидуальной коррекционной работы с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преодолению пробелов знаний и преодолению учебных затруднений.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Учитель-наставник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 по текущим проблемам реализации рабочих программ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Наставляемого специалиста.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по УВР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«Педагогические проблемы наставляемого специалиста»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по УВР</w:t>
            </w:r>
          </w:p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структуры урока в условиях реализации ФГОС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 Организация проектной деятельности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урочное и внеурочное время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Декабрь.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индивидуального плана работы наставника с наставляемым лицом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Консультация: Качественная рефлексия урока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Консультация: </w:t>
            </w:r>
            <w:proofErr w:type="spell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Здоровьесберегающие</w:t>
            </w:r>
            <w:proofErr w:type="spell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технологии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уроков Наставляемого специалиста.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Посещение  молодым специалистом открытых занятий наставников и коллег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 ШМО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Консультация: Олимпиадное движение школьников. Платформа </w:t>
            </w:r>
            <w:proofErr w:type="spell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Учт.ру</w:t>
            </w:r>
            <w:proofErr w:type="spell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Портфолио ученика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Консультация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уроков.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конкурсах профессионального мастерства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Текущие проблемы организации УВП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Зам. по УВР</w:t>
            </w:r>
          </w:p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 Корректировка рабочих программ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Открытое занятие наставляемого специалиста.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Наставляемый специалист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«Мой первый шаг педагогической де</w:t>
            </w:r>
            <w:r w:rsidR="009C5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в начальной школе» (</w:t>
            </w: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на ШМО по теме самообразования.</w:t>
            </w:r>
            <w:r w:rsidR="009C5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Наставляемый специалист</w:t>
            </w:r>
          </w:p>
        </w:tc>
      </w:tr>
      <w:tr w:rsidR="006F7645" w:rsidRPr="006F7645" w:rsidTr="00F46B2C">
        <w:tc>
          <w:tcPr>
            <w:tcW w:w="85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деятельности Наставника и </w:t>
            </w: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Наставляемого лица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Наставляемый специалист</w:t>
            </w:r>
          </w:p>
        </w:tc>
      </w:tr>
      <w:tr w:rsidR="006F7645" w:rsidRPr="006F7645" w:rsidTr="00F46B2C"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Перспективное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планировние</w:t>
            </w:r>
            <w:proofErr w:type="spell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мониторинга педагогических затруднений Наставляемого лица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7645" w:rsidRPr="006F7645" w:rsidRDefault="006F7645" w:rsidP="006F7645">
            <w:pPr>
              <w:spacing w:after="0" w:line="0" w:lineRule="atLeast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gramStart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–н</w:t>
            </w:r>
            <w:proofErr w:type="gramEnd"/>
            <w:r w:rsidRPr="006F76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аставник</w:t>
            </w:r>
          </w:p>
        </w:tc>
      </w:tr>
    </w:tbl>
    <w:p w:rsidR="000E0440" w:rsidRDefault="000E0440"/>
    <w:sectPr w:rsidR="000E0440" w:rsidSect="003B6A1E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5D0D"/>
    <w:multiLevelType w:val="multilevel"/>
    <w:tmpl w:val="085067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BB32E7"/>
    <w:multiLevelType w:val="multilevel"/>
    <w:tmpl w:val="17C2C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43107E"/>
    <w:multiLevelType w:val="multilevel"/>
    <w:tmpl w:val="C3400C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15BD5"/>
    <w:multiLevelType w:val="multilevel"/>
    <w:tmpl w:val="8F88E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D16746"/>
    <w:multiLevelType w:val="multilevel"/>
    <w:tmpl w:val="5CA0D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D328D"/>
    <w:multiLevelType w:val="multilevel"/>
    <w:tmpl w:val="010C62D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FB3093"/>
    <w:multiLevelType w:val="multilevel"/>
    <w:tmpl w:val="4B4C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111DA1"/>
    <w:multiLevelType w:val="multilevel"/>
    <w:tmpl w:val="C2224C9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461361"/>
    <w:multiLevelType w:val="multilevel"/>
    <w:tmpl w:val="693ED78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6E4160"/>
    <w:multiLevelType w:val="multilevel"/>
    <w:tmpl w:val="94201DD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701AF5"/>
    <w:multiLevelType w:val="multilevel"/>
    <w:tmpl w:val="D55009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934327"/>
    <w:multiLevelType w:val="multilevel"/>
    <w:tmpl w:val="E81C192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AD7F9B"/>
    <w:multiLevelType w:val="multilevel"/>
    <w:tmpl w:val="4560EE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FC331F"/>
    <w:multiLevelType w:val="multilevel"/>
    <w:tmpl w:val="DA021B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7C84E78"/>
    <w:multiLevelType w:val="multilevel"/>
    <w:tmpl w:val="2E9A473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432907"/>
    <w:multiLevelType w:val="multilevel"/>
    <w:tmpl w:val="6582B1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A52462"/>
    <w:multiLevelType w:val="multilevel"/>
    <w:tmpl w:val="1020F9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BA2086"/>
    <w:multiLevelType w:val="multilevel"/>
    <w:tmpl w:val="EDF6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BCF427C"/>
    <w:multiLevelType w:val="multilevel"/>
    <w:tmpl w:val="C8587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7626C0"/>
    <w:multiLevelType w:val="multilevel"/>
    <w:tmpl w:val="9D84654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057CCF"/>
    <w:multiLevelType w:val="multilevel"/>
    <w:tmpl w:val="B7FA6D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0D6474"/>
    <w:multiLevelType w:val="multilevel"/>
    <w:tmpl w:val="06AE9D8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A1489"/>
    <w:multiLevelType w:val="multilevel"/>
    <w:tmpl w:val="196EF2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1C051F"/>
    <w:multiLevelType w:val="multilevel"/>
    <w:tmpl w:val="580E7DD0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E76140"/>
    <w:multiLevelType w:val="multilevel"/>
    <w:tmpl w:val="2A729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5E6400"/>
    <w:multiLevelType w:val="multilevel"/>
    <w:tmpl w:val="325E9A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6A75DB"/>
    <w:multiLevelType w:val="multilevel"/>
    <w:tmpl w:val="64187CF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373357"/>
    <w:multiLevelType w:val="multilevel"/>
    <w:tmpl w:val="80781B4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02176D"/>
    <w:multiLevelType w:val="multilevel"/>
    <w:tmpl w:val="CA02251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473069"/>
    <w:multiLevelType w:val="multilevel"/>
    <w:tmpl w:val="F7784E5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A95A69"/>
    <w:multiLevelType w:val="multilevel"/>
    <w:tmpl w:val="551C8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D4700E8"/>
    <w:multiLevelType w:val="multilevel"/>
    <w:tmpl w:val="D10A223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821BDF"/>
    <w:multiLevelType w:val="multilevel"/>
    <w:tmpl w:val="E556927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B809C0"/>
    <w:multiLevelType w:val="multilevel"/>
    <w:tmpl w:val="52D66D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BC28F3"/>
    <w:multiLevelType w:val="multilevel"/>
    <w:tmpl w:val="76F615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5B5DB7"/>
    <w:multiLevelType w:val="multilevel"/>
    <w:tmpl w:val="2430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AA0F1B"/>
    <w:multiLevelType w:val="multilevel"/>
    <w:tmpl w:val="80BC412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4B1061C"/>
    <w:multiLevelType w:val="multilevel"/>
    <w:tmpl w:val="02A021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6152EF"/>
    <w:multiLevelType w:val="multilevel"/>
    <w:tmpl w:val="C13A557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17"/>
  </w:num>
  <w:num w:numId="4">
    <w:abstractNumId w:val="35"/>
  </w:num>
  <w:num w:numId="5">
    <w:abstractNumId w:val="1"/>
  </w:num>
  <w:num w:numId="6">
    <w:abstractNumId w:val="24"/>
  </w:num>
  <w:num w:numId="7">
    <w:abstractNumId w:val="3"/>
  </w:num>
  <w:num w:numId="8">
    <w:abstractNumId w:val="18"/>
  </w:num>
  <w:num w:numId="9">
    <w:abstractNumId w:val="30"/>
  </w:num>
  <w:num w:numId="10">
    <w:abstractNumId w:val="33"/>
  </w:num>
  <w:num w:numId="11">
    <w:abstractNumId w:val="15"/>
  </w:num>
  <w:num w:numId="12">
    <w:abstractNumId w:val="0"/>
  </w:num>
  <w:num w:numId="13">
    <w:abstractNumId w:val="22"/>
  </w:num>
  <w:num w:numId="14">
    <w:abstractNumId w:val="25"/>
  </w:num>
  <w:num w:numId="15">
    <w:abstractNumId w:val="20"/>
  </w:num>
  <w:num w:numId="16">
    <w:abstractNumId w:val="13"/>
  </w:num>
  <w:num w:numId="17">
    <w:abstractNumId w:val="12"/>
  </w:num>
  <w:num w:numId="18">
    <w:abstractNumId w:val="28"/>
  </w:num>
  <w:num w:numId="19">
    <w:abstractNumId w:val="7"/>
  </w:num>
  <w:num w:numId="20">
    <w:abstractNumId w:val="32"/>
  </w:num>
  <w:num w:numId="21">
    <w:abstractNumId w:val="14"/>
  </w:num>
  <w:num w:numId="22">
    <w:abstractNumId w:val="2"/>
  </w:num>
  <w:num w:numId="23">
    <w:abstractNumId w:val="38"/>
  </w:num>
  <w:num w:numId="24">
    <w:abstractNumId w:val="9"/>
  </w:num>
  <w:num w:numId="25">
    <w:abstractNumId w:val="19"/>
  </w:num>
  <w:num w:numId="26">
    <w:abstractNumId w:val="31"/>
  </w:num>
  <w:num w:numId="27">
    <w:abstractNumId w:val="29"/>
  </w:num>
  <w:num w:numId="28">
    <w:abstractNumId w:val="23"/>
  </w:num>
  <w:num w:numId="29">
    <w:abstractNumId w:val="8"/>
  </w:num>
  <w:num w:numId="30">
    <w:abstractNumId w:val="27"/>
  </w:num>
  <w:num w:numId="31">
    <w:abstractNumId w:val="11"/>
  </w:num>
  <w:num w:numId="32">
    <w:abstractNumId w:val="36"/>
  </w:num>
  <w:num w:numId="33">
    <w:abstractNumId w:val="34"/>
  </w:num>
  <w:num w:numId="34">
    <w:abstractNumId w:val="21"/>
  </w:num>
  <w:num w:numId="35">
    <w:abstractNumId w:val="10"/>
  </w:num>
  <w:num w:numId="36">
    <w:abstractNumId w:val="5"/>
  </w:num>
  <w:num w:numId="37">
    <w:abstractNumId w:val="37"/>
  </w:num>
  <w:num w:numId="38">
    <w:abstractNumId w:val="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45"/>
    <w:rsid w:val="0003216B"/>
    <w:rsid w:val="000E0440"/>
    <w:rsid w:val="003B6A1E"/>
    <w:rsid w:val="00612A64"/>
    <w:rsid w:val="006F7645"/>
    <w:rsid w:val="009C5FC8"/>
    <w:rsid w:val="00A726D1"/>
    <w:rsid w:val="00BF62BB"/>
    <w:rsid w:val="00F4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7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8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3D511-B047-4969-BAF5-7EA4829B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Yelena</dc:creator>
  <cp:lastModifiedBy>Toshiba</cp:lastModifiedBy>
  <cp:revision>2</cp:revision>
  <cp:lastPrinted>2024-02-25T16:25:00Z</cp:lastPrinted>
  <dcterms:created xsi:type="dcterms:W3CDTF">2025-11-24T19:43:00Z</dcterms:created>
  <dcterms:modified xsi:type="dcterms:W3CDTF">2025-11-24T19:43:00Z</dcterms:modified>
</cp:coreProperties>
</file>