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A5CB2">
        <w:rPr>
          <w:rFonts w:ascii="Times New Roman" w:hAnsi="Times New Roman" w:cs="Times New Roman"/>
          <w:b/>
          <w:sz w:val="28"/>
          <w:szCs w:val="28"/>
        </w:rPr>
        <w:t>Совершенствование профессиональной компетентности педагога для реализации ФГОС по предм</w:t>
      </w:r>
      <w:r w:rsidRPr="005A5CB2">
        <w:rPr>
          <w:rFonts w:ascii="Times New Roman" w:hAnsi="Times New Roman" w:cs="Times New Roman"/>
          <w:b/>
          <w:sz w:val="28"/>
          <w:szCs w:val="28"/>
        </w:rPr>
        <w:t>ету «Изобразительное искусство»</w:t>
      </w: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i/>
          <w:sz w:val="28"/>
          <w:szCs w:val="28"/>
        </w:rPr>
        <w:t>Аннотация: В статье рассматриваются ключевые аспекты профессиональной компетентности учителя изобразительного искусства в контексте требований Федерального государственного образовательного стандарта (ФГОС). Определены основные направления совершенствования педагогического мастерства, предложены эффективные формы и методы работы, направленные на достижение современных образовательных результатов</w:t>
      </w:r>
      <w:r w:rsidRPr="005A5CB2">
        <w:rPr>
          <w:rFonts w:ascii="Times New Roman" w:hAnsi="Times New Roman" w:cs="Times New Roman"/>
          <w:sz w:val="28"/>
          <w:szCs w:val="28"/>
        </w:rPr>
        <w:t>.</w:t>
      </w: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</w:t>
      </w: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коренным образом изменил парадигму российского образования, сместив акцент с трансляции знаний на развитие личности учащегося, его способности к саморазвитию и универсальных учебных действий (УУД). Предмет «Изобразительное искусство» в этой системе занимает особое место, так как он напрямую связан с формированием эмоционально-ценностного отношения к миру, творческого мышления и художественной культуры. Однако потенциал предмета может быть раскрыт только высококомпетентным педагогом, способным переосмыс</w:t>
      </w:r>
      <w:r w:rsidRPr="005A5CB2">
        <w:rPr>
          <w:rFonts w:ascii="Times New Roman" w:hAnsi="Times New Roman" w:cs="Times New Roman"/>
          <w:sz w:val="28"/>
          <w:szCs w:val="28"/>
        </w:rPr>
        <w:t>лить свою роль и методы работы.</w:t>
      </w: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sz w:val="28"/>
          <w:szCs w:val="28"/>
        </w:rPr>
        <w:t>1. Требования ФГОС к преподаванию изобразитель</w:t>
      </w:r>
      <w:r w:rsidRPr="005A5CB2">
        <w:rPr>
          <w:rFonts w:ascii="Times New Roman" w:hAnsi="Times New Roman" w:cs="Times New Roman"/>
          <w:sz w:val="28"/>
          <w:szCs w:val="28"/>
        </w:rPr>
        <w:t>ного искусства: что изменилось?</w:t>
      </w: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sz w:val="28"/>
          <w:szCs w:val="28"/>
        </w:rPr>
        <w:t xml:space="preserve">Роль учителя </w:t>
      </w:r>
      <w:proofErr w:type="gramStart"/>
      <w:r w:rsidRPr="005A5CB2">
        <w:rPr>
          <w:rFonts w:ascii="Times New Roman" w:hAnsi="Times New Roman" w:cs="Times New Roman"/>
          <w:sz w:val="28"/>
          <w:szCs w:val="28"/>
        </w:rPr>
        <w:t>ИЗО</w:t>
      </w:r>
      <w:proofErr w:type="gramEnd"/>
      <w:r w:rsidRPr="005A5CB2">
        <w:rPr>
          <w:rFonts w:ascii="Times New Roman" w:hAnsi="Times New Roman" w:cs="Times New Roman"/>
          <w:sz w:val="28"/>
          <w:szCs w:val="28"/>
        </w:rPr>
        <w:t xml:space="preserve"> трансформировалась </w:t>
      </w:r>
      <w:proofErr w:type="gramStart"/>
      <w:r w:rsidRPr="005A5CB2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5A5CB2">
        <w:rPr>
          <w:rFonts w:ascii="Times New Roman" w:hAnsi="Times New Roman" w:cs="Times New Roman"/>
          <w:sz w:val="28"/>
          <w:szCs w:val="28"/>
        </w:rPr>
        <w:t xml:space="preserve"> узкого специалиста, обучающего рисованию, в педагога-навигатора в мире художественной культуры. Согласно ФГОС, цели преподавания предмета теперь включают</w:t>
      </w:r>
      <w:r w:rsidRPr="005A5CB2">
        <w:rPr>
          <w:rFonts w:ascii="Times New Roman" w:hAnsi="Times New Roman" w:cs="Times New Roman"/>
          <w:sz w:val="28"/>
          <w:szCs w:val="28"/>
        </w:rPr>
        <w:t>:</w:t>
      </w: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sz w:val="28"/>
          <w:szCs w:val="28"/>
        </w:rPr>
        <w:lastRenderedPageBreak/>
        <w:t>· Личностные результаты: Формирование эстетических чувств, художественного вкуса, способности видеть и ценить прекрасное; воспитание уважения к культурному наследию.</w:t>
      </w: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sz w:val="28"/>
          <w:szCs w:val="28"/>
        </w:rPr>
        <w:t xml:space="preserve">· </w:t>
      </w:r>
      <w:proofErr w:type="spellStart"/>
      <w:r w:rsidRPr="005A5CB2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5A5CB2">
        <w:rPr>
          <w:rFonts w:ascii="Times New Roman" w:hAnsi="Times New Roman" w:cs="Times New Roman"/>
          <w:sz w:val="28"/>
          <w:szCs w:val="28"/>
        </w:rPr>
        <w:t xml:space="preserve"> результаты: Развитие универсальных учебных действий:</w:t>
      </w: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sz w:val="28"/>
          <w:szCs w:val="28"/>
        </w:rPr>
        <w:t xml:space="preserve">  · Познавательные: умение анализировать произведения искусства, выдвигать художественные гипотезы.</w:t>
      </w: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5A5CB2">
        <w:rPr>
          <w:rFonts w:ascii="Times New Roman" w:hAnsi="Times New Roman" w:cs="Times New Roman"/>
          <w:sz w:val="28"/>
          <w:szCs w:val="28"/>
        </w:rPr>
        <w:t>· Регулятивные: планирование и оценка собственной творческой деятельности.</w:t>
      </w:r>
      <w:proofErr w:type="gramEnd"/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sz w:val="28"/>
          <w:szCs w:val="28"/>
        </w:rPr>
        <w:t xml:space="preserve">  · </w:t>
      </w:r>
      <w:proofErr w:type="gramStart"/>
      <w:r w:rsidRPr="005A5CB2">
        <w:rPr>
          <w:rFonts w:ascii="Times New Roman" w:hAnsi="Times New Roman" w:cs="Times New Roman"/>
          <w:sz w:val="28"/>
          <w:szCs w:val="28"/>
        </w:rPr>
        <w:t>Коммуникативные</w:t>
      </w:r>
      <w:proofErr w:type="gramEnd"/>
      <w:r w:rsidRPr="005A5CB2">
        <w:rPr>
          <w:rFonts w:ascii="Times New Roman" w:hAnsi="Times New Roman" w:cs="Times New Roman"/>
          <w:sz w:val="28"/>
          <w:szCs w:val="28"/>
        </w:rPr>
        <w:t>: ведение диалога об искусстве, участие в коллективных проектах.</w:t>
      </w: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sz w:val="28"/>
          <w:szCs w:val="28"/>
        </w:rPr>
        <w:t>· Предметные результаты: Овладение основами изобразительной грамоты, знакомство с выдающимися произведениями искусства, развитие навыков в различных видах художественной деятельности (живопись</w:t>
      </w:r>
      <w:r w:rsidRPr="005A5CB2">
        <w:rPr>
          <w:rFonts w:ascii="Times New Roman" w:hAnsi="Times New Roman" w:cs="Times New Roman"/>
          <w:sz w:val="28"/>
          <w:szCs w:val="28"/>
        </w:rPr>
        <w:t>, графика, скульптура, дизайн).</w:t>
      </w: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sz w:val="28"/>
          <w:szCs w:val="28"/>
        </w:rPr>
        <w:t xml:space="preserve">Таким образом, учитель должен быть не просто «мастером кисти», а культурологом, психологом, </w:t>
      </w:r>
      <w:proofErr w:type="spellStart"/>
      <w:r w:rsidRPr="005A5CB2">
        <w:rPr>
          <w:rFonts w:ascii="Times New Roman" w:hAnsi="Times New Roman" w:cs="Times New Roman"/>
          <w:sz w:val="28"/>
          <w:szCs w:val="28"/>
        </w:rPr>
        <w:t>тьютором</w:t>
      </w:r>
      <w:proofErr w:type="spellEnd"/>
      <w:r w:rsidRPr="005A5CB2">
        <w:rPr>
          <w:rFonts w:ascii="Times New Roman" w:hAnsi="Times New Roman" w:cs="Times New Roman"/>
          <w:sz w:val="28"/>
          <w:szCs w:val="28"/>
        </w:rPr>
        <w:t xml:space="preserve"> и проектировщиком образовательной среды.</w:t>
      </w: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sz w:val="28"/>
          <w:szCs w:val="28"/>
        </w:rPr>
        <w:t>2. Ключевые компоненты профессиональной компетен</w:t>
      </w:r>
      <w:r>
        <w:rPr>
          <w:rFonts w:ascii="Times New Roman" w:hAnsi="Times New Roman" w:cs="Times New Roman"/>
          <w:sz w:val="28"/>
          <w:szCs w:val="28"/>
        </w:rPr>
        <w:t xml:space="preserve">тности современного учителя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ИЗО</w:t>
      </w:r>
      <w:proofErr w:type="gramEnd"/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sz w:val="28"/>
          <w:szCs w:val="28"/>
        </w:rPr>
        <w:t xml:space="preserve">Совершенствование компетентности должно быть направлено на </w:t>
      </w:r>
      <w:r w:rsidRPr="005A5CB2">
        <w:rPr>
          <w:rFonts w:ascii="Times New Roman" w:hAnsi="Times New Roman" w:cs="Times New Roman"/>
          <w:sz w:val="28"/>
          <w:szCs w:val="28"/>
        </w:rPr>
        <w:t>развитие следующих компонентов:</w:t>
      </w: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sz w:val="28"/>
          <w:szCs w:val="28"/>
        </w:rPr>
        <w:t>1. М</w:t>
      </w:r>
      <w:r w:rsidRPr="005A5CB2">
        <w:rPr>
          <w:rFonts w:ascii="Times New Roman" w:hAnsi="Times New Roman" w:cs="Times New Roman"/>
          <w:sz w:val="28"/>
          <w:szCs w:val="28"/>
        </w:rPr>
        <w:t>етодологическая компетентность</w:t>
      </w: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sz w:val="28"/>
          <w:szCs w:val="28"/>
        </w:rPr>
        <w:t>· Глубокое знание и понимание ФГОС: Умение «переводить» требования стандарта в конкретные уроки и задания.</w:t>
      </w: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sz w:val="28"/>
          <w:szCs w:val="28"/>
        </w:rPr>
        <w:lastRenderedPageBreak/>
        <w:t>· Владение современными педагогическими технологиями:</w:t>
      </w: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sz w:val="28"/>
          <w:szCs w:val="28"/>
        </w:rPr>
        <w:t xml:space="preserve">  · Технология проектной деятельности: создание междисциплинарных проектов (например, «Иллюстрации к литературному произведению», «Математика и орнамент»).</w:t>
      </w: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sz w:val="28"/>
          <w:szCs w:val="28"/>
        </w:rPr>
        <w:t xml:space="preserve">  · Технология развития критического мышления: анализ и интерпретация произведений искусства, ведение «художественных дневников».</w:t>
      </w: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sz w:val="28"/>
          <w:szCs w:val="28"/>
        </w:rPr>
        <w:t xml:space="preserve">  · Игровые технологии: использование дидактических игр для освоения понятий цвета, композиции, формы.</w:t>
      </w: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sz w:val="28"/>
          <w:szCs w:val="28"/>
        </w:rPr>
        <w:t xml:space="preserve">  · Информационно-коммуникационные технологии (ИКТ): создание цифровых галерей, использование графических планшетов, работа с программами для редактирования изображений, виртуальные экскурсии по музеям мира.</w:t>
      </w: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sz w:val="28"/>
          <w:szCs w:val="28"/>
        </w:rPr>
        <w:t>2. Психолого</w:t>
      </w:r>
      <w:r w:rsidRPr="005A5CB2">
        <w:rPr>
          <w:rFonts w:ascii="Times New Roman" w:hAnsi="Times New Roman" w:cs="Times New Roman"/>
          <w:sz w:val="28"/>
          <w:szCs w:val="28"/>
        </w:rPr>
        <w:t>-педагогическая компетентность:</w:t>
      </w: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sz w:val="28"/>
          <w:szCs w:val="28"/>
        </w:rPr>
        <w:t>· Умение создавать на уроке безопасную творческую атмосферу, где не страшно ошибаться и экспериментировать.</w:t>
      </w: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sz w:val="28"/>
          <w:szCs w:val="28"/>
        </w:rPr>
        <w:t>· Владение техниками мотивации и вовлечения учащихся с разным уровнем способностей.</w:t>
      </w: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sz w:val="28"/>
          <w:szCs w:val="28"/>
        </w:rPr>
        <w:t>· Компетентность в области дифференцированного и индивидуального подхода.</w:t>
      </w: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sz w:val="28"/>
          <w:szCs w:val="28"/>
        </w:rPr>
        <w:t>3. Предметно</w:t>
      </w:r>
      <w:r w:rsidRPr="005A5CB2">
        <w:rPr>
          <w:rFonts w:ascii="Times New Roman" w:hAnsi="Times New Roman" w:cs="Times New Roman"/>
          <w:sz w:val="28"/>
          <w:szCs w:val="28"/>
        </w:rPr>
        <w:t>-содержательная компетентность:</w:t>
      </w: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sz w:val="28"/>
          <w:szCs w:val="28"/>
        </w:rPr>
        <w:t>· Широкий культурный кругозор: Глубокие знания не только по истории искусства, но и по смежным областям (литература, музыка, история).</w:t>
      </w: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sz w:val="28"/>
          <w:szCs w:val="28"/>
        </w:rPr>
        <w:lastRenderedPageBreak/>
        <w:t>· Ориентация в современном искусстве: Умение говорить с детьми о языке актуальных художественных практик.</w:t>
      </w: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sz w:val="28"/>
          <w:szCs w:val="28"/>
        </w:rPr>
        <w:t xml:space="preserve">· Практические навыки: Владение разнообразными техниками и материалами (акварель, гуашь, пастель, коллаж, </w:t>
      </w:r>
      <w:proofErr w:type="spellStart"/>
      <w:r w:rsidRPr="005A5CB2">
        <w:rPr>
          <w:rFonts w:ascii="Times New Roman" w:hAnsi="Times New Roman" w:cs="Times New Roman"/>
          <w:sz w:val="28"/>
          <w:szCs w:val="28"/>
        </w:rPr>
        <w:t>бумагопластика</w:t>
      </w:r>
      <w:proofErr w:type="spellEnd"/>
      <w:r w:rsidRPr="005A5CB2">
        <w:rPr>
          <w:rFonts w:ascii="Times New Roman" w:hAnsi="Times New Roman" w:cs="Times New Roman"/>
          <w:sz w:val="28"/>
          <w:szCs w:val="28"/>
        </w:rPr>
        <w:t xml:space="preserve"> и т.д.).</w:t>
      </w: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Коммуникативная компетентность:</w:t>
      </w: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sz w:val="28"/>
          <w:szCs w:val="28"/>
        </w:rPr>
        <w:t>· Умение организовать продуктивный диалог об искусстве, где мнение каждого ученика ценно.</w:t>
      </w: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sz w:val="28"/>
          <w:szCs w:val="28"/>
        </w:rPr>
        <w:t>· Навыки формирующего оценивания, при котором акцент делается не на отметке, а на рекомендациях по улучшению работы («Что получилось особенно хорошо?», «Как можно сделать еще интереснее?»).</w:t>
      </w: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sz w:val="28"/>
          <w:szCs w:val="28"/>
        </w:rPr>
        <w:t xml:space="preserve">3. Направления и формы совершенствования </w:t>
      </w:r>
      <w:r w:rsidRPr="005A5CB2">
        <w:rPr>
          <w:rFonts w:ascii="Times New Roman" w:hAnsi="Times New Roman" w:cs="Times New Roman"/>
          <w:sz w:val="28"/>
          <w:szCs w:val="28"/>
        </w:rPr>
        <w:t>профессиональной компетентности</w:t>
      </w: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sz w:val="28"/>
          <w:szCs w:val="28"/>
        </w:rPr>
        <w:t>Повышение квалификации не должно ограничиваться формальным прохождением курсов раз в три года. Это непрерывный процесс.</w:t>
      </w: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sz w:val="28"/>
          <w:szCs w:val="28"/>
        </w:rPr>
        <w:t>1. Самообразование:</w:t>
      </w: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sz w:val="28"/>
          <w:szCs w:val="28"/>
        </w:rPr>
        <w:t>· Изучение профессиональной литературы, статей в журналах «Искусство в школе», «Художественная школа».</w:t>
      </w: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sz w:val="28"/>
          <w:szCs w:val="28"/>
        </w:rPr>
        <w:t xml:space="preserve">· Просмотр онлайн-курсов, </w:t>
      </w:r>
      <w:proofErr w:type="spellStart"/>
      <w:r w:rsidRPr="005A5CB2">
        <w:rPr>
          <w:rFonts w:ascii="Times New Roman" w:hAnsi="Times New Roman" w:cs="Times New Roman"/>
          <w:sz w:val="28"/>
          <w:szCs w:val="28"/>
        </w:rPr>
        <w:t>вебинаров</w:t>
      </w:r>
      <w:proofErr w:type="spellEnd"/>
      <w:r w:rsidRPr="005A5CB2">
        <w:rPr>
          <w:rFonts w:ascii="Times New Roman" w:hAnsi="Times New Roman" w:cs="Times New Roman"/>
          <w:sz w:val="28"/>
          <w:szCs w:val="28"/>
        </w:rPr>
        <w:t>, лекций по искусству и педагогике (платформы «Открытое образование», «</w:t>
      </w:r>
      <w:proofErr w:type="spellStart"/>
      <w:r w:rsidRPr="005A5CB2">
        <w:rPr>
          <w:rFonts w:ascii="Times New Roman" w:hAnsi="Times New Roman" w:cs="Times New Roman"/>
          <w:sz w:val="28"/>
          <w:szCs w:val="28"/>
        </w:rPr>
        <w:t>Лекториум</w:t>
      </w:r>
      <w:proofErr w:type="spellEnd"/>
      <w:r w:rsidRPr="005A5CB2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5A5CB2">
        <w:rPr>
          <w:rFonts w:ascii="Times New Roman" w:hAnsi="Times New Roman" w:cs="Times New Roman"/>
          <w:sz w:val="28"/>
          <w:szCs w:val="28"/>
        </w:rPr>
        <w:t>Arzamas</w:t>
      </w:r>
      <w:proofErr w:type="spellEnd"/>
      <w:r w:rsidRPr="005A5CB2">
        <w:rPr>
          <w:rFonts w:ascii="Times New Roman" w:hAnsi="Times New Roman" w:cs="Times New Roman"/>
          <w:sz w:val="28"/>
          <w:szCs w:val="28"/>
        </w:rPr>
        <w:t>).</w:t>
      </w: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sz w:val="28"/>
          <w:szCs w:val="28"/>
        </w:rPr>
        <w:t>· Посещение музеев, выставок, вернисажей с последующим анализом и фиксацией идей для уроков.</w:t>
      </w: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sz w:val="28"/>
          <w:szCs w:val="28"/>
        </w:rPr>
        <w:t>2. Сетевое взаимодействие:</w:t>
      </w: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sz w:val="28"/>
          <w:szCs w:val="28"/>
        </w:rPr>
        <w:t xml:space="preserve">· Участие в профессиональных сообществах и форумах в социальных сетях (ВК, </w:t>
      </w:r>
      <w:proofErr w:type="spellStart"/>
      <w:r w:rsidRPr="005A5CB2">
        <w:rPr>
          <w:rFonts w:ascii="Times New Roman" w:hAnsi="Times New Roman" w:cs="Times New Roman"/>
          <w:sz w:val="28"/>
          <w:szCs w:val="28"/>
        </w:rPr>
        <w:t>Facebook</w:t>
      </w:r>
      <w:proofErr w:type="spellEnd"/>
      <w:r w:rsidRPr="005A5CB2">
        <w:rPr>
          <w:rFonts w:ascii="Times New Roman" w:hAnsi="Times New Roman" w:cs="Times New Roman"/>
          <w:sz w:val="28"/>
          <w:szCs w:val="28"/>
        </w:rPr>
        <w:t>).</w:t>
      </w: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sz w:val="28"/>
          <w:szCs w:val="28"/>
        </w:rPr>
        <w:t>· Создание собственного профессионального блога или сайта для обмена опытом.</w:t>
      </w: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sz w:val="28"/>
          <w:szCs w:val="28"/>
        </w:rPr>
        <w:t>· Установление контактов с местными художниками, музейными педагогами, преподавателями художественных школ.</w:t>
      </w: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sz w:val="28"/>
          <w:szCs w:val="28"/>
        </w:rPr>
        <w:t>3. Формальное и нефор</w:t>
      </w:r>
      <w:r w:rsidRPr="005A5CB2">
        <w:rPr>
          <w:rFonts w:ascii="Times New Roman" w:hAnsi="Times New Roman" w:cs="Times New Roman"/>
          <w:sz w:val="28"/>
          <w:szCs w:val="28"/>
        </w:rPr>
        <w:t>мальное повышение квалификации:</w:t>
      </w: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sz w:val="28"/>
          <w:szCs w:val="28"/>
        </w:rPr>
        <w:t>· Выбор курсов, ориентированных на практику: мастер-классы по новым материалам, семинары по музейной педагогике.</w:t>
      </w: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sz w:val="28"/>
          <w:szCs w:val="28"/>
        </w:rPr>
        <w:t>· Участие в педагогических мастерских, творческих лабораториях, конференциях.</w:t>
      </w: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sz w:val="28"/>
          <w:szCs w:val="28"/>
        </w:rPr>
        <w:t>· Прохождение стажировок в ресурсных центрах, музеях или у признанных мастеров-педагогов.</w:t>
      </w: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sz w:val="28"/>
          <w:szCs w:val="28"/>
        </w:rPr>
        <w:t>4. Рефлексия и обобщение собственного опыта:</w:t>
      </w: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sz w:val="28"/>
          <w:szCs w:val="28"/>
        </w:rPr>
        <w:t xml:space="preserve">· Ведение </w:t>
      </w:r>
      <w:proofErr w:type="gramStart"/>
      <w:r w:rsidRPr="005A5CB2">
        <w:rPr>
          <w:rFonts w:ascii="Times New Roman" w:hAnsi="Times New Roman" w:cs="Times New Roman"/>
          <w:sz w:val="28"/>
          <w:szCs w:val="28"/>
        </w:rPr>
        <w:t>профессионального</w:t>
      </w:r>
      <w:proofErr w:type="gramEnd"/>
      <w:r w:rsidRPr="005A5CB2">
        <w:rPr>
          <w:rFonts w:ascii="Times New Roman" w:hAnsi="Times New Roman" w:cs="Times New Roman"/>
          <w:sz w:val="28"/>
          <w:szCs w:val="28"/>
        </w:rPr>
        <w:t xml:space="preserve"> портфолио, куда включаются лучшие методические разработки, фотографии работ учеников, видеозаписи уроков.</w:t>
      </w: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sz w:val="28"/>
          <w:szCs w:val="28"/>
        </w:rPr>
        <w:t>· Участие в конкурсах педагогического мастерства («Учитель года»).</w:t>
      </w: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sz w:val="28"/>
          <w:szCs w:val="28"/>
        </w:rPr>
        <w:t>· Подготовка и публикация статей, выступление с докладами.</w:t>
      </w: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sz w:val="28"/>
          <w:szCs w:val="28"/>
        </w:rPr>
        <w:t>Заключение</w:t>
      </w: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sz w:val="28"/>
          <w:szCs w:val="28"/>
        </w:rPr>
        <w:t>Совершенствование профессиональной компетентности учителя изобразительного искусства — это осознанная и непрерывная необходимость в условиях реализации ФГОС. Современный педагог — это многогранный специалист, который сочетает в себе роль вдохновляющего наставника, грамотного методиста и увлеченного культуролога. Инвестируя в свое развитие, учитель инвестирует в будущее своих учеников, воспитывая в них не просто умелых рисовальщиков, а творческих, мыслящих и чувствующих личностей, способных к восприятию и созиданию прекрасного в любых его проявлениях.</w:t>
      </w: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sz w:val="28"/>
          <w:szCs w:val="28"/>
        </w:rPr>
        <w:t>---</w:t>
      </w: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sz w:val="28"/>
          <w:szCs w:val="28"/>
        </w:rPr>
        <w:t>Список лите</w:t>
      </w:r>
      <w:r w:rsidRPr="005A5CB2">
        <w:rPr>
          <w:rFonts w:ascii="Times New Roman" w:hAnsi="Times New Roman" w:cs="Times New Roman"/>
          <w:sz w:val="28"/>
          <w:szCs w:val="28"/>
        </w:rPr>
        <w:t>ратуры (рекомендуемые ресурсы):</w:t>
      </w: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sz w:val="28"/>
          <w:szCs w:val="28"/>
        </w:rPr>
        <w:t>1. Федеральный государственный образовательный стандарт основного общего образования.</w:t>
      </w: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5A5CB2">
        <w:rPr>
          <w:rFonts w:ascii="Times New Roman" w:hAnsi="Times New Roman" w:cs="Times New Roman"/>
          <w:sz w:val="28"/>
          <w:szCs w:val="28"/>
        </w:rPr>
        <w:t>Неменский</w:t>
      </w:r>
      <w:proofErr w:type="spellEnd"/>
      <w:r w:rsidRPr="005A5CB2">
        <w:rPr>
          <w:rFonts w:ascii="Times New Roman" w:hAnsi="Times New Roman" w:cs="Times New Roman"/>
          <w:sz w:val="28"/>
          <w:szCs w:val="28"/>
        </w:rPr>
        <w:t>, Б.М. «Педагогика искусства». — М.: Просвещение.</w:t>
      </w: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sz w:val="28"/>
          <w:szCs w:val="28"/>
        </w:rPr>
        <w:t>3. Журнал «Искусство в школе».</w:t>
      </w:r>
    </w:p>
    <w:p w:rsidR="005A5CB2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sz w:val="28"/>
          <w:szCs w:val="28"/>
        </w:rPr>
        <w:t>4. Алехин, А.Д. «Методика преподавания изобразительного искусства в школе». — М.: Просвещение.</w:t>
      </w:r>
    </w:p>
    <w:p w:rsidR="00B9635F" w:rsidRPr="005A5CB2" w:rsidRDefault="005A5CB2" w:rsidP="005A5CB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5CB2">
        <w:rPr>
          <w:rFonts w:ascii="Times New Roman" w:hAnsi="Times New Roman" w:cs="Times New Roman"/>
          <w:sz w:val="28"/>
          <w:szCs w:val="28"/>
        </w:rPr>
        <w:t>5. Онлайн-проект «Художественная галерея» на портале «</w:t>
      </w:r>
      <w:proofErr w:type="spellStart"/>
      <w:r w:rsidRPr="005A5CB2">
        <w:rPr>
          <w:rFonts w:ascii="Times New Roman" w:hAnsi="Times New Roman" w:cs="Times New Roman"/>
          <w:sz w:val="28"/>
          <w:szCs w:val="28"/>
        </w:rPr>
        <w:t>Культура</w:t>
      </w:r>
      <w:proofErr w:type="gramStart"/>
      <w:r w:rsidRPr="005A5CB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A5CB2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5A5CB2">
        <w:rPr>
          <w:rFonts w:ascii="Times New Roman" w:hAnsi="Times New Roman" w:cs="Times New Roman"/>
          <w:sz w:val="28"/>
          <w:szCs w:val="28"/>
        </w:rPr>
        <w:t>».</w:t>
      </w:r>
    </w:p>
    <w:sectPr w:rsidR="00B9635F" w:rsidRPr="005A5C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4A1"/>
    <w:rsid w:val="005724A1"/>
    <w:rsid w:val="005A5CB2"/>
    <w:rsid w:val="00B96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1000</Words>
  <Characters>5705</Characters>
  <Application>Microsoft Office Word</Application>
  <DocSecurity>0</DocSecurity>
  <Lines>47</Lines>
  <Paragraphs>13</Paragraphs>
  <ScaleCrop>false</ScaleCrop>
  <Company>DEXP</Company>
  <LinksUpToDate>false</LinksUpToDate>
  <CharactersWithSpaces>6692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2025-11-24T10:58:00Z</dcterms:created>
  <dcterms:modified xsi:type="dcterms:W3CDTF">2025-11-24T11:00:00Z</dcterms:modified>
</cp:coreProperties>
</file>