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EA9" w:rsidRPr="00846EA9" w:rsidRDefault="00846EA9" w:rsidP="00846EA9">
      <w:pPr>
        <w:jc w:val="right"/>
        <w:rPr>
          <w:rFonts w:ascii="Times New Roman" w:hAnsi="Times New Roman" w:cs="Times New Roman"/>
          <w:b/>
          <w:bCs/>
          <w:sz w:val="28"/>
          <w:szCs w:val="28"/>
        </w:rPr>
      </w:pPr>
      <w:r>
        <w:rPr>
          <w:rFonts w:ascii="Times New Roman" w:hAnsi="Times New Roman" w:cs="Times New Roman"/>
          <w:b/>
          <w:bCs/>
          <w:sz w:val="28"/>
          <w:szCs w:val="28"/>
        </w:rPr>
        <w:t>Сурина Алёна Александровна</w:t>
      </w:r>
    </w:p>
    <w:p w:rsidR="00846EA9" w:rsidRPr="00846EA9" w:rsidRDefault="00846EA9" w:rsidP="00846EA9">
      <w:pPr>
        <w:jc w:val="right"/>
        <w:rPr>
          <w:rFonts w:ascii="Times New Roman" w:hAnsi="Times New Roman" w:cs="Times New Roman"/>
          <w:b/>
          <w:bCs/>
          <w:sz w:val="28"/>
          <w:szCs w:val="28"/>
        </w:rPr>
      </w:pPr>
      <w:r>
        <w:rPr>
          <w:rFonts w:ascii="Times New Roman" w:hAnsi="Times New Roman" w:cs="Times New Roman"/>
          <w:b/>
          <w:bCs/>
          <w:sz w:val="28"/>
          <w:szCs w:val="28"/>
        </w:rPr>
        <w:t>студент 4</w:t>
      </w:r>
      <w:r w:rsidRPr="00846EA9">
        <w:rPr>
          <w:rFonts w:ascii="Times New Roman" w:hAnsi="Times New Roman" w:cs="Times New Roman"/>
          <w:b/>
          <w:bCs/>
          <w:sz w:val="28"/>
          <w:szCs w:val="28"/>
        </w:rPr>
        <w:t xml:space="preserve"> курса магистратуры</w:t>
      </w:r>
    </w:p>
    <w:p w:rsidR="00846EA9" w:rsidRPr="00846EA9" w:rsidRDefault="00846EA9" w:rsidP="00846EA9">
      <w:pPr>
        <w:jc w:val="right"/>
        <w:rPr>
          <w:rFonts w:ascii="Times New Roman" w:hAnsi="Times New Roman" w:cs="Times New Roman"/>
          <w:b/>
          <w:bCs/>
          <w:sz w:val="28"/>
          <w:szCs w:val="28"/>
        </w:rPr>
      </w:pPr>
      <w:r w:rsidRPr="00846EA9">
        <w:rPr>
          <w:rFonts w:ascii="Times New Roman" w:hAnsi="Times New Roman" w:cs="Times New Roman"/>
          <w:b/>
          <w:bCs/>
          <w:sz w:val="28"/>
          <w:szCs w:val="28"/>
        </w:rPr>
        <w:t>Негосударственное Образовательное Частное Учреждение Высшего Образования «Московский Университет «Синергия»</w:t>
      </w:r>
    </w:p>
    <w:p w:rsidR="00846EA9" w:rsidRDefault="00846EA9" w:rsidP="00846EA9">
      <w:pPr>
        <w:rPr>
          <w:rFonts w:ascii="Times New Roman" w:hAnsi="Times New Roman" w:cs="Times New Roman"/>
          <w:b/>
          <w:bCs/>
          <w:sz w:val="28"/>
          <w:szCs w:val="28"/>
        </w:rPr>
      </w:pPr>
    </w:p>
    <w:p w:rsidR="00846EA9" w:rsidRPr="00846EA9" w:rsidRDefault="00846EA9" w:rsidP="00846EA9">
      <w:pPr>
        <w:jc w:val="center"/>
        <w:rPr>
          <w:rFonts w:ascii="Times New Roman" w:hAnsi="Times New Roman" w:cs="Times New Roman"/>
          <w:b/>
          <w:bCs/>
          <w:sz w:val="28"/>
          <w:szCs w:val="28"/>
        </w:rPr>
      </w:pPr>
      <w:r w:rsidRPr="00846EA9">
        <w:rPr>
          <w:rFonts w:ascii="Times New Roman" w:hAnsi="Times New Roman" w:cs="Times New Roman"/>
          <w:b/>
          <w:bCs/>
          <w:sz w:val="28"/>
          <w:szCs w:val="28"/>
        </w:rPr>
        <w:t>Наследование по закону и по завещанию: теория и практика</w:t>
      </w:r>
    </w:p>
    <w:p w:rsidR="00846EA9" w:rsidRPr="00846EA9" w:rsidRDefault="00846EA9" w:rsidP="00846EA9">
      <w:pPr>
        <w:rPr>
          <w:rFonts w:ascii="Times New Roman" w:hAnsi="Times New Roman" w:cs="Times New Roman"/>
          <w:b/>
          <w:bCs/>
          <w:sz w:val="28"/>
          <w:szCs w:val="28"/>
        </w:rPr>
      </w:pPr>
      <w:r w:rsidRPr="00846EA9">
        <w:rPr>
          <w:rFonts w:ascii="Times New Roman" w:hAnsi="Times New Roman" w:cs="Times New Roman"/>
          <w:b/>
          <w:bCs/>
          <w:sz w:val="28"/>
          <w:szCs w:val="28"/>
        </w:rPr>
        <w:t>Аннотация</w:t>
      </w:r>
    </w:p>
    <w:p w:rsidR="00846EA9" w:rsidRDefault="00846EA9" w:rsidP="00846EA9">
      <w:pPr>
        <w:rPr>
          <w:rFonts w:ascii="Times New Roman" w:hAnsi="Times New Roman" w:cs="Times New Roman"/>
          <w:sz w:val="28"/>
          <w:szCs w:val="28"/>
        </w:rPr>
      </w:pPr>
      <w:r w:rsidRPr="00846EA9">
        <w:rPr>
          <w:rFonts w:ascii="Times New Roman" w:hAnsi="Times New Roman" w:cs="Times New Roman"/>
          <w:sz w:val="28"/>
          <w:szCs w:val="28"/>
        </w:rPr>
        <w:t>Наследственное право является одной из важнейших отраслей гражданского права, регулирующей переход имущества умершего лица к другим лицам. Актуальность данной темы обусловлена необходимостью правильного понимания и применения норм закона в сфере наследования, особенно учитывая особенности российского законодательства. Настоящая работа посвящена исследованию теоретических аспектов и практических проблем, возникающих при реализации наследственных прав по закону и по завещанию.</w:t>
      </w:r>
    </w:p>
    <w:p w:rsidR="00846EA9" w:rsidRDefault="00846EA9" w:rsidP="00846EA9">
      <w:pPr>
        <w:rPr>
          <w:rFonts w:ascii="Times New Roman" w:hAnsi="Times New Roman" w:cs="Times New Roman"/>
          <w:sz w:val="28"/>
          <w:szCs w:val="28"/>
        </w:rPr>
      </w:pPr>
      <w:r w:rsidRPr="00846EA9">
        <w:rPr>
          <w:rFonts w:ascii="Times New Roman" w:hAnsi="Times New Roman" w:cs="Times New Roman"/>
          <w:b/>
          <w:sz w:val="28"/>
          <w:szCs w:val="28"/>
        </w:rPr>
        <w:t>Ключевые слова</w:t>
      </w:r>
      <w:r w:rsidRPr="00846EA9">
        <w:rPr>
          <w:rFonts w:ascii="Times New Roman" w:hAnsi="Times New Roman" w:cs="Times New Roman"/>
          <w:sz w:val="28"/>
          <w:szCs w:val="28"/>
        </w:rPr>
        <w:t>: завещание, наследование, наследственный договор, наследство</w:t>
      </w:r>
    </w:p>
    <w:p w:rsidR="00846EA9" w:rsidRPr="00627009" w:rsidRDefault="00846EA9" w:rsidP="00846EA9">
      <w:pPr>
        <w:jc w:val="right"/>
        <w:rPr>
          <w:rFonts w:ascii="Times New Roman" w:hAnsi="Times New Roman" w:cs="Times New Roman"/>
          <w:b/>
          <w:color w:val="000000"/>
          <w:sz w:val="28"/>
          <w:szCs w:val="28"/>
          <w:lang w:val="en-US"/>
        </w:rPr>
      </w:pPr>
      <w:proofErr w:type="spellStart"/>
      <w:r w:rsidRPr="00846EA9">
        <w:rPr>
          <w:rFonts w:ascii="Times New Roman" w:hAnsi="Times New Roman" w:cs="Times New Roman"/>
          <w:b/>
          <w:color w:val="000000"/>
          <w:sz w:val="28"/>
          <w:szCs w:val="28"/>
          <w:lang w:val="en-US"/>
        </w:rPr>
        <w:t>Surina</w:t>
      </w:r>
      <w:proofErr w:type="spellEnd"/>
      <w:r w:rsidRPr="00846EA9">
        <w:rPr>
          <w:rFonts w:ascii="Times New Roman" w:hAnsi="Times New Roman" w:cs="Times New Roman"/>
          <w:b/>
          <w:color w:val="000000"/>
          <w:sz w:val="28"/>
          <w:szCs w:val="28"/>
          <w:lang w:val="en-US"/>
        </w:rPr>
        <w:t xml:space="preserve"> </w:t>
      </w:r>
      <w:proofErr w:type="spellStart"/>
      <w:r w:rsidRPr="00846EA9">
        <w:rPr>
          <w:rFonts w:ascii="Times New Roman" w:hAnsi="Times New Roman" w:cs="Times New Roman"/>
          <w:b/>
          <w:color w:val="000000"/>
          <w:sz w:val="28"/>
          <w:szCs w:val="28"/>
          <w:lang w:val="en-US"/>
        </w:rPr>
        <w:t>Alyona</w:t>
      </w:r>
      <w:proofErr w:type="spellEnd"/>
      <w:r w:rsidRPr="00846EA9">
        <w:rPr>
          <w:rFonts w:ascii="Times New Roman" w:hAnsi="Times New Roman" w:cs="Times New Roman"/>
          <w:b/>
          <w:color w:val="000000"/>
          <w:sz w:val="28"/>
          <w:szCs w:val="28"/>
          <w:lang w:val="en-US"/>
        </w:rPr>
        <w:t xml:space="preserve"> </w:t>
      </w:r>
      <w:proofErr w:type="spellStart"/>
      <w:r w:rsidRPr="00846EA9">
        <w:rPr>
          <w:rFonts w:ascii="Times New Roman" w:hAnsi="Times New Roman" w:cs="Times New Roman"/>
          <w:b/>
          <w:color w:val="000000"/>
          <w:sz w:val="28"/>
          <w:szCs w:val="28"/>
          <w:lang w:val="en-US"/>
        </w:rPr>
        <w:t>Aleksandrovna</w:t>
      </w:r>
      <w:proofErr w:type="spellEnd"/>
      <w:r w:rsidRPr="00846EA9">
        <w:rPr>
          <w:rFonts w:ascii="Times New Roman" w:hAnsi="Times New Roman" w:cs="Times New Roman"/>
          <w:b/>
          <w:color w:val="000000"/>
          <w:sz w:val="28"/>
          <w:szCs w:val="28"/>
          <w:lang w:val="en-US"/>
        </w:rPr>
        <w:t xml:space="preserve"> </w:t>
      </w:r>
    </w:p>
    <w:p w:rsidR="00846EA9" w:rsidRPr="00627009" w:rsidRDefault="00846EA9" w:rsidP="00846EA9">
      <w:pPr>
        <w:jc w:val="right"/>
        <w:rPr>
          <w:rFonts w:ascii="Times New Roman" w:hAnsi="Times New Roman" w:cs="Times New Roman"/>
          <w:b/>
          <w:color w:val="000000"/>
          <w:sz w:val="28"/>
          <w:szCs w:val="28"/>
          <w:lang w:val="en-US"/>
        </w:rPr>
      </w:pPr>
      <w:r w:rsidRPr="00846EA9">
        <w:rPr>
          <w:rFonts w:ascii="Times New Roman" w:hAnsi="Times New Roman" w:cs="Times New Roman"/>
          <w:b/>
          <w:color w:val="000000"/>
          <w:sz w:val="28"/>
          <w:szCs w:val="28"/>
          <w:lang w:val="en-US"/>
        </w:rPr>
        <w:t>4th year Master's student</w:t>
      </w:r>
    </w:p>
    <w:p w:rsidR="00846EA9" w:rsidRPr="00627009" w:rsidRDefault="00846EA9" w:rsidP="00846EA9">
      <w:pPr>
        <w:jc w:val="right"/>
        <w:rPr>
          <w:rFonts w:ascii="Times New Roman" w:hAnsi="Times New Roman" w:cs="Times New Roman"/>
          <w:b/>
          <w:color w:val="000000"/>
          <w:sz w:val="28"/>
          <w:szCs w:val="28"/>
          <w:lang w:val="en-US"/>
        </w:rPr>
      </w:pPr>
      <w:r w:rsidRPr="00846EA9">
        <w:rPr>
          <w:rFonts w:ascii="Times New Roman" w:hAnsi="Times New Roman" w:cs="Times New Roman"/>
          <w:b/>
          <w:color w:val="000000"/>
          <w:sz w:val="28"/>
          <w:szCs w:val="28"/>
          <w:lang w:val="en-US"/>
        </w:rPr>
        <w:t xml:space="preserve"> Non-State Educational Private Institution of Higher Education "Moscow University "Synergy"</w:t>
      </w:r>
    </w:p>
    <w:p w:rsidR="00846EA9" w:rsidRPr="00846EA9" w:rsidRDefault="00846EA9" w:rsidP="00846EA9">
      <w:pPr>
        <w:jc w:val="center"/>
        <w:rPr>
          <w:rFonts w:ascii="Times New Roman" w:hAnsi="Times New Roman" w:cs="Times New Roman"/>
          <w:b/>
          <w:color w:val="000000"/>
          <w:sz w:val="28"/>
          <w:szCs w:val="28"/>
          <w:lang w:val="en-US"/>
        </w:rPr>
      </w:pPr>
      <w:r w:rsidRPr="00846EA9">
        <w:rPr>
          <w:rFonts w:ascii="Times New Roman" w:hAnsi="Times New Roman" w:cs="Times New Roman"/>
          <w:b/>
          <w:color w:val="000000"/>
          <w:sz w:val="28"/>
          <w:szCs w:val="28"/>
          <w:lang w:val="en-US"/>
        </w:rPr>
        <w:t>Inheritance by Law and by Will: Theory and Practice</w:t>
      </w:r>
    </w:p>
    <w:p w:rsidR="00846EA9" w:rsidRPr="00627009" w:rsidRDefault="00846EA9" w:rsidP="00846EA9">
      <w:pPr>
        <w:jc w:val="both"/>
        <w:rPr>
          <w:rFonts w:ascii="Times New Roman" w:hAnsi="Times New Roman" w:cs="Times New Roman"/>
          <w:b/>
          <w:color w:val="000000"/>
          <w:sz w:val="28"/>
          <w:szCs w:val="28"/>
          <w:lang w:val="en-US"/>
        </w:rPr>
      </w:pPr>
      <w:r w:rsidRPr="00846EA9">
        <w:rPr>
          <w:rFonts w:ascii="Times New Roman" w:hAnsi="Times New Roman" w:cs="Times New Roman"/>
          <w:b/>
          <w:color w:val="000000"/>
          <w:sz w:val="28"/>
          <w:szCs w:val="28"/>
          <w:lang w:val="en-US"/>
        </w:rPr>
        <w:t xml:space="preserve">Abstract </w:t>
      </w:r>
    </w:p>
    <w:p w:rsidR="00846EA9" w:rsidRPr="00627009" w:rsidRDefault="00846EA9" w:rsidP="00846EA9">
      <w:pPr>
        <w:jc w:val="both"/>
        <w:rPr>
          <w:rFonts w:ascii="Times New Roman" w:hAnsi="Times New Roman" w:cs="Times New Roman"/>
          <w:color w:val="000000"/>
          <w:sz w:val="28"/>
          <w:szCs w:val="28"/>
          <w:lang w:val="en-US"/>
        </w:rPr>
      </w:pPr>
      <w:r w:rsidRPr="00846EA9">
        <w:rPr>
          <w:rFonts w:ascii="Times New Roman" w:hAnsi="Times New Roman" w:cs="Times New Roman"/>
          <w:color w:val="000000"/>
          <w:sz w:val="28"/>
          <w:szCs w:val="28"/>
          <w:lang w:val="en-US"/>
        </w:rPr>
        <w:t xml:space="preserve">Inheritance law is one of the most important branches of civil law that regulates the transfer of a deceased person's property to other individuals. The relevance of this topic is due to the need for proper understanding and application of the law in the field of inheritance, especially considering the specific features of Russian legislation. This work focuses on the theoretical aspects and practical challenges that arise when implementing inheritance rights by law and by will. </w:t>
      </w:r>
    </w:p>
    <w:p w:rsidR="00846EA9" w:rsidRPr="00846EA9" w:rsidRDefault="00846EA9" w:rsidP="00846EA9">
      <w:pPr>
        <w:jc w:val="both"/>
        <w:rPr>
          <w:rFonts w:ascii="Times New Roman" w:hAnsi="Times New Roman" w:cs="Times New Roman"/>
          <w:b/>
          <w:sz w:val="28"/>
          <w:szCs w:val="28"/>
          <w:lang w:val="en-US"/>
        </w:rPr>
      </w:pPr>
      <w:r w:rsidRPr="00846EA9">
        <w:rPr>
          <w:rFonts w:ascii="Times New Roman" w:hAnsi="Times New Roman" w:cs="Times New Roman"/>
          <w:b/>
          <w:color w:val="000000"/>
          <w:sz w:val="28"/>
          <w:szCs w:val="28"/>
          <w:lang w:val="en-US"/>
        </w:rPr>
        <w:t>Keywords:</w:t>
      </w:r>
      <w:r w:rsidRPr="00846EA9">
        <w:rPr>
          <w:rFonts w:ascii="Times New Roman" w:hAnsi="Times New Roman" w:cs="Times New Roman"/>
          <w:color w:val="000000"/>
          <w:sz w:val="28"/>
          <w:szCs w:val="28"/>
          <w:lang w:val="en-US"/>
        </w:rPr>
        <w:t xml:space="preserve"> will, inheritance, inheritance contract, inheritance</w:t>
      </w:r>
    </w:p>
    <w:p w:rsidR="00846EA9" w:rsidRPr="00627009" w:rsidRDefault="00846EA9" w:rsidP="00846EA9">
      <w:pPr>
        <w:rPr>
          <w:rFonts w:ascii="Times New Roman" w:hAnsi="Times New Roman" w:cs="Times New Roman"/>
          <w:b/>
          <w:bCs/>
          <w:sz w:val="28"/>
          <w:szCs w:val="28"/>
        </w:rPr>
      </w:pPr>
      <w:r w:rsidRPr="00846EA9">
        <w:rPr>
          <w:rFonts w:ascii="Times New Roman" w:hAnsi="Times New Roman" w:cs="Times New Roman"/>
          <w:b/>
          <w:bCs/>
          <w:sz w:val="28"/>
          <w:szCs w:val="28"/>
        </w:rPr>
        <w:t>Введение</w:t>
      </w:r>
    </w:p>
    <w:p w:rsidR="00846EA9" w:rsidRPr="00846EA9" w:rsidRDefault="00846EA9" w:rsidP="00846EA9">
      <w:pPr>
        <w:rPr>
          <w:rFonts w:ascii="Times New Roman" w:hAnsi="Times New Roman" w:cs="Times New Roman"/>
          <w:sz w:val="28"/>
          <w:szCs w:val="28"/>
        </w:rPr>
      </w:pPr>
      <w:r w:rsidRPr="00846EA9">
        <w:rPr>
          <w:rFonts w:ascii="Times New Roman" w:hAnsi="Times New Roman" w:cs="Times New Roman"/>
          <w:sz w:val="28"/>
          <w:szCs w:val="28"/>
        </w:rPr>
        <w:lastRenderedPageBreak/>
        <w:t>Наследование представляет собой юридический процесс передачи имущества умершего гражданина его правопреемникам. Оно регулируется Гражданским кодексом Российской Федерации (ГК РФ). Согласно ст. 1111 ГК РФ, наследование осуществляется либо по завещанию, либо по закону. Каждый способ имеет свою специфику и применяется в зависимости от обстоятельств дела.</w:t>
      </w:r>
    </w:p>
    <w:p w:rsidR="00846EA9" w:rsidRPr="00846EA9" w:rsidRDefault="00846EA9" w:rsidP="00846EA9">
      <w:pPr>
        <w:rPr>
          <w:rFonts w:ascii="Times New Roman" w:hAnsi="Times New Roman" w:cs="Times New Roman"/>
          <w:b/>
          <w:bCs/>
          <w:sz w:val="28"/>
          <w:szCs w:val="28"/>
        </w:rPr>
      </w:pPr>
      <w:r w:rsidRPr="00846EA9">
        <w:rPr>
          <w:rFonts w:ascii="Times New Roman" w:hAnsi="Times New Roman" w:cs="Times New Roman"/>
          <w:b/>
          <w:bCs/>
          <w:sz w:val="28"/>
          <w:szCs w:val="28"/>
        </w:rPr>
        <w:t>Основные понятия</w:t>
      </w:r>
    </w:p>
    <w:p w:rsidR="00846EA9" w:rsidRPr="00846EA9" w:rsidRDefault="00846EA9" w:rsidP="00846EA9">
      <w:pPr>
        <w:numPr>
          <w:ilvl w:val="0"/>
          <w:numId w:val="1"/>
        </w:numPr>
        <w:rPr>
          <w:rFonts w:ascii="Times New Roman" w:hAnsi="Times New Roman" w:cs="Times New Roman"/>
          <w:sz w:val="28"/>
          <w:szCs w:val="28"/>
        </w:rPr>
      </w:pPr>
      <w:r w:rsidRPr="00846EA9">
        <w:rPr>
          <w:rFonts w:ascii="Times New Roman" w:hAnsi="Times New Roman" w:cs="Times New Roman"/>
          <w:b/>
          <w:bCs/>
          <w:sz w:val="28"/>
          <w:szCs w:val="28"/>
        </w:rPr>
        <w:t>Завещание</w:t>
      </w:r>
      <w:r w:rsidRPr="00846EA9">
        <w:rPr>
          <w:rFonts w:ascii="Times New Roman" w:hAnsi="Times New Roman" w:cs="Times New Roman"/>
          <w:sz w:val="28"/>
          <w:szCs w:val="28"/>
        </w:rPr>
        <w:t xml:space="preserve"> — личное распоряжение гражданина относительно судьбы своего имущества после смерти.</w:t>
      </w:r>
    </w:p>
    <w:p w:rsidR="00846EA9" w:rsidRPr="00846EA9" w:rsidRDefault="00846EA9" w:rsidP="00846EA9">
      <w:pPr>
        <w:numPr>
          <w:ilvl w:val="0"/>
          <w:numId w:val="1"/>
        </w:numPr>
        <w:rPr>
          <w:rFonts w:ascii="Times New Roman" w:hAnsi="Times New Roman" w:cs="Times New Roman"/>
          <w:sz w:val="28"/>
          <w:szCs w:val="28"/>
        </w:rPr>
      </w:pPr>
      <w:r w:rsidRPr="00846EA9">
        <w:rPr>
          <w:rFonts w:ascii="Times New Roman" w:hAnsi="Times New Roman" w:cs="Times New Roman"/>
          <w:b/>
          <w:bCs/>
          <w:sz w:val="28"/>
          <w:szCs w:val="28"/>
        </w:rPr>
        <w:t>Наследники по закону</w:t>
      </w:r>
      <w:r w:rsidRPr="00846EA9">
        <w:rPr>
          <w:rFonts w:ascii="Times New Roman" w:hAnsi="Times New Roman" w:cs="Times New Roman"/>
          <w:sz w:val="28"/>
          <w:szCs w:val="28"/>
        </w:rPr>
        <w:t xml:space="preserve"> — граждане, призываемые к наследованию в порядке очередности, установленной законом, при отсутствии завещания или признании его недействительным.</w:t>
      </w:r>
    </w:p>
    <w:p w:rsidR="00846EA9" w:rsidRPr="00846EA9" w:rsidRDefault="00846EA9" w:rsidP="00846EA9">
      <w:pPr>
        <w:numPr>
          <w:ilvl w:val="0"/>
          <w:numId w:val="1"/>
        </w:numPr>
        <w:rPr>
          <w:rFonts w:ascii="Times New Roman" w:hAnsi="Times New Roman" w:cs="Times New Roman"/>
          <w:sz w:val="28"/>
          <w:szCs w:val="28"/>
        </w:rPr>
      </w:pPr>
      <w:r w:rsidRPr="00846EA9">
        <w:rPr>
          <w:rFonts w:ascii="Times New Roman" w:hAnsi="Times New Roman" w:cs="Times New Roman"/>
          <w:b/>
          <w:bCs/>
          <w:sz w:val="28"/>
          <w:szCs w:val="28"/>
        </w:rPr>
        <w:t>Имущество</w:t>
      </w:r>
      <w:r w:rsidRPr="00846EA9">
        <w:rPr>
          <w:rFonts w:ascii="Times New Roman" w:hAnsi="Times New Roman" w:cs="Times New Roman"/>
          <w:sz w:val="28"/>
          <w:szCs w:val="28"/>
        </w:rPr>
        <w:t xml:space="preserve"> — движимое и недвижимое имущество, денежные средства, ценные бумаги и иное имущество, принадлежащее умершему лицу.</w:t>
      </w:r>
    </w:p>
    <w:p w:rsidR="00846EA9" w:rsidRPr="00846EA9" w:rsidRDefault="00846EA9" w:rsidP="00846EA9">
      <w:pPr>
        <w:rPr>
          <w:rFonts w:ascii="Times New Roman" w:hAnsi="Times New Roman" w:cs="Times New Roman"/>
          <w:b/>
          <w:bCs/>
          <w:sz w:val="28"/>
          <w:szCs w:val="28"/>
        </w:rPr>
      </w:pPr>
      <w:r w:rsidRPr="00846EA9">
        <w:rPr>
          <w:rFonts w:ascii="Times New Roman" w:hAnsi="Times New Roman" w:cs="Times New Roman"/>
          <w:b/>
          <w:bCs/>
          <w:sz w:val="28"/>
          <w:szCs w:val="28"/>
        </w:rPr>
        <w:t>Теоретическое обоснование наследственного права</w:t>
      </w:r>
    </w:p>
    <w:p w:rsidR="00846EA9" w:rsidRPr="00846EA9" w:rsidRDefault="00846EA9" w:rsidP="00846EA9">
      <w:pPr>
        <w:rPr>
          <w:rFonts w:ascii="Times New Roman" w:hAnsi="Times New Roman" w:cs="Times New Roman"/>
          <w:b/>
          <w:bCs/>
          <w:sz w:val="28"/>
          <w:szCs w:val="28"/>
        </w:rPr>
      </w:pPr>
      <w:r w:rsidRPr="00846EA9">
        <w:rPr>
          <w:rFonts w:ascii="Times New Roman" w:hAnsi="Times New Roman" w:cs="Times New Roman"/>
          <w:b/>
          <w:bCs/>
          <w:sz w:val="28"/>
          <w:szCs w:val="28"/>
        </w:rPr>
        <w:t>Основы наследования по закону</w:t>
      </w:r>
    </w:p>
    <w:p w:rsidR="00846EA9" w:rsidRPr="00846EA9" w:rsidRDefault="00846EA9" w:rsidP="00846EA9">
      <w:pPr>
        <w:rPr>
          <w:rFonts w:ascii="Times New Roman" w:hAnsi="Times New Roman" w:cs="Times New Roman"/>
          <w:sz w:val="28"/>
          <w:szCs w:val="28"/>
        </w:rPr>
      </w:pPr>
      <w:r w:rsidRPr="00846EA9">
        <w:rPr>
          <w:rFonts w:ascii="Times New Roman" w:hAnsi="Times New Roman" w:cs="Times New Roman"/>
          <w:sz w:val="28"/>
          <w:szCs w:val="28"/>
        </w:rPr>
        <w:t>Статьёй 1141 ГК РФ предусмотрено восемь очередей наследников по закону. К первой очереди относятся дети, супруг и родители наследодателя. Если отсутствуют наследники первой очереди, наследниками становятся представители второй очереди и так далее. Правило призвания к наследству распространяется также на иждивенцев наследодателя, даже если они не входят ни в одну очередь.</w:t>
      </w:r>
    </w:p>
    <w:p w:rsidR="00846EA9" w:rsidRPr="00846EA9" w:rsidRDefault="00846EA9" w:rsidP="00846EA9">
      <w:pPr>
        <w:rPr>
          <w:rFonts w:ascii="Times New Roman" w:hAnsi="Times New Roman" w:cs="Times New Roman"/>
          <w:b/>
          <w:bCs/>
          <w:sz w:val="28"/>
          <w:szCs w:val="28"/>
        </w:rPr>
      </w:pPr>
      <w:r w:rsidRPr="00846EA9">
        <w:rPr>
          <w:rFonts w:ascii="Times New Roman" w:hAnsi="Times New Roman" w:cs="Times New Roman"/>
          <w:b/>
          <w:bCs/>
          <w:sz w:val="28"/>
          <w:szCs w:val="28"/>
        </w:rPr>
        <w:t>Особенности наследования по завещанию</w:t>
      </w:r>
    </w:p>
    <w:p w:rsidR="00846EA9" w:rsidRPr="00846EA9" w:rsidRDefault="00846EA9" w:rsidP="00846EA9">
      <w:pPr>
        <w:rPr>
          <w:rFonts w:ascii="Times New Roman" w:hAnsi="Times New Roman" w:cs="Times New Roman"/>
          <w:sz w:val="28"/>
          <w:szCs w:val="28"/>
        </w:rPr>
      </w:pPr>
      <w:r w:rsidRPr="00846EA9">
        <w:rPr>
          <w:rFonts w:ascii="Times New Roman" w:hAnsi="Times New Roman" w:cs="Times New Roman"/>
          <w:sz w:val="28"/>
          <w:szCs w:val="28"/>
        </w:rPr>
        <w:t>Право составить завещание принадлежит каждому дееспособному гражданину. Завещатель вправе свободно определить круг лиц, которым передаст своё имущество, независимо от степени родства и очередности наследования. Однако закон предусматривает обязательную долю наследства, которую получают несовершеннолетние или нетрудоспособные родственники, вне зависимости от содержания завещания (статья 1149 ГК РФ).</w:t>
      </w:r>
    </w:p>
    <w:p w:rsidR="00846EA9" w:rsidRPr="00846EA9" w:rsidRDefault="00846EA9" w:rsidP="00846EA9">
      <w:pPr>
        <w:rPr>
          <w:rFonts w:ascii="Times New Roman" w:hAnsi="Times New Roman" w:cs="Times New Roman"/>
          <w:b/>
          <w:bCs/>
          <w:sz w:val="28"/>
          <w:szCs w:val="28"/>
        </w:rPr>
      </w:pPr>
      <w:r w:rsidRPr="00846EA9">
        <w:rPr>
          <w:rFonts w:ascii="Times New Roman" w:hAnsi="Times New Roman" w:cs="Times New Roman"/>
          <w:b/>
          <w:bCs/>
          <w:sz w:val="28"/>
          <w:szCs w:val="28"/>
        </w:rPr>
        <w:t>Судебная практика и проблемы</w:t>
      </w:r>
    </w:p>
    <w:p w:rsidR="00846EA9" w:rsidRPr="00846EA9" w:rsidRDefault="00846EA9" w:rsidP="00846EA9">
      <w:pPr>
        <w:rPr>
          <w:rFonts w:ascii="Times New Roman" w:hAnsi="Times New Roman" w:cs="Times New Roman"/>
          <w:b/>
          <w:bCs/>
          <w:sz w:val="28"/>
          <w:szCs w:val="28"/>
        </w:rPr>
      </w:pPr>
      <w:r w:rsidRPr="00846EA9">
        <w:rPr>
          <w:rFonts w:ascii="Times New Roman" w:hAnsi="Times New Roman" w:cs="Times New Roman"/>
          <w:b/>
          <w:bCs/>
          <w:sz w:val="28"/>
          <w:szCs w:val="28"/>
        </w:rPr>
        <w:t>Недействительность завещания</w:t>
      </w:r>
    </w:p>
    <w:p w:rsidR="00846EA9" w:rsidRPr="00846EA9" w:rsidRDefault="00846EA9" w:rsidP="00846EA9">
      <w:pPr>
        <w:rPr>
          <w:rFonts w:ascii="Times New Roman" w:hAnsi="Times New Roman" w:cs="Times New Roman"/>
          <w:sz w:val="28"/>
          <w:szCs w:val="28"/>
        </w:rPr>
      </w:pPr>
      <w:r w:rsidRPr="00846EA9">
        <w:rPr>
          <w:rFonts w:ascii="Times New Roman" w:hAnsi="Times New Roman" w:cs="Times New Roman"/>
          <w:sz w:val="28"/>
          <w:szCs w:val="28"/>
        </w:rPr>
        <w:lastRenderedPageBreak/>
        <w:t>Практика показывает, что одним из наиболее распространённых оснований оспаривания завещания является признание наследника недостойным (статья 1117 ГК РФ). Например, суды часто рассматривают случаи лишения родительских прав родителей в качестве основания признания их недостойными наследниками. Другое основание недействительности завещания связано с нарушениями формы составления документа, например, отсутствие нотариального удостоверения.</w:t>
      </w:r>
    </w:p>
    <w:p w:rsidR="00846EA9" w:rsidRPr="00846EA9" w:rsidRDefault="00846EA9" w:rsidP="00846EA9">
      <w:pPr>
        <w:rPr>
          <w:rFonts w:ascii="Times New Roman" w:hAnsi="Times New Roman" w:cs="Times New Roman"/>
          <w:b/>
          <w:bCs/>
          <w:sz w:val="28"/>
          <w:szCs w:val="28"/>
        </w:rPr>
      </w:pPr>
      <w:r w:rsidRPr="00846EA9">
        <w:rPr>
          <w:rFonts w:ascii="Times New Roman" w:hAnsi="Times New Roman" w:cs="Times New Roman"/>
          <w:b/>
          <w:bCs/>
          <w:sz w:val="28"/>
          <w:szCs w:val="28"/>
        </w:rPr>
        <w:t>Спорные ситуации с обязательной долей</w:t>
      </w:r>
    </w:p>
    <w:p w:rsidR="00846EA9" w:rsidRPr="00846EA9" w:rsidRDefault="00846EA9" w:rsidP="00846EA9">
      <w:pPr>
        <w:rPr>
          <w:rFonts w:ascii="Times New Roman" w:hAnsi="Times New Roman" w:cs="Times New Roman"/>
          <w:sz w:val="28"/>
          <w:szCs w:val="28"/>
        </w:rPr>
      </w:pPr>
      <w:r w:rsidRPr="00846EA9">
        <w:rPr>
          <w:rFonts w:ascii="Times New Roman" w:hAnsi="Times New Roman" w:cs="Times New Roman"/>
          <w:sz w:val="28"/>
          <w:szCs w:val="28"/>
        </w:rPr>
        <w:t>Судам приходится сталкиваться с проблемами толкования положений об обязательной доле. Так, возникает вопрос о соотношении обязательной доли и свободы завещательного распоряжения имуществом. Решение вопроса зависит от конкретной судебной практики региона и особенностей рассматриваемого дела.</w:t>
      </w:r>
    </w:p>
    <w:p w:rsidR="00846EA9" w:rsidRPr="00846EA9" w:rsidRDefault="00846EA9" w:rsidP="00846EA9">
      <w:pPr>
        <w:rPr>
          <w:rFonts w:ascii="Times New Roman" w:hAnsi="Times New Roman" w:cs="Times New Roman"/>
          <w:b/>
          <w:bCs/>
          <w:sz w:val="28"/>
          <w:szCs w:val="28"/>
        </w:rPr>
      </w:pPr>
      <w:r w:rsidRPr="00846EA9">
        <w:rPr>
          <w:rFonts w:ascii="Times New Roman" w:hAnsi="Times New Roman" w:cs="Times New Roman"/>
          <w:b/>
          <w:bCs/>
          <w:sz w:val="28"/>
          <w:szCs w:val="28"/>
        </w:rPr>
        <w:t>Порядок принятия наследства</w:t>
      </w:r>
    </w:p>
    <w:p w:rsidR="00846EA9" w:rsidRPr="00846EA9" w:rsidRDefault="00846EA9" w:rsidP="00846EA9">
      <w:pPr>
        <w:rPr>
          <w:rFonts w:ascii="Times New Roman" w:hAnsi="Times New Roman" w:cs="Times New Roman"/>
          <w:sz w:val="28"/>
          <w:szCs w:val="28"/>
        </w:rPr>
      </w:pPr>
      <w:r w:rsidRPr="00846EA9">
        <w:rPr>
          <w:rFonts w:ascii="Times New Roman" w:hAnsi="Times New Roman" w:cs="Times New Roman"/>
          <w:sz w:val="28"/>
          <w:szCs w:val="28"/>
        </w:rPr>
        <w:t>Принятие наследства возможно двумя способами: фактическим вступлением во владение или подачей соответствующего заявления нотариусу. Практика свидетельствует о частых спорах вокруг фактического вступления в наследство, когда наследник предпринимал действия по управлению имуществом покойного, однако не обратился своевременно к нотариусу.</w:t>
      </w:r>
    </w:p>
    <w:p w:rsidR="00846EA9" w:rsidRPr="00846EA9" w:rsidRDefault="00846EA9" w:rsidP="00846EA9">
      <w:pPr>
        <w:rPr>
          <w:rFonts w:ascii="Times New Roman" w:hAnsi="Times New Roman" w:cs="Times New Roman"/>
          <w:b/>
          <w:bCs/>
          <w:sz w:val="28"/>
          <w:szCs w:val="28"/>
        </w:rPr>
      </w:pPr>
      <w:r w:rsidRPr="00846EA9">
        <w:rPr>
          <w:rFonts w:ascii="Times New Roman" w:hAnsi="Times New Roman" w:cs="Times New Roman"/>
          <w:b/>
          <w:bCs/>
          <w:sz w:val="28"/>
          <w:szCs w:val="28"/>
        </w:rPr>
        <w:t>Заключение</w:t>
      </w:r>
    </w:p>
    <w:p w:rsidR="00846EA9" w:rsidRPr="00846EA9" w:rsidRDefault="00846EA9" w:rsidP="00846EA9">
      <w:pPr>
        <w:rPr>
          <w:rFonts w:ascii="Times New Roman" w:hAnsi="Times New Roman" w:cs="Times New Roman"/>
          <w:sz w:val="28"/>
          <w:szCs w:val="28"/>
        </w:rPr>
      </w:pPr>
      <w:r w:rsidRPr="00846EA9">
        <w:rPr>
          <w:rFonts w:ascii="Times New Roman" w:hAnsi="Times New Roman" w:cs="Times New Roman"/>
          <w:sz w:val="28"/>
          <w:szCs w:val="28"/>
        </w:rPr>
        <w:t>Проблематика наследования остается актуальной в связи с постоянным развитием правовых норм и усложнением имущественных отношений. Анализируя судебную практику, можно выделить ряд общих тенденций и проблем, связанных с применением законодательства о наследовании. Это требует постоянного совершенствования правового регулирования и повышения уровня юридической грамотности населения.</w:t>
      </w:r>
    </w:p>
    <w:p w:rsidR="00846EA9" w:rsidRDefault="00846EA9" w:rsidP="00846EA9">
      <w:pPr>
        <w:rPr>
          <w:rFonts w:ascii="Times New Roman" w:hAnsi="Times New Roman" w:cs="Times New Roman"/>
          <w:sz w:val="28"/>
          <w:szCs w:val="28"/>
        </w:rPr>
      </w:pPr>
      <w:r w:rsidRPr="00846EA9">
        <w:rPr>
          <w:rFonts w:ascii="Times New Roman" w:hAnsi="Times New Roman" w:cs="Times New Roman"/>
          <w:sz w:val="28"/>
          <w:szCs w:val="28"/>
        </w:rPr>
        <w:t>Таким образом, исследование вопросов наследования позволяет глубже понять механизм перехода собственности от умершего к живым гражданам, способствует выработке рекомендаций по совершенствованию действующего законодательства и оптимизации судебных процедур.</w:t>
      </w:r>
    </w:p>
    <w:p w:rsidR="00846EA9" w:rsidRPr="00846EA9" w:rsidRDefault="00846EA9" w:rsidP="00846EA9">
      <w:pPr>
        <w:rPr>
          <w:rFonts w:ascii="Times New Roman" w:hAnsi="Times New Roman" w:cs="Times New Roman"/>
          <w:sz w:val="28"/>
          <w:szCs w:val="28"/>
        </w:rPr>
      </w:pPr>
      <w:r w:rsidRPr="00846EA9">
        <w:rPr>
          <w:rFonts w:ascii="Times New Roman" w:hAnsi="Times New Roman" w:cs="Times New Roman"/>
          <w:sz w:val="28"/>
          <w:szCs w:val="28"/>
        </w:rPr>
        <w:t>Данная научная статья охватывает основные положения теории и практики наследственного права, предлагая читателю глубокое понимание принципов наследования по закону и по завещанию, а также описание типичных ситуаций, возникающих в ходе судебного разбирательства.</w:t>
      </w:r>
    </w:p>
    <w:p w:rsidR="00846EA9" w:rsidRPr="00846EA9" w:rsidRDefault="00846EA9" w:rsidP="00846EA9">
      <w:pPr>
        <w:rPr>
          <w:rFonts w:ascii="Times New Roman" w:hAnsi="Times New Roman" w:cs="Times New Roman"/>
          <w:sz w:val="28"/>
          <w:szCs w:val="28"/>
        </w:rPr>
      </w:pPr>
    </w:p>
    <w:p w:rsidR="00846EA9" w:rsidRPr="00846EA9" w:rsidRDefault="00846EA9" w:rsidP="00846EA9">
      <w:pPr>
        <w:jc w:val="center"/>
        <w:rPr>
          <w:rFonts w:ascii="Times New Roman" w:hAnsi="Times New Roman" w:cs="Times New Roman"/>
          <w:b/>
          <w:bCs/>
          <w:sz w:val="28"/>
          <w:szCs w:val="28"/>
        </w:rPr>
      </w:pPr>
      <w:r w:rsidRPr="00846EA9">
        <w:rPr>
          <w:rFonts w:ascii="Times New Roman" w:hAnsi="Times New Roman" w:cs="Times New Roman"/>
          <w:b/>
          <w:bCs/>
          <w:sz w:val="28"/>
          <w:szCs w:val="28"/>
        </w:rPr>
        <w:t>Список литературы</w:t>
      </w:r>
    </w:p>
    <w:p w:rsidR="00846EA9" w:rsidRPr="00846EA9" w:rsidRDefault="00846EA9" w:rsidP="00846EA9">
      <w:pPr>
        <w:numPr>
          <w:ilvl w:val="0"/>
          <w:numId w:val="2"/>
        </w:numPr>
        <w:rPr>
          <w:rFonts w:ascii="Times New Roman" w:hAnsi="Times New Roman" w:cs="Times New Roman"/>
          <w:sz w:val="28"/>
          <w:szCs w:val="28"/>
        </w:rPr>
      </w:pPr>
      <w:r w:rsidRPr="00846EA9">
        <w:rPr>
          <w:rFonts w:ascii="Times New Roman" w:hAnsi="Times New Roman" w:cs="Times New Roman"/>
          <w:sz w:val="28"/>
          <w:szCs w:val="28"/>
        </w:rPr>
        <w:t>Гражданский кодекс Российской Федерации (часть третья) № 146-ФЗ от 26 ноября 2001 г., действующая редакция.</w:t>
      </w:r>
    </w:p>
    <w:p w:rsidR="00846EA9" w:rsidRPr="00846EA9" w:rsidRDefault="00846EA9" w:rsidP="00846EA9">
      <w:pPr>
        <w:numPr>
          <w:ilvl w:val="0"/>
          <w:numId w:val="2"/>
        </w:numPr>
        <w:rPr>
          <w:rFonts w:ascii="Times New Roman" w:hAnsi="Times New Roman" w:cs="Times New Roman"/>
          <w:sz w:val="28"/>
          <w:szCs w:val="28"/>
        </w:rPr>
      </w:pPr>
      <w:r w:rsidRPr="00846EA9">
        <w:rPr>
          <w:rFonts w:ascii="Times New Roman" w:hAnsi="Times New Roman" w:cs="Times New Roman"/>
          <w:sz w:val="28"/>
          <w:szCs w:val="28"/>
        </w:rPr>
        <w:t>Постановление Пленума Верховного Суда РФ от 29 мая 2012 г. № 9 «О судебной практике по делам о наследовании».</w:t>
      </w:r>
    </w:p>
    <w:p w:rsidR="00846EA9" w:rsidRPr="00846EA9" w:rsidRDefault="00846EA9" w:rsidP="00846EA9">
      <w:pPr>
        <w:numPr>
          <w:ilvl w:val="0"/>
          <w:numId w:val="2"/>
        </w:numPr>
        <w:rPr>
          <w:rFonts w:ascii="Times New Roman" w:hAnsi="Times New Roman" w:cs="Times New Roman"/>
          <w:sz w:val="28"/>
          <w:szCs w:val="28"/>
        </w:rPr>
      </w:pPr>
      <w:r w:rsidRPr="00846EA9">
        <w:rPr>
          <w:rFonts w:ascii="Times New Roman" w:hAnsi="Times New Roman" w:cs="Times New Roman"/>
          <w:sz w:val="28"/>
          <w:szCs w:val="28"/>
        </w:rPr>
        <w:t>Комментарий к Гражданскому кодексу Российской Федерации</w:t>
      </w:r>
      <w:proofErr w:type="gramStart"/>
      <w:r w:rsidRPr="00846EA9">
        <w:rPr>
          <w:rFonts w:ascii="Times New Roman" w:hAnsi="Times New Roman" w:cs="Times New Roman"/>
          <w:sz w:val="28"/>
          <w:szCs w:val="28"/>
        </w:rPr>
        <w:t xml:space="preserve"> / П</w:t>
      </w:r>
      <w:proofErr w:type="gramEnd"/>
      <w:r w:rsidRPr="00846EA9">
        <w:rPr>
          <w:rFonts w:ascii="Times New Roman" w:hAnsi="Times New Roman" w:cs="Times New Roman"/>
          <w:sz w:val="28"/>
          <w:szCs w:val="28"/>
        </w:rPr>
        <w:t>од ред. А.П. Сергеева, Ю.К. Толстого. М.: Проспект, 2022.</w:t>
      </w:r>
    </w:p>
    <w:p w:rsidR="00846EA9" w:rsidRDefault="00846EA9" w:rsidP="00846EA9">
      <w:pPr>
        <w:numPr>
          <w:ilvl w:val="0"/>
          <w:numId w:val="2"/>
        </w:numPr>
        <w:rPr>
          <w:rFonts w:ascii="Times New Roman" w:hAnsi="Times New Roman" w:cs="Times New Roman"/>
          <w:sz w:val="28"/>
          <w:szCs w:val="28"/>
        </w:rPr>
      </w:pPr>
      <w:proofErr w:type="spellStart"/>
      <w:r w:rsidRPr="00846EA9">
        <w:rPr>
          <w:rFonts w:ascii="Times New Roman" w:hAnsi="Times New Roman" w:cs="Times New Roman"/>
          <w:sz w:val="28"/>
          <w:szCs w:val="28"/>
        </w:rPr>
        <w:t>Матузов</w:t>
      </w:r>
      <w:proofErr w:type="spellEnd"/>
      <w:r w:rsidRPr="00846EA9">
        <w:rPr>
          <w:rFonts w:ascii="Times New Roman" w:hAnsi="Times New Roman" w:cs="Times New Roman"/>
          <w:sz w:val="28"/>
          <w:szCs w:val="28"/>
        </w:rPr>
        <w:t xml:space="preserve"> Н.И., Малько А.В. Теория государства и права. М.: </w:t>
      </w:r>
      <w:proofErr w:type="spellStart"/>
      <w:r w:rsidRPr="00846EA9">
        <w:rPr>
          <w:rFonts w:ascii="Times New Roman" w:hAnsi="Times New Roman" w:cs="Times New Roman"/>
          <w:sz w:val="28"/>
          <w:szCs w:val="28"/>
        </w:rPr>
        <w:t>Юристъ</w:t>
      </w:r>
      <w:proofErr w:type="spellEnd"/>
      <w:r w:rsidRPr="00846EA9">
        <w:rPr>
          <w:rFonts w:ascii="Times New Roman" w:hAnsi="Times New Roman" w:cs="Times New Roman"/>
          <w:sz w:val="28"/>
          <w:szCs w:val="28"/>
        </w:rPr>
        <w:t>, 2023.</w:t>
      </w:r>
    </w:p>
    <w:p w:rsidR="00846EA9" w:rsidRPr="00846EA9" w:rsidRDefault="00846EA9" w:rsidP="00846EA9">
      <w:pPr>
        <w:numPr>
          <w:ilvl w:val="0"/>
          <w:numId w:val="2"/>
        </w:numPr>
        <w:rPr>
          <w:rFonts w:ascii="Times New Roman" w:hAnsi="Times New Roman" w:cs="Times New Roman"/>
          <w:sz w:val="28"/>
          <w:szCs w:val="28"/>
        </w:rPr>
      </w:pPr>
      <w:r w:rsidRPr="00846EA9">
        <w:rPr>
          <w:rFonts w:ascii="Times New Roman" w:hAnsi="Times New Roman" w:cs="Times New Roman"/>
          <w:sz w:val="28"/>
          <w:szCs w:val="28"/>
        </w:rPr>
        <w:t>Козлова Е.Н., Миронова Т.Б. Российское наследственное право. СПб</w:t>
      </w:r>
      <w:proofErr w:type="gramStart"/>
      <w:r w:rsidRPr="00846EA9">
        <w:rPr>
          <w:rFonts w:ascii="Times New Roman" w:hAnsi="Times New Roman" w:cs="Times New Roman"/>
          <w:sz w:val="28"/>
          <w:szCs w:val="28"/>
        </w:rPr>
        <w:t xml:space="preserve">.: </w:t>
      </w:r>
      <w:proofErr w:type="gramEnd"/>
      <w:r w:rsidRPr="00846EA9">
        <w:rPr>
          <w:rFonts w:ascii="Times New Roman" w:hAnsi="Times New Roman" w:cs="Times New Roman"/>
          <w:sz w:val="28"/>
          <w:szCs w:val="28"/>
        </w:rPr>
        <w:t>Издательство Юридической академии, 2023.</w:t>
      </w:r>
    </w:p>
    <w:p w:rsidR="00846EA9" w:rsidRPr="00846EA9" w:rsidRDefault="00846EA9" w:rsidP="00846EA9">
      <w:pPr>
        <w:numPr>
          <w:ilvl w:val="0"/>
          <w:numId w:val="2"/>
        </w:numPr>
        <w:rPr>
          <w:rFonts w:ascii="Times New Roman" w:hAnsi="Times New Roman" w:cs="Times New Roman"/>
          <w:sz w:val="28"/>
          <w:szCs w:val="28"/>
        </w:rPr>
      </w:pPr>
      <w:r w:rsidRPr="00846EA9">
        <w:rPr>
          <w:rFonts w:ascii="Times New Roman" w:hAnsi="Times New Roman" w:cs="Times New Roman"/>
          <w:sz w:val="28"/>
          <w:szCs w:val="28"/>
        </w:rPr>
        <w:t>Беспалов Ю.Ф., Фролова О.М. Комментарий к части третьей Гражданского кодекса Российской Федерации. М.: Статут, 2022.</w:t>
      </w:r>
    </w:p>
    <w:p w:rsidR="00846EA9" w:rsidRPr="00846EA9" w:rsidRDefault="00846EA9" w:rsidP="00846EA9">
      <w:pPr>
        <w:numPr>
          <w:ilvl w:val="0"/>
          <w:numId w:val="2"/>
        </w:numPr>
        <w:rPr>
          <w:rFonts w:ascii="Times New Roman" w:hAnsi="Times New Roman" w:cs="Times New Roman"/>
          <w:sz w:val="28"/>
          <w:szCs w:val="28"/>
        </w:rPr>
      </w:pPr>
      <w:r w:rsidRPr="00846EA9">
        <w:rPr>
          <w:rFonts w:ascii="Times New Roman" w:hAnsi="Times New Roman" w:cs="Times New Roman"/>
          <w:sz w:val="28"/>
          <w:szCs w:val="28"/>
        </w:rPr>
        <w:t xml:space="preserve">Новицкий И.Б., Белов В.А. Наука гражданского права. Том II. Части III-VI (Наследственное право). М.: </w:t>
      </w:r>
      <w:proofErr w:type="spellStart"/>
      <w:r w:rsidRPr="00846EA9">
        <w:rPr>
          <w:rFonts w:ascii="Times New Roman" w:hAnsi="Times New Roman" w:cs="Times New Roman"/>
          <w:sz w:val="28"/>
          <w:szCs w:val="28"/>
        </w:rPr>
        <w:t>Юрайт</w:t>
      </w:r>
      <w:proofErr w:type="spellEnd"/>
      <w:r w:rsidRPr="00846EA9">
        <w:rPr>
          <w:rFonts w:ascii="Times New Roman" w:hAnsi="Times New Roman" w:cs="Times New Roman"/>
          <w:sz w:val="28"/>
          <w:szCs w:val="28"/>
        </w:rPr>
        <w:t>, 2024.</w:t>
      </w:r>
    </w:p>
    <w:p w:rsidR="00846EA9" w:rsidRPr="00846EA9" w:rsidRDefault="00846EA9" w:rsidP="00627009">
      <w:pPr>
        <w:ind w:left="360"/>
        <w:rPr>
          <w:rFonts w:ascii="Times New Roman" w:hAnsi="Times New Roman" w:cs="Times New Roman"/>
          <w:sz w:val="28"/>
          <w:szCs w:val="28"/>
        </w:rPr>
      </w:pPr>
    </w:p>
    <w:p w:rsidR="00846EA9" w:rsidRPr="00846EA9" w:rsidRDefault="00846EA9" w:rsidP="00846EA9">
      <w:pPr>
        <w:rPr>
          <w:rFonts w:ascii="Times New Roman" w:hAnsi="Times New Roman" w:cs="Times New Roman"/>
          <w:sz w:val="28"/>
          <w:szCs w:val="28"/>
        </w:rPr>
      </w:pPr>
    </w:p>
    <w:p w:rsidR="00627009" w:rsidRDefault="00627009"/>
    <w:p w:rsidR="00F82A64" w:rsidRDefault="00F82A64">
      <w:bookmarkStart w:id="0" w:name="_GoBack"/>
      <w:bookmarkEnd w:id="0"/>
    </w:p>
    <w:sectPr w:rsidR="00F82A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144C3F"/>
    <w:multiLevelType w:val="multilevel"/>
    <w:tmpl w:val="90B85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3987D42"/>
    <w:multiLevelType w:val="multilevel"/>
    <w:tmpl w:val="4CA82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o"/>
        <w:lvlJc w:val="left"/>
        <w:pPr>
          <w:tabs>
            <w:tab w:val="num" w:pos="720"/>
          </w:tabs>
          <w:ind w:left="720" w:hanging="360"/>
        </w:pPr>
        <w:rPr>
          <w:rFonts w:ascii="Courier New" w:hAnsi="Courier New" w:hint="default"/>
          <w:sz w:val="20"/>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DE2"/>
    <w:rsid w:val="00081DE2"/>
    <w:rsid w:val="001373E0"/>
    <w:rsid w:val="00627009"/>
    <w:rsid w:val="00846EA9"/>
    <w:rsid w:val="00F82A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70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70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70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70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5627">
      <w:bodyDiv w:val="1"/>
      <w:marLeft w:val="0"/>
      <w:marRight w:val="0"/>
      <w:marTop w:val="0"/>
      <w:marBottom w:val="0"/>
      <w:divBdr>
        <w:top w:val="none" w:sz="0" w:space="0" w:color="auto"/>
        <w:left w:val="none" w:sz="0" w:space="0" w:color="auto"/>
        <w:bottom w:val="none" w:sz="0" w:space="0" w:color="auto"/>
        <w:right w:val="none" w:sz="0" w:space="0" w:color="auto"/>
      </w:divBdr>
    </w:div>
    <w:div w:id="106892474">
      <w:bodyDiv w:val="1"/>
      <w:marLeft w:val="0"/>
      <w:marRight w:val="0"/>
      <w:marTop w:val="0"/>
      <w:marBottom w:val="0"/>
      <w:divBdr>
        <w:top w:val="none" w:sz="0" w:space="0" w:color="auto"/>
        <w:left w:val="none" w:sz="0" w:space="0" w:color="auto"/>
        <w:bottom w:val="none" w:sz="0" w:space="0" w:color="auto"/>
        <w:right w:val="none" w:sz="0" w:space="0" w:color="auto"/>
      </w:divBdr>
    </w:div>
    <w:div w:id="153939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907</Words>
  <Characters>5173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Мазлина Ольга Эдуардовна</dc:creator>
  <cp:lastModifiedBy>Мазлина Ольга Эдуардовна</cp:lastModifiedBy>
  <cp:revision>4</cp:revision>
  <dcterms:created xsi:type="dcterms:W3CDTF">2025-10-03T13:04:00Z</dcterms:created>
  <dcterms:modified xsi:type="dcterms:W3CDTF">2025-10-03T13:20:00Z</dcterms:modified>
</cp:coreProperties>
</file>