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D447C" w14:textId="19EFDDA1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A781BD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юкова</w:t>
      </w:r>
      <w:r w:rsidRPr="4A781BD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Анастасия Александровна</w:t>
      </w:r>
    </w:p>
    <w:p w14:paraId="7212E482" w14:textId="77777777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A781B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Студентка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3</w:t>
      </w:r>
      <w:r w:rsidRPr="4A781B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курса,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магистерская программа</w:t>
      </w:r>
      <w:r w:rsidRPr="4A781B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Теория и методика </w:t>
      </w:r>
    </w:p>
    <w:p w14:paraId="4BA908CF" w14:textId="1B7EFF3F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начального образования»</w:t>
      </w:r>
    </w:p>
    <w:p w14:paraId="2EC3DD25" w14:textId="77777777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A781B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ФГБОУ ВО “ЧГПУ им. И. Я. Яковлева,</w:t>
      </w:r>
    </w:p>
    <w:p w14:paraId="2B079628" w14:textId="77777777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A781B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г. Чебоксары, Россия</w:t>
      </w:r>
    </w:p>
    <w:p w14:paraId="5D183B78" w14:textId="77777777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A781B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karamalkina2015@mail.ru</w:t>
      </w:r>
    </w:p>
    <w:p w14:paraId="05AE5A9E" w14:textId="77777777" w:rsidR="005F6A76" w:rsidRDefault="005F6A76" w:rsidP="005F6A7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1B14CF" w14:textId="77777777" w:rsidR="005F6A76" w:rsidRPr="00874A4B" w:rsidRDefault="005F6A76" w:rsidP="005F6A76">
      <w:pPr>
        <w:pStyle w:val="21"/>
        <w:tabs>
          <w:tab w:val="left" w:pos="1189"/>
          <w:tab w:val="left" w:pos="1602"/>
        </w:tabs>
        <w:spacing w:line="360" w:lineRule="auto"/>
        <w:ind w:left="0" w:firstLine="709"/>
      </w:pPr>
      <w:r w:rsidRPr="00874A4B">
        <w:t>Коллективное творческое дело и «разговор о важном как формирование патриотизма у младших школьников</w:t>
      </w:r>
    </w:p>
    <w:p w14:paraId="2F69AAAA" w14:textId="77777777" w:rsidR="005F6A76" w:rsidRDefault="005F6A76" w:rsidP="005F6A76">
      <w:pPr>
        <w:spacing w:after="0" w:line="360" w:lineRule="auto"/>
        <w:ind w:firstLine="180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3C505CA" w14:textId="4F22B0EF" w:rsidR="005F6A76" w:rsidRDefault="005F6A76" w:rsidP="005F6A76">
      <w:pPr>
        <w:spacing w:after="0" w:line="240" w:lineRule="auto"/>
        <w:ind w:firstLine="18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A781BD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Аннотация.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статье рассматриваются поняти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патриотизма, раскрывается актуальность </w:t>
      </w:r>
      <w:proofErr w:type="spellStart"/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патриотическо</w:t>
      </w:r>
      <w:proofErr w:type="spellEnd"/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воспитания и формирования патриотизма у детей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дошкольного и 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младшего школьного возраста, </w:t>
      </w:r>
      <w:proofErr w:type="spellStart"/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охарактеризовывается</w:t>
      </w:r>
      <w:proofErr w:type="spellEnd"/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реализации патриотических ценностей через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коллективное творческое дело и «разговор о важном»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начальной школе, позволяющих воспитать будущего гражданина своей родины.</w:t>
      </w:r>
    </w:p>
    <w:p w14:paraId="387BDB8B" w14:textId="242BA9C7" w:rsidR="005F6A76" w:rsidRDefault="005F6A76" w:rsidP="005F6A76">
      <w:pPr>
        <w:spacing w:after="0" w:line="240" w:lineRule="auto"/>
        <w:ind w:firstLine="18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A781BD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Ключевые слова: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патриотизм, гражданско-патриотическое воспитание, ценности, урок, внеурочная деятельность, общественные организации, семья, школа, дошкольник и школьник,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коллективная 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творческая деятельность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разговор о важном</w:t>
      </w:r>
      <w:r w:rsidRPr="4A781B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1F391CD" w14:textId="77777777" w:rsidR="005F6A76" w:rsidRDefault="005F6A76" w:rsidP="005F6A76">
      <w:pPr>
        <w:pStyle w:val="a3"/>
        <w:spacing w:line="360" w:lineRule="auto"/>
        <w:ind w:left="0" w:firstLine="709"/>
        <w:jc w:val="both"/>
      </w:pPr>
    </w:p>
    <w:p w14:paraId="4F7C4153" w14:textId="1BFCF299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В рамках программ начального общего образования центральное место, по нашему убеждению, должна занимать задача формирования у обучающихся основ российской гражданской идентичности. Речь идет о воспитании чувства гордости за Отчизну — о том феномене, который в обиходе принято именовать патриотизмом.</w:t>
      </w:r>
    </w:p>
    <w:p w14:paraId="6CE2DC6D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Как отмечает Философский энциклопедический словарь, понятие «патриотизм» восходит к словам «соотечественники» и «родина», подразумевая глубокую привязанность к ней, верность и готовность действовать во благо её интересов. Истоки этого феномена уходят в эпоху первобытных обществ, где его прообраз формировался на основе ощущения кровного родства, объединявшего всех членов рода или племени.</w:t>
      </w:r>
    </w:p>
    <w:p w14:paraId="562F222E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 xml:space="preserve">В современной России патриотизм превратился в одну из наиболее острых и полемичных тем, активно дебатируемых на всех уровнях обновляющегося государственного устройства. Поле мнений простирается от полного отвержения, сопряжённого с борьбой против фашистских и </w:t>
      </w:r>
      <w:r w:rsidRPr="00874A4B">
        <w:lastRenderedPageBreak/>
        <w:t>расистских стереотипов, до инициатив верховной власти, апеллирующей к консолидирующей силе патриотизма и реализующей масштабную программу воспитания. Из этого следует непреложный вывод: основы патриотического сознания и практики необходимо закладывать в детском возрасте.</w:t>
      </w:r>
    </w:p>
    <w:p w14:paraId="693F1DCB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В дошкольные годы у ребенка закладываются лишь начальные, фрагментарные образы родной страны, он знакомится с социокультурным укладом своего города, местными традициями и праздниками. Именно этот, пусть и элементарный, базис становится фундаментом для последующей работы педагогов начальной школы, которые выстраивают систему патриотического воспитания, опираясь на уже сформированные в детском саду представления.</w:t>
      </w:r>
    </w:p>
    <w:p w14:paraId="3566E1D8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Формирование патриотических чувств у младших школьников представляет собой целостный процесс, органично пронизывающий как классные занятия, так и внешкольную работу. Содержательное наполнение каждой учебной дисциплины изначально ориентировано на взращивание гражданской позиции и любви к Отечеству. Это позволяет учащимся не просто узнавать свою страну, но и проникаться к ней глубокой симпатией, испытывать искреннее восхищение и чувствовать личную сопричастность к её судьбе.</w:t>
      </w:r>
    </w:p>
    <w:p w14:paraId="46F2E0ED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Стремясь быть похожими на героев Отечества, молодое поколение связывает с ними своё настоящее и будущее. Именно патриотизм и героизм народа позволили России выстоять в переломные моменты её истории, превозмочь самые тяжёлые испытания. Педагогические разработки нацелены на то, чтобы учащиеся смогли лично пережить и глубоко осмыслить всё ценное, что несёт в себе историческое прошлое.</w:t>
      </w:r>
    </w:p>
    <w:p w14:paraId="6EABCC8C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Прямой контакт с подлинными свидетельствами героизма — будь то экскурсия к мемориалам или диалог с ветеранами — оказывает мощнейшее воздействие на становление гражданской идентичности. Особую воспитательную ценность в этом процессе несут коллективные проекты, где патриотическое чувство рождается в совместном созидании.</w:t>
      </w:r>
    </w:p>
    <w:p w14:paraId="4FD2F8A4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lastRenderedPageBreak/>
        <w:t>Коллективная творческая деятельность, будучи формой социального взаимодействия в детской среде и ориентированная на созидание уникальных результатов, открывает широкие перспективы для формирования гражданской идентичности, патриотических чувств, глубокой увлеченности историей и культурой родной страны, а также стремления к ориентации на её героические образцы.</w:t>
      </w:r>
    </w:p>
    <w:p w14:paraId="6B998710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В рамках концепции «коллективного целеполагания» педагоги совместно с обучающимися формируют единые задачи для концертной программы или иных событий.</w:t>
      </w:r>
    </w:p>
    <w:p w14:paraId="7BDF68B2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На этапе коллективного планирования педагогическая поддержка выражается в организации совместной с учащимися разработки программы мероприятий.</w:t>
      </w:r>
    </w:p>
    <w:p w14:paraId="44C0667B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Методика «круглого стола» позволяет каждому учащемуся артикулировать собственную позицию и коллективно выявить наиболее креативные предложения по подготовке события. По итогам такой дискуссии формируется детальный сценарий, где прописываются структурные блоки программы, целевые установки для каждого из них и конкретный алгоритм реализации задуманного.</w:t>
      </w:r>
    </w:p>
    <w:p w14:paraId="2428533A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На третьем этапе подготовки учащиеся распределяются по рабочим группам, каждая из которых получает конкретный фронт работ по организации события. Так, выделяются команды: модераторы, вокалисты (исполняющие песни патриотической тематики), разработчики викторин, судейская коллегия, дизайнеры оформления, кураторы музыкального сопровождения, ответственные за реквизит и те, кто готовит пригласительные для приглашённых лиц. Далее начинается этап активной подготовки и проведения репетиций.</w:t>
      </w:r>
    </w:p>
    <w:p w14:paraId="3A0DAA0B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 xml:space="preserve">Четвертый этап отводится под практическое воплощение замыслов: именно здесь учащиеся приступают к реализации тех целей, которые были сформулированы ими на начальной стадии работы. По завершении мероприятия его участники собираются вместе, чтобы провести детальный </w:t>
      </w:r>
      <w:r w:rsidRPr="00874A4B">
        <w:lastRenderedPageBreak/>
        <w:t>разбор проделанной работы. Анализ позволяет не только констатировать достижения и провалы, но и вскрыть их генезис, предложив конкретные механизмы для их преодоления. Для проведения подобного анализа педагог вправе выбрать фронтальный опрос либо воспользоваться специально разработанным анкетным бланком. Для оценки исходного уровня патриотических чувств у учащихся младших классов целесообразно организовать диагностику накануне коллективного творческого дела. Полученные данные, в свою очередь, создадут основу для последующего измерения результативности КТД посредством повторного среза. В рамках педагогической практики продуктивным представляется применение методики «Решения ситуаций». Её суть заключается в предложении обучающимся двух специально смоделированных сценариев, призванных выявить и проанализировать глубинные личностные установки, касающиеся семьи и малой родины. Предложенная методика позволяет выявить личностные установки индивидов по отношению к описываемым обстоятельствам и спрогнозировать их потенциальные поведенческие реакции в аналогичных условиях.</w:t>
      </w:r>
    </w:p>
    <w:p w14:paraId="394136E5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 xml:space="preserve">ФГОС НОО определяет для коллективных творческих дел (КТД) ряд целевых установок. В их числе — организация в рамках класса многоплановой, эмоционально насыщенной и социально ориентированной деятельности школьников. Важнейшей задачей выступает формирование патриотического сознания. Необходимо также выстраивать среду для личностной самореализации и утверждения каждого ребенка в коллективе. Развитию подлежат не только творческий потенциал и коммуникативные навыки, но и специфическое патриотическое мышление, сопряженное с системой ценностей. Эта система включает потребность в труде на благо Родины, защите ее интересов, а также уважительную связь с природным и социальным окружением. Фундаментом служит воспитание глубокого почтения к истории Отечества, своим родителям и предшествующим поколениям (ФГОС НОО, 2018). В основе любого коллективного творческого </w:t>
      </w:r>
      <w:r w:rsidRPr="00874A4B">
        <w:lastRenderedPageBreak/>
        <w:t>дела лежит искренняя заинтересованность как педагогов, так и самих учащихся в позитивных преобразованиях окружающего их пространства и собственного бытия. Следовательно, речь идет не о рядовой активности, но о социально востребованной и глубоко значимой работе. Коллективный характер данной деятельности обусловлен совместными усилиями детей и педагогов, которые выступают в роли младших и старших соучастников. Вместе они разрабатывают планы, осуществляют подготовку, проводят мероприятия и анализируют итоги, фокусируясь на актуальных жизненных проблемах, требующих практического разрешения. Её творческий характер проявляется в том, что каждое мероприятие — от замысла до анализа итогов — выстраивается на принципиально новых основаниях. Это результат непрерывного поиска наиболее действенных подходов и инструментов для решения актуальных задач. Эффективное освоение коллективной творческой деятельности требует глубокого осознания её педагогической ценности, а также чёткого представления о механизмах реализации этого воспитательного ресурса в рамках формирования патриотических качеств. Специфика патриотического воспитания как такового обусловливает особую значимость коллективной творческой работы при его реализации в начальной школе.</w:t>
      </w:r>
    </w:p>
    <w:p w14:paraId="15E3D34C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 xml:space="preserve">В современных условиях особую актуальность приобретает проблема отбора педагогических инструментов, где центральное место должна занимать интеграция учащихся в пространство историко-культурного наследия. Освоение национальной истории, трудового опыта, боевых традиций и этнокультурных особенностей формирует тот фундамент, на котором зиждется воспитание подлинного патриотизма </w:t>
      </w:r>
      <w:r>
        <w:t>—</w:t>
      </w:r>
      <w:r w:rsidRPr="00874A4B">
        <w:t xml:space="preserve"> глубокой привязанности как к своей стране в целом, так и к малой родине в частности. Эта работа сохраняет свою непреходящую значимость.</w:t>
      </w:r>
    </w:p>
    <w:p w14:paraId="602DD7DC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 xml:space="preserve">В сентябре 2022 года в российских школах стартовал внеклассный проект «Разговоры о важном», инициированный Министерством просвещения. Предпосылки к его появлению обозначились еще в апреле, когда министр Сергей Кравцов сообщил о планах введения «исторического </w:t>
      </w:r>
      <w:r w:rsidRPr="00874A4B">
        <w:lastRenderedPageBreak/>
        <w:t>образования» для первоклассников. Впоследствии от введения отдельного предмета для младших классов отказались, однако историческая составляющая все же нашла свое место в образовательном процессе.</w:t>
      </w:r>
      <w:r>
        <w:t xml:space="preserve"> </w:t>
      </w:r>
      <w:r w:rsidRPr="00874A4B">
        <w:t xml:space="preserve">в контексте действующих образовательных программ и мероприятий, выходящих за рамки обязательных занятий. В рамках еженедельного расписания российские школы организуют классные часы, где поднимаются актуальные для подрастающего поколения вопросы — от формирования патриотических ценностей и нравственных ориентиров до экологической грамотности. Согласно представленным документальным материалам, учебный процесс ориентирован на утверждение традиционных для России духовных и нравственных ориентиров. В рамках занятия «Разговоры о важном» педагог вместе с учениками обратится к волнующим их вопросам, затрагивающим историко-культурное наследие как всей страны, так и отдельных её территорий. Предлагаемые педагогам методические разработки, в том числе интерактивные задания, носят исключительно рекомендательную направленность. Это позволяет каждому учителю творчески переосмыслить материал и сформировать собственное, уникальное видение проведения подобных занятий. Помимо этого, Академия Министерства образования инициировала проведение специализированных тренингов, адресованных классным руководителям, а также кураторам студенческих групп в системе профессионального образования. Для реализации программы был создан специализированный интернет-ресурс, содержащий календарный план с тематикой занятий и предоставляющий доступ к соответствующим методическим разработкам и наглядным пособиям. Данная тематика проходит сквозной линией через учебные программы с первого по одиннадцатый класс, однако содержательное наполнение и методические подходы к её изучению существенно варьируются в зависимости от возрастной группы обучающихся. По словам министра образования Сергея Кравцова, сведения, почерпнутые детьми из интернет-пространства, не просто сомнительны — они откровенно фальсифицированы. Оказавшись беззащитными перед потоком </w:t>
      </w:r>
      <w:r w:rsidRPr="00874A4B">
        <w:lastRenderedPageBreak/>
        <w:t>дезинформации, не имея навыков критического анализа, школьники оказываются в интеллектуальной ловушке.</w:t>
      </w:r>
    </w:p>
    <w:p w14:paraId="59BEF72D" w14:textId="77777777" w:rsidR="005F6A76" w:rsidRPr="00874A4B" w:rsidRDefault="005F6A76" w:rsidP="005F6A76">
      <w:pPr>
        <w:pStyle w:val="a3"/>
        <w:spacing w:line="360" w:lineRule="auto"/>
        <w:ind w:left="0" w:firstLine="709"/>
        <w:jc w:val="both"/>
      </w:pPr>
      <w:r w:rsidRPr="00874A4B">
        <w:t>Как отметил министр, подобные занятия не могут сводиться к воспроизведению привычных образовательных шаблонов. Педагогам следует не просто транслировать материал, а активно вовлекать школьников в совместный поиск истины. Формат работы — будь то дискуссионный клуб, состязание, деловая игра или коллективный поиск решений — выбирают сами учащиеся. Относительно отчётности министр подчеркнул: сбор письменных отчётов с преподавателей не ведётся, поскольку практической надобности в них не усматривается.</w:t>
      </w:r>
    </w:p>
    <w:p w14:paraId="456B101F" w14:textId="77777777" w:rsidR="00A51252" w:rsidRDefault="00A51252"/>
    <w:sectPr w:rsidR="00A5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multilevel"/>
    <w:tmpl w:val="0000002A"/>
    <w:name w:val="WW8Num5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5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167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450"/>
    <w:rsid w:val="00550450"/>
    <w:rsid w:val="005F6A76"/>
    <w:rsid w:val="00A5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9779"/>
  <w15:chartTrackingRefBased/>
  <w15:docId w15:val="{DC928D20-3376-4460-AB3F-852BE5D5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6A76"/>
    <w:pPr>
      <w:widowControl w:val="0"/>
      <w:suppressAutoHyphens/>
      <w:autoSpaceDE w:val="0"/>
      <w:spacing w:after="0" w:line="240" w:lineRule="auto"/>
      <w:ind w:left="14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5F6A7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">
    <w:name w:val="Заголовок 21"/>
    <w:basedOn w:val="a"/>
    <w:rsid w:val="005F6A76"/>
    <w:pPr>
      <w:widowControl w:val="0"/>
      <w:suppressAutoHyphens/>
      <w:autoSpaceDE w:val="0"/>
      <w:spacing w:after="0" w:line="240" w:lineRule="auto"/>
      <w:ind w:left="851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andrusha111@hotmail.com</dc:creator>
  <cp:keywords/>
  <dc:description/>
  <cp:lastModifiedBy>andrusha111@hotmail.com</cp:lastModifiedBy>
  <cp:revision>2</cp:revision>
  <dcterms:created xsi:type="dcterms:W3CDTF">2025-11-15T15:43:00Z</dcterms:created>
  <dcterms:modified xsi:type="dcterms:W3CDTF">2025-11-15T15:54:00Z</dcterms:modified>
</cp:coreProperties>
</file>