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media/image19.webp" ContentType="image/webp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 w:themeColor="background1"/>
  <w:body>
    <w:p w14:paraId="65E2F394">
      <w:pPr>
        <w:spacing w:after="0" w:line="240" w:lineRule="auto"/>
        <w:jc w:val="center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>Муниципальное бюджетное учреждение дополнительного образования</w:t>
      </w:r>
    </w:p>
    <w:p w14:paraId="6625B50D">
      <w:pPr>
        <w:spacing w:after="0" w:line="240" w:lineRule="auto"/>
        <w:jc w:val="center"/>
        <w:rPr>
          <w:rFonts w:ascii="Times New Roman" w:hAnsi="Times New Roman" w:eastAsia="Times New Roman" w:cs="Times New Roman"/>
        </w:rPr>
        <w:sectPr>
          <w:headerReference r:id="rId5" w:type="default"/>
          <w:footerReference r:id="rId6" w:type="default"/>
          <w:footerReference r:id="rId7" w:type="even"/>
          <w:type w:val="continuous"/>
          <w:pgSz w:w="11906" w:h="16838"/>
          <w:pgMar w:top="1134" w:right="850" w:bottom="1134" w:left="1701" w:header="708" w:footer="708" w:gutter="0"/>
          <w:cols w:space="720" w:num="1"/>
          <w:titlePg/>
          <w:docGrid w:linePitch="360" w:charSpace="0"/>
        </w:sectPr>
      </w:pPr>
      <w:r>
        <w:rPr>
          <w:rFonts w:ascii="Times New Roman" w:hAnsi="Times New Roman" w:eastAsia="Times New Roman" w:cs="Times New Roman"/>
        </w:rPr>
        <w:t>«</w:t>
      </w:r>
      <w:r>
        <w:rPr>
          <w:rFonts w:ascii="Times New Roman" w:hAnsi="Times New Roman" w:eastAsia="Times New Roman" w:cs="Times New Roman"/>
          <w:sz w:val="28"/>
          <w:szCs w:val="28"/>
        </w:rPr>
        <w:t>Детская художественная школа № 2»</w:t>
      </w:r>
      <w:r>
        <w:rPr>
          <w:rFonts w:ascii="Times New Roman" w:hAnsi="Times New Roman" w:eastAsia="Times New Roman" w:cs="Times New Roman"/>
        </w:rPr>
        <w:t xml:space="preserve">   </w:t>
      </w:r>
      <w:r>
        <w:rPr>
          <w:rFonts w:ascii="Times New Roman" w:hAnsi="Times New Roman" w:eastAsia="Times New Roman" w:cs="Times New Roman"/>
          <w:sz w:val="28"/>
          <w:szCs w:val="28"/>
        </w:rPr>
        <w:t>Находкинского городского округа</w:t>
      </w:r>
    </w:p>
    <w:p w14:paraId="02364110">
      <w:pPr>
        <w:spacing w:after="0" w:line="360" w:lineRule="auto"/>
        <w:jc w:val="center"/>
        <w:rPr>
          <w:rFonts w:ascii="Times New Roman" w:hAnsi="Times New Roman" w:eastAsia="Times New Roman" w:cs="Times New Roman"/>
          <w:sz w:val="32"/>
          <w:szCs w:val="32"/>
        </w:rPr>
      </w:pPr>
    </w:p>
    <w:p w14:paraId="70D5F18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2EE40E2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4DD7236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0DCAAAA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0D6AFB9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69C39F3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МЕТОДИЧЕСКОЕ ПОСОБИЕ</w:t>
      </w:r>
    </w:p>
    <w:p w14:paraId="5A4EFDC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«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>Акварель</w:t>
      </w:r>
      <w:r>
        <w:rPr>
          <w:rFonts w:hint="default" w:ascii="Times New Roman" w:hAnsi="Times New Roman" w:cs="Times New Roman"/>
          <w:sz w:val="28"/>
          <w:szCs w:val="28"/>
          <w:shd w:val="clear" w:color="auto" w:fill="FFFFFF"/>
          <w:lang w:val="ru-RU"/>
        </w:rPr>
        <w:t xml:space="preserve"> по сырому: Натюрморт для первого класса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»</w:t>
      </w:r>
    </w:p>
    <w:p w14:paraId="5D8ED1C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6B8845D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0E9C157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2C1127F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7C63543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1CBCF89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3C41ED4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15EA656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38607CC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2E1C687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34AF69B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4156DEE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1D9E42B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bookmarkStart w:id="3" w:name="_GoBack"/>
      <w:bookmarkEnd w:id="3"/>
    </w:p>
    <w:p w14:paraId="20F3EC5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7296A30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5F8C462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5EEE29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29BC0F7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7F21BFD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29568B8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494E2BF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3893F47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501BDBF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69F37CC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6E3575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673F357C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Выполнила:</w:t>
      </w:r>
    </w:p>
    <w:p w14:paraId="0878B7B6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Преподаватель МБУ ДО «ДХШ № 2» НГО</w:t>
      </w:r>
    </w:p>
    <w:p w14:paraId="22C0D252">
      <w:pPr>
        <w:spacing w:after="0" w:line="240" w:lineRule="auto"/>
        <w:rPr>
          <w:rFonts w:hint="default" w:ascii="Times New Roman" w:hAnsi="Times New Roman" w:cs="Times New Roman"/>
          <w:sz w:val="28"/>
          <w:szCs w:val="28"/>
          <w:shd w:val="clear" w:color="auto" w:fill="FFFFFF"/>
          <w:lang w:val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>Кириенко</w:t>
      </w:r>
      <w:r>
        <w:rPr>
          <w:rFonts w:hint="default" w:ascii="Times New Roman" w:hAnsi="Times New Roman" w:cs="Times New Roman"/>
          <w:sz w:val="28"/>
          <w:szCs w:val="28"/>
          <w:shd w:val="clear" w:color="auto" w:fill="FFFFFF"/>
          <w:lang w:val="ru-RU"/>
        </w:rPr>
        <w:t xml:space="preserve"> Анастасия Николаевна</w:t>
      </w:r>
    </w:p>
    <w:p w14:paraId="6A42360B"/>
    <w:p w14:paraId="669507FE"/>
    <w:p w14:paraId="644B3D6C">
      <w:pPr>
        <w:spacing w:after="0" w:line="240" w:lineRule="auto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 xml:space="preserve">                                                         г. Находка          </w:t>
      </w:r>
    </w:p>
    <w:p w14:paraId="0B2CFBF2">
      <w:pPr>
        <w:spacing w:after="0" w:line="240" w:lineRule="auto"/>
        <w:jc w:val="center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>202</w:t>
      </w:r>
      <w:r>
        <w:rPr>
          <w:rFonts w:hint="default" w:ascii="Times New Roman" w:hAnsi="Times New Roman" w:eastAsia="Times New Roman" w:cs="Times New Roman"/>
          <w:sz w:val="28"/>
          <w:szCs w:val="28"/>
          <w:lang w:val="ru-RU"/>
        </w:rPr>
        <w:t>5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 год</w:t>
      </w:r>
    </w:p>
    <w:p w14:paraId="544AC788">
      <w:pPr>
        <w:spacing w:line="360" w:lineRule="auto"/>
        <w:outlineLvl w:val="1"/>
        <w:rPr>
          <w:rFonts w:ascii="Times New Roman" w:hAnsi="Times New Roman" w:eastAsia="Times New Roman" w:cs="Times New Roman"/>
          <w:b/>
          <w:sz w:val="32"/>
          <w:szCs w:val="32"/>
        </w:rPr>
        <w:sectPr>
          <w:footerReference r:id="rId8" w:type="default"/>
          <w:footerReference r:id="rId9" w:type="even"/>
          <w:type w:val="continuous"/>
          <w:pgSz w:w="11906" w:h="16838"/>
          <w:pgMar w:top="1134" w:right="850" w:bottom="1134" w:left="1701" w:header="708" w:footer="708" w:gutter="0"/>
          <w:cols w:space="720" w:num="1"/>
          <w:titlePg/>
          <w:docGrid w:linePitch="360" w:charSpace="0"/>
        </w:sectPr>
      </w:pPr>
    </w:p>
    <w:p w14:paraId="19FC2072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  <w:shd w:val="clear" w:color="auto" w:fill="FFFFFF"/>
        </w:rPr>
      </w:pPr>
      <w:r>
        <w:rPr>
          <w:rFonts w:ascii="Times New Roman" w:hAnsi="Times New Roman" w:cs="Times New Roman"/>
          <w:sz w:val="32"/>
          <w:szCs w:val="32"/>
          <w:shd w:val="clear" w:color="auto" w:fill="FFFFFF"/>
        </w:rPr>
        <w:t>Оглавление</w:t>
      </w:r>
    </w:p>
    <w:p w14:paraId="5AE9F21C">
      <w:pPr>
        <w:spacing w:after="0" w:line="240" w:lineRule="auto"/>
        <w:rPr>
          <w:rFonts w:ascii="Times New Roman" w:hAnsi="Times New Roman" w:cs="Times New Roman"/>
          <w:sz w:val="32"/>
          <w:szCs w:val="32"/>
          <w:shd w:val="clear" w:color="auto" w:fill="FFFFFF"/>
        </w:rPr>
      </w:pPr>
    </w:p>
    <w:tbl>
      <w:tblPr>
        <w:tblStyle w:val="1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30"/>
        <w:gridCol w:w="7179"/>
        <w:gridCol w:w="1600"/>
      </w:tblGrid>
      <w:tr w14:paraId="5ED97B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530" w:type="dxa"/>
            <w:tcBorders>
              <w:top w:val="single" w:color="auto" w:sz="18" w:space="0"/>
              <w:left w:val="single" w:color="auto" w:sz="18" w:space="0"/>
              <w:bottom w:val="single" w:color="auto" w:sz="18" w:space="0"/>
            </w:tcBorders>
            <w:vAlign w:val="center"/>
          </w:tcPr>
          <w:p w14:paraId="7377605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№</w:t>
            </w:r>
          </w:p>
        </w:tc>
        <w:tc>
          <w:tcPr>
            <w:tcW w:w="7179" w:type="dxa"/>
            <w:tcBorders>
              <w:top w:val="single" w:color="auto" w:sz="18" w:space="0"/>
              <w:bottom w:val="single" w:color="auto" w:sz="18" w:space="0"/>
            </w:tcBorders>
            <w:vAlign w:val="center"/>
          </w:tcPr>
          <w:p w14:paraId="2678776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1600" w:type="dxa"/>
            <w:tcBorders>
              <w:top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407B461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листы</w:t>
            </w:r>
          </w:p>
        </w:tc>
      </w:tr>
      <w:tr w14:paraId="5DB78A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530" w:type="dxa"/>
            <w:tcBorders>
              <w:top w:val="single" w:color="auto" w:sz="18" w:space="0"/>
              <w:left w:val="single" w:color="auto" w:sz="18" w:space="0"/>
              <w:bottom w:val="single" w:color="auto" w:sz="18" w:space="0"/>
            </w:tcBorders>
            <w:vAlign w:val="center"/>
          </w:tcPr>
          <w:p w14:paraId="4A5C0D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1</w:t>
            </w:r>
          </w:p>
        </w:tc>
        <w:tc>
          <w:tcPr>
            <w:tcW w:w="7179" w:type="dxa"/>
            <w:tcBorders>
              <w:top w:val="single" w:color="auto" w:sz="18" w:space="0"/>
              <w:bottom w:val="single" w:color="auto" w:sz="18" w:space="0"/>
            </w:tcBorders>
            <w:vAlign w:val="center"/>
          </w:tcPr>
          <w:p w14:paraId="203B387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Пояснительная записка</w:t>
            </w:r>
          </w:p>
        </w:tc>
        <w:tc>
          <w:tcPr>
            <w:tcW w:w="1600" w:type="dxa"/>
            <w:tcBorders>
              <w:top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40FF39D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  <w:t>3-4</w:t>
            </w:r>
          </w:p>
        </w:tc>
      </w:tr>
      <w:tr w14:paraId="6DC608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530" w:type="dxa"/>
            <w:tcBorders>
              <w:top w:val="single" w:color="auto" w:sz="18" w:space="0"/>
              <w:left w:val="single" w:color="auto" w:sz="18" w:space="0"/>
              <w:bottom w:val="single" w:color="auto" w:sz="18" w:space="0"/>
            </w:tcBorders>
            <w:vAlign w:val="center"/>
          </w:tcPr>
          <w:p w14:paraId="54E348D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2</w:t>
            </w:r>
          </w:p>
        </w:tc>
        <w:tc>
          <w:tcPr>
            <w:tcW w:w="7179" w:type="dxa"/>
            <w:tcBorders>
              <w:top w:val="single" w:color="auto" w:sz="18" w:space="0"/>
              <w:bottom w:val="single" w:color="auto" w:sz="18" w:space="0"/>
            </w:tcBorders>
            <w:vAlign w:val="center"/>
          </w:tcPr>
          <w:p w14:paraId="57BD57C5">
            <w:pPr>
              <w:shd w:val="clear" w:color="auto" w:fill="FFFFFF"/>
              <w:spacing w:after="0" w:line="240" w:lineRule="auto"/>
              <w:rPr>
                <w:rFonts w:hint="default"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  <w:t>История развития акварельной</w:t>
            </w:r>
            <w:r>
              <w:rPr>
                <w:rFonts w:hint="default" w:ascii="Times New Roman" w:hAnsi="Times New Roman" w:eastAsia="Times New Roman" w:cs="Times New Roman"/>
                <w:sz w:val="28"/>
                <w:szCs w:val="28"/>
                <w:lang w:val="en-US" w:eastAsia="ru-RU"/>
              </w:rPr>
              <w:t xml:space="preserve"> живописи</w:t>
            </w:r>
          </w:p>
        </w:tc>
        <w:tc>
          <w:tcPr>
            <w:tcW w:w="1600" w:type="dxa"/>
            <w:tcBorders>
              <w:top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1E0EDC48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  <w:t>6</w:t>
            </w: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-1</w:t>
            </w:r>
            <w:r>
              <w:rPr>
                <w:rFonts w:hint="default"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  <w:t>2</w:t>
            </w:r>
          </w:p>
        </w:tc>
      </w:tr>
      <w:tr w14:paraId="3D9A1D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530" w:type="dxa"/>
            <w:tcBorders>
              <w:top w:val="single" w:color="auto" w:sz="18" w:space="0"/>
              <w:left w:val="single" w:color="auto" w:sz="18" w:space="0"/>
              <w:bottom w:val="single" w:color="auto" w:sz="18" w:space="0"/>
            </w:tcBorders>
            <w:vAlign w:val="center"/>
          </w:tcPr>
          <w:p w14:paraId="714151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3</w:t>
            </w:r>
          </w:p>
        </w:tc>
        <w:tc>
          <w:tcPr>
            <w:tcW w:w="7179" w:type="dxa"/>
            <w:tcBorders>
              <w:top w:val="single" w:color="auto" w:sz="18" w:space="0"/>
              <w:bottom w:val="single" w:color="auto" w:sz="18" w:space="0"/>
            </w:tcBorders>
            <w:vAlign w:val="center"/>
          </w:tcPr>
          <w:p w14:paraId="623A6951">
            <w:pPr>
              <w:shd w:val="clear" w:color="auto" w:fill="FFFFFF"/>
              <w:spacing w:after="0" w:line="240" w:lineRule="auto"/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Инструменты и материалы</w:t>
            </w:r>
          </w:p>
        </w:tc>
        <w:tc>
          <w:tcPr>
            <w:tcW w:w="1600" w:type="dxa"/>
            <w:tcBorders>
              <w:top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1A5C664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  <w:t>1</w:t>
            </w:r>
            <w:r>
              <w:rPr>
                <w:rFonts w:hint="default"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  <w:t>-15</w:t>
            </w:r>
          </w:p>
        </w:tc>
      </w:tr>
      <w:tr w14:paraId="691574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530" w:type="dxa"/>
            <w:tcBorders>
              <w:top w:val="single" w:color="auto" w:sz="18" w:space="0"/>
              <w:left w:val="single" w:color="auto" w:sz="18" w:space="0"/>
              <w:bottom w:val="single" w:color="auto" w:sz="18" w:space="0"/>
            </w:tcBorders>
            <w:vAlign w:val="center"/>
          </w:tcPr>
          <w:p w14:paraId="3B5824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4</w:t>
            </w:r>
          </w:p>
        </w:tc>
        <w:tc>
          <w:tcPr>
            <w:tcW w:w="7179" w:type="dxa"/>
            <w:tcBorders>
              <w:top w:val="single" w:color="auto" w:sz="18" w:space="0"/>
              <w:bottom w:val="single" w:color="auto" w:sz="18" w:space="0"/>
            </w:tcBorders>
            <w:vAlign w:val="center"/>
          </w:tcPr>
          <w:p w14:paraId="6E4C7D76">
            <w:pPr>
              <w:spacing w:after="0" w:line="24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Виды </w:t>
            </w: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  <w:t>акварельной</w:t>
            </w:r>
            <w:r>
              <w:rPr>
                <w:rFonts w:hint="default"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  <w:t xml:space="preserve"> живописи</w:t>
            </w:r>
          </w:p>
        </w:tc>
        <w:tc>
          <w:tcPr>
            <w:tcW w:w="1600" w:type="dxa"/>
            <w:tcBorders>
              <w:top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50FFAFD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1</w:t>
            </w:r>
            <w:r>
              <w:rPr>
                <w:rFonts w:hint="default"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  <w:t>8</w:t>
            </w: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  <w:t>-20</w:t>
            </w:r>
          </w:p>
        </w:tc>
      </w:tr>
      <w:tr w14:paraId="1A7880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530" w:type="dxa"/>
            <w:tcBorders>
              <w:top w:val="single" w:color="auto" w:sz="18" w:space="0"/>
              <w:left w:val="single" w:color="auto" w:sz="18" w:space="0"/>
              <w:bottom w:val="single" w:color="auto" w:sz="18" w:space="0"/>
            </w:tcBorders>
            <w:vAlign w:val="center"/>
          </w:tcPr>
          <w:p w14:paraId="7A3F5A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5</w:t>
            </w:r>
          </w:p>
        </w:tc>
        <w:tc>
          <w:tcPr>
            <w:tcW w:w="7179" w:type="dxa"/>
            <w:tcBorders>
              <w:top w:val="single" w:color="auto" w:sz="18" w:space="0"/>
              <w:bottom w:val="single" w:color="auto" w:sz="18" w:space="0"/>
            </w:tcBorders>
            <w:vAlign w:val="center"/>
          </w:tcPr>
          <w:p w14:paraId="68D28987">
            <w:pPr>
              <w:spacing w:after="0" w:line="240" w:lineRule="auto"/>
              <w:jc w:val="left"/>
              <w:rPr>
                <w:rFonts w:ascii="Times New Roman" w:hAnsi="Times New Roman" w:cs="Times New Roman"/>
                <w:b w:val="0"/>
                <w:bCs w:val="0"/>
                <w:color w:val="000000" w:themeColor="text1"/>
                <w:sz w:val="28"/>
                <w:szCs w:val="28"/>
                <w:lang w:val="ru-RU"/>
                <w14:textFill>
                  <w14:solidFill>
                    <w14:schemeClr w14:val="tx1"/>
                  </w14:solidFill>
                </w14:textFill>
              </w:rPr>
            </w:pPr>
          </w:p>
          <w:p w14:paraId="37E6BE3A">
            <w:pPr>
              <w:spacing w:after="0" w:line="240" w:lineRule="auto"/>
              <w:jc w:val="left"/>
              <w:rPr>
                <w:rFonts w:hint="default" w:ascii="Times New Roman" w:hAnsi="Times New Roman" w:cs="Times New Roman"/>
                <w:b w:val="0"/>
                <w:bCs w:val="0"/>
                <w:color w:val="000000" w:themeColor="text1"/>
                <w:sz w:val="28"/>
                <w:szCs w:val="28"/>
                <w:lang w:val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cs="Times New Roman"/>
                <w:b w:val="0"/>
                <w:bCs w:val="0"/>
                <w:color w:val="000000" w:themeColor="text1"/>
                <w:sz w:val="28"/>
                <w:szCs w:val="28"/>
                <w:lang w:val="ru-RU"/>
                <w14:textFill>
                  <w14:solidFill>
                    <w14:schemeClr w14:val="tx1"/>
                  </w14:solidFill>
                </w14:textFill>
              </w:rPr>
              <w:t>Выразительные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000000" w:themeColor="text1"/>
                <w:sz w:val="28"/>
                <w:szCs w:val="28"/>
                <w:lang w:val="ru-RU"/>
                <w14:textFill>
                  <w14:solidFill>
                    <w14:schemeClr w14:val="tx1"/>
                  </w14:solidFill>
                </w14:textFill>
              </w:rPr>
              <w:t xml:space="preserve"> средства в живописи</w:t>
            </w:r>
          </w:p>
          <w:p w14:paraId="7B60100C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1600" w:type="dxa"/>
            <w:tcBorders>
              <w:top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1F5CE1A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21-24</w:t>
            </w:r>
          </w:p>
        </w:tc>
      </w:tr>
      <w:tr w14:paraId="12503D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530" w:type="dxa"/>
            <w:tcBorders>
              <w:top w:val="single" w:color="auto" w:sz="18" w:space="0"/>
              <w:left w:val="single" w:color="auto" w:sz="18" w:space="0"/>
              <w:bottom w:val="single" w:color="auto" w:sz="18" w:space="0"/>
            </w:tcBorders>
            <w:vAlign w:val="center"/>
          </w:tcPr>
          <w:p w14:paraId="79BF6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6</w:t>
            </w:r>
          </w:p>
        </w:tc>
        <w:tc>
          <w:tcPr>
            <w:tcW w:w="7179" w:type="dxa"/>
            <w:tcBorders>
              <w:top w:val="single" w:color="auto" w:sz="18" w:space="0"/>
              <w:bottom w:val="single" w:color="auto" w:sz="18" w:space="0"/>
            </w:tcBorders>
            <w:vAlign w:val="center"/>
          </w:tcPr>
          <w:p w14:paraId="6DCA05C4">
            <w:pPr>
              <w:pStyle w:val="15"/>
              <w:spacing w:before="0" w:beforeAutospacing="0" w:after="0" w:afterAutospacing="0"/>
              <w:textAlignment w:val="top"/>
              <w:rPr>
                <w:sz w:val="28"/>
                <w:szCs w:val="28"/>
                <w:shd w:val="clear" w:color="auto" w:fill="FFFFFF"/>
                <w:lang w:eastAsia="ru-RU"/>
              </w:rPr>
            </w:pPr>
          </w:p>
          <w:p w14:paraId="1FE4912B">
            <w:pPr>
              <w:pStyle w:val="15"/>
              <w:spacing w:before="0" w:beforeAutospacing="0" w:after="0" w:afterAutospacing="0"/>
              <w:textAlignment w:val="top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  <w:lang w:eastAsia="ru-RU"/>
              </w:rPr>
              <w:t>Общие методические рекомендации проведения занятий поакварельной</w:t>
            </w:r>
            <w:r>
              <w:rPr>
                <w:rFonts w:hint="default"/>
                <w:sz w:val="28"/>
                <w:szCs w:val="28"/>
                <w:shd w:val="clear" w:color="auto" w:fill="FFFFFF"/>
                <w:lang w:val="en-US" w:eastAsia="ru-RU"/>
              </w:rPr>
              <w:t xml:space="preserve"> живописи </w:t>
            </w:r>
            <w:r>
              <w:rPr>
                <w:sz w:val="28"/>
                <w:szCs w:val="28"/>
                <w:shd w:val="clear" w:color="auto" w:fill="FFFFFF"/>
                <w:lang w:eastAsia="ru-RU"/>
              </w:rPr>
              <w:t>в ДХШ</w:t>
            </w:r>
          </w:p>
          <w:p w14:paraId="06DE6872">
            <w:pPr>
              <w:pStyle w:val="15"/>
              <w:spacing w:before="0" w:beforeAutospacing="0" w:after="0" w:afterAutospacing="0"/>
              <w:textAlignment w:val="top"/>
              <w:rPr>
                <w:sz w:val="28"/>
                <w:szCs w:val="28"/>
                <w:shd w:val="clear" w:color="auto" w:fill="FFFFFF"/>
              </w:rPr>
            </w:pPr>
          </w:p>
        </w:tc>
        <w:tc>
          <w:tcPr>
            <w:tcW w:w="1600" w:type="dxa"/>
            <w:tcBorders>
              <w:top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4BE272D1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2</w:t>
            </w:r>
            <w:r>
              <w:rPr>
                <w:rFonts w:hint="default"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-</w:t>
            </w:r>
            <w:r>
              <w:rPr>
                <w:rFonts w:hint="default"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  <w:t>22</w:t>
            </w:r>
          </w:p>
        </w:tc>
      </w:tr>
      <w:tr w14:paraId="567412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530" w:type="dxa"/>
            <w:tcBorders>
              <w:top w:val="single" w:color="auto" w:sz="18" w:space="0"/>
              <w:left w:val="single" w:color="auto" w:sz="18" w:space="0"/>
              <w:bottom w:val="single" w:color="auto" w:sz="18" w:space="0"/>
            </w:tcBorders>
            <w:vAlign w:val="center"/>
          </w:tcPr>
          <w:p w14:paraId="596EB43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7</w:t>
            </w:r>
          </w:p>
        </w:tc>
        <w:tc>
          <w:tcPr>
            <w:tcW w:w="7179" w:type="dxa"/>
            <w:tcBorders>
              <w:top w:val="single" w:color="auto" w:sz="18" w:space="0"/>
              <w:bottom w:val="single" w:color="auto" w:sz="18" w:space="0"/>
            </w:tcBorders>
            <w:vAlign w:val="center"/>
          </w:tcPr>
          <w:p w14:paraId="5BEE230D">
            <w:pPr>
              <w:pStyle w:val="15"/>
              <w:spacing w:before="0" w:beforeAutospacing="0" w:after="0" w:afterAutospacing="0"/>
              <w:textAlignment w:val="top"/>
              <w:rPr>
                <w:sz w:val="28"/>
                <w:szCs w:val="28"/>
                <w:shd w:val="clear" w:color="auto" w:fill="FFFFFF"/>
                <w:lang w:eastAsia="ru-RU"/>
              </w:rPr>
            </w:pPr>
          </w:p>
          <w:p w14:paraId="00D24D8E">
            <w:pPr>
              <w:pStyle w:val="15"/>
              <w:spacing w:before="0" w:beforeAutospacing="0" w:after="0" w:afterAutospacing="0"/>
              <w:textAlignment w:val="top"/>
              <w:rPr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sz w:val="28"/>
                <w:szCs w:val="28"/>
                <w:shd w:val="clear" w:color="auto" w:fill="FFFFFF"/>
                <w:lang w:eastAsia="ru-RU"/>
              </w:rPr>
              <w:t>Учебно-методическая база</w:t>
            </w:r>
          </w:p>
          <w:p w14:paraId="0302E0D7">
            <w:pPr>
              <w:pStyle w:val="15"/>
              <w:spacing w:before="0" w:beforeAutospacing="0" w:after="0" w:afterAutospacing="0"/>
              <w:textAlignment w:val="top"/>
              <w:rPr>
                <w:sz w:val="28"/>
                <w:szCs w:val="28"/>
                <w:shd w:val="clear" w:color="auto" w:fill="FFFFFF"/>
              </w:rPr>
            </w:pPr>
          </w:p>
        </w:tc>
        <w:tc>
          <w:tcPr>
            <w:tcW w:w="1600" w:type="dxa"/>
            <w:tcBorders>
              <w:top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0E039AA6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  <w:t>25</w:t>
            </w:r>
          </w:p>
        </w:tc>
      </w:tr>
      <w:tr w14:paraId="507613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530" w:type="dxa"/>
            <w:tcBorders>
              <w:top w:val="single" w:color="auto" w:sz="18" w:space="0"/>
              <w:left w:val="single" w:color="auto" w:sz="18" w:space="0"/>
              <w:bottom w:val="single" w:color="auto" w:sz="18" w:space="0"/>
            </w:tcBorders>
            <w:vAlign w:val="center"/>
          </w:tcPr>
          <w:p w14:paraId="20C81C2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8</w:t>
            </w:r>
          </w:p>
        </w:tc>
        <w:tc>
          <w:tcPr>
            <w:tcW w:w="7179" w:type="dxa"/>
            <w:tcBorders>
              <w:top w:val="single" w:color="auto" w:sz="18" w:space="0"/>
              <w:bottom w:val="single" w:color="auto" w:sz="18" w:space="0"/>
            </w:tcBorders>
            <w:vAlign w:val="center"/>
          </w:tcPr>
          <w:p w14:paraId="0BAF563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Как выполнить </w:t>
            </w: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  <w:t>живопись</w:t>
            </w:r>
            <w:r>
              <w:rPr>
                <w:rFonts w:hint="default"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  <w:t xml:space="preserve"> по сырому</w:t>
            </w: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с учащимися ДХШ</w:t>
            </w:r>
          </w:p>
        </w:tc>
        <w:tc>
          <w:tcPr>
            <w:tcW w:w="1600" w:type="dxa"/>
            <w:tcBorders>
              <w:top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2FD3CCF5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  <w:t>24-25</w:t>
            </w:r>
          </w:p>
        </w:tc>
      </w:tr>
      <w:tr w14:paraId="1DA998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530" w:type="dxa"/>
            <w:tcBorders>
              <w:top w:val="single" w:color="auto" w:sz="18" w:space="0"/>
              <w:left w:val="single" w:color="auto" w:sz="18" w:space="0"/>
              <w:bottom w:val="single" w:color="auto" w:sz="18" w:space="0"/>
            </w:tcBorders>
            <w:vAlign w:val="center"/>
          </w:tcPr>
          <w:p w14:paraId="5E0E39E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9</w:t>
            </w:r>
          </w:p>
        </w:tc>
        <w:tc>
          <w:tcPr>
            <w:tcW w:w="7179" w:type="dxa"/>
            <w:tcBorders>
              <w:top w:val="single" w:color="auto" w:sz="18" w:space="0"/>
              <w:bottom w:val="single" w:color="auto" w:sz="18" w:space="0"/>
            </w:tcBorders>
            <w:vAlign w:val="center"/>
          </w:tcPr>
          <w:p w14:paraId="4259663A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  <w:t>Заключение</w:t>
            </w:r>
          </w:p>
        </w:tc>
        <w:tc>
          <w:tcPr>
            <w:tcW w:w="1600" w:type="dxa"/>
            <w:tcBorders>
              <w:top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42D2C83C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  <w:t>26</w:t>
            </w:r>
          </w:p>
        </w:tc>
      </w:tr>
      <w:tr w14:paraId="250B69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530" w:type="dxa"/>
            <w:tcBorders>
              <w:top w:val="single" w:color="auto" w:sz="18" w:space="0"/>
              <w:left w:val="single" w:color="auto" w:sz="18" w:space="0"/>
              <w:bottom w:val="single" w:color="auto" w:sz="18" w:space="0"/>
            </w:tcBorders>
            <w:vAlign w:val="center"/>
          </w:tcPr>
          <w:p w14:paraId="657012A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10</w:t>
            </w:r>
          </w:p>
        </w:tc>
        <w:tc>
          <w:tcPr>
            <w:tcW w:w="7179" w:type="dxa"/>
            <w:tcBorders>
              <w:top w:val="single" w:color="auto" w:sz="18" w:space="0"/>
              <w:bottom w:val="single" w:color="auto" w:sz="18" w:space="0"/>
            </w:tcBorders>
            <w:vAlign w:val="center"/>
          </w:tcPr>
          <w:p w14:paraId="6DC932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eastAsia="Times New Roman" w:cs="Times New Roman"/>
                <w:bCs/>
                <w:sz w:val="28"/>
                <w:szCs w:val="28"/>
                <w:lang w:eastAsia="ru-RU"/>
              </w:rPr>
              <w:t>Список литературы</w:t>
            </w:r>
          </w:p>
        </w:tc>
        <w:tc>
          <w:tcPr>
            <w:tcW w:w="1600" w:type="dxa"/>
            <w:tcBorders>
              <w:top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6FED3993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  <w:t>27</w:t>
            </w:r>
          </w:p>
        </w:tc>
      </w:tr>
      <w:tr w14:paraId="743DE9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530" w:type="dxa"/>
            <w:tcBorders>
              <w:top w:val="single" w:color="auto" w:sz="18" w:space="0"/>
              <w:left w:val="single" w:color="auto" w:sz="18" w:space="0"/>
              <w:bottom w:val="single" w:color="auto" w:sz="18" w:space="0"/>
            </w:tcBorders>
            <w:vAlign w:val="center"/>
          </w:tcPr>
          <w:p w14:paraId="03448AB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11</w:t>
            </w:r>
          </w:p>
        </w:tc>
        <w:tc>
          <w:tcPr>
            <w:tcW w:w="7179" w:type="dxa"/>
            <w:tcBorders>
              <w:top w:val="single" w:color="auto" w:sz="18" w:space="0"/>
              <w:bottom w:val="single" w:color="auto" w:sz="18" w:space="0"/>
            </w:tcBorders>
            <w:vAlign w:val="center"/>
          </w:tcPr>
          <w:p w14:paraId="3A73BCFF">
            <w:pPr>
              <w:shd w:val="clear" w:color="auto" w:fill="FFFFFF"/>
              <w:spacing w:after="0" w:line="240" w:lineRule="auto"/>
              <w:rPr>
                <w:rFonts w:hint="default"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  <w:t>Интернет</w:t>
            </w:r>
            <w:r>
              <w:rPr>
                <w:rFonts w:hint="default"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  <w:t>-источники</w:t>
            </w:r>
          </w:p>
        </w:tc>
        <w:tc>
          <w:tcPr>
            <w:tcW w:w="1600" w:type="dxa"/>
            <w:tcBorders>
              <w:top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44D6CC8F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  <w:t>27-28</w:t>
            </w:r>
          </w:p>
        </w:tc>
      </w:tr>
      <w:tr w14:paraId="232B3B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530" w:type="dxa"/>
            <w:tcBorders>
              <w:top w:val="single" w:color="auto" w:sz="18" w:space="0"/>
              <w:left w:val="single" w:color="auto" w:sz="18" w:space="0"/>
              <w:bottom w:val="single" w:color="auto" w:sz="18" w:space="0"/>
            </w:tcBorders>
            <w:vAlign w:val="center"/>
          </w:tcPr>
          <w:p w14:paraId="05F142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12</w:t>
            </w:r>
          </w:p>
        </w:tc>
        <w:tc>
          <w:tcPr>
            <w:tcW w:w="7179" w:type="dxa"/>
            <w:tcBorders>
              <w:top w:val="single" w:color="auto" w:sz="18" w:space="0"/>
              <w:bottom w:val="single" w:color="auto" w:sz="18" w:space="0"/>
            </w:tcBorders>
            <w:vAlign w:val="center"/>
          </w:tcPr>
          <w:p w14:paraId="16AD5DC1">
            <w:pPr>
              <w:shd w:val="clear" w:color="auto" w:fill="FFFFFF"/>
              <w:spacing w:after="0" w:line="240" w:lineRule="auto"/>
              <w:rPr>
                <w:rFonts w:ascii="Times New Roman" w:hAnsi="Times New Roman" w:eastAsia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Cs/>
                <w:sz w:val="28"/>
                <w:szCs w:val="28"/>
                <w:lang w:eastAsia="ru-RU"/>
              </w:rPr>
              <w:t>Приложение</w:t>
            </w:r>
          </w:p>
        </w:tc>
        <w:tc>
          <w:tcPr>
            <w:tcW w:w="1600" w:type="dxa"/>
            <w:tcBorders>
              <w:top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3EE82E6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  <w:t>29</w:t>
            </w: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  <w:t>-</w:t>
            </w:r>
            <w:r>
              <w:rPr>
                <w:rFonts w:hint="default"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  <w:t>3</w:t>
            </w: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  <w:t>0</w:t>
            </w:r>
          </w:p>
        </w:tc>
      </w:tr>
    </w:tbl>
    <w:p w14:paraId="0546C5EE">
      <w:pPr>
        <w:spacing w:after="0" w:line="240" w:lineRule="auto"/>
        <w:rPr>
          <w:rFonts w:ascii="Times New Roman" w:hAnsi="Times New Roman" w:cs="Times New Roman"/>
          <w:sz w:val="32"/>
          <w:szCs w:val="32"/>
          <w:shd w:val="clear" w:color="auto" w:fill="FFFFFF"/>
        </w:rPr>
      </w:pPr>
    </w:p>
    <w:p w14:paraId="02518E39">
      <w:pPr>
        <w:spacing w:after="0" w:line="240" w:lineRule="auto"/>
        <w:rPr>
          <w:rFonts w:ascii="Times New Roman" w:hAnsi="Times New Roman" w:cs="Times New Roman"/>
          <w:sz w:val="32"/>
          <w:szCs w:val="32"/>
          <w:shd w:val="clear" w:color="auto" w:fill="FFFFFF"/>
        </w:rPr>
      </w:pPr>
    </w:p>
    <w:p w14:paraId="4B9E7F42">
      <w:pPr>
        <w:spacing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14:paraId="084010EC">
      <w:pPr>
        <w:pStyle w:val="30"/>
        <w:spacing w:after="0" w:line="240" w:lineRule="auto"/>
        <w:ind w:left="0" w:leftChars="0" w:firstLine="0" w:firstLineChars="0"/>
        <w:rPr>
          <w:rFonts w:ascii="Times New Roman" w:hAnsi="Times New Roman" w:eastAsia="Times New Roman" w:cs="Times New Roman"/>
          <w:b/>
          <w:bCs/>
          <w:sz w:val="28"/>
          <w:szCs w:val="28"/>
        </w:rPr>
      </w:pPr>
    </w:p>
    <w:p w14:paraId="67E0D409">
      <w:pPr>
        <w:spacing w:after="0" w:line="240" w:lineRule="auto"/>
        <w:jc w:val="center"/>
        <w:rPr>
          <w:rFonts w:ascii="Times New Roman" w:hAnsi="Times New Roman" w:eastAsia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Пояснительная записка</w:t>
      </w:r>
    </w:p>
    <w:p w14:paraId="4BCFF407">
      <w:pPr>
        <w:pStyle w:val="36"/>
        <w:shd w:val="clear" w:color="auto" w:fill="FFFFFF"/>
        <w:spacing w:before="0" w:beforeAutospacing="0" w:after="0" w:afterAutospacing="0"/>
        <w:jc w:val="both"/>
        <w:rPr>
          <w:rFonts w:ascii="Times New Roman" w:hAnsi="Times New Roman" w:eastAsia="Times New Roman" w:cs="Times New Roman"/>
          <w:sz w:val="36"/>
          <w:szCs w:val="36"/>
        </w:rPr>
      </w:pPr>
      <w:r>
        <w:rPr>
          <w:rFonts w:ascii="Arial" w:hAnsi="Arial" w:cs="Arial"/>
          <w:color w:val="111111"/>
        </w:rPr>
        <w:t xml:space="preserve">           </w:t>
      </w:r>
    </w:p>
    <w:p w14:paraId="16BECB23">
      <w:pPr>
        <w:spacing w:after="0"/>
        <w:ind w:left="0" w:leftChars="0" w:firstLine="840" w:firstLineChars="300"/>
        <w:jc w:val="both"/>
        <w:rPr>
          <w:rFonts w:hint="default" w:ascii="Times New Roman" w:hAnsi="Times New Roman"/>
          <w:bCs/>
          <w:sz w:val="28"/>
          <w:szCs w:val="28"/>
        </w:rPr>
      </w:pPr>
      <w:r>
        <w:rPr>
          <w:rFonts w:hint="default" w:ascii="Times New Roman" w:hAnsi="Times New Roman"/>
          <w:bCs/>
          <w:sz w:val="28"/>
          <w:szCs w:val="28"/>
        </w:rPr>
        <w:t>В детской художественной школе техника «по сырому» особенно ценна как средство развития чувственного восприятия цвета и фактуры. Она учит детей работать уверенно и быстро, не боясь неожиданных эффектов, возникающих в процессе живописи.</w:t>
      </w:r>
    </w:p>
    <w:p w14:paraId="587EA3B9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left="0" w:leftChars="0" w:firstLine="840" w:firstLineChars="300"/>
        <w:jc w:val="both"/>
        <w:textAlignment w:val="auto"/>
        <w:rPr>
          <w:rFonts w:hint="default" w:ascii="Times New Roman" w:hAnsi="Times New Roman"/>
          <w:bCs/>
          <w:sz w:val="28"/>
          <w:szCs w:val="28"/>
          <w:lang w:val="ru-RU"/>
        </w:rPr>
      </w:pPr>
      <w:r>
        <w:rPr>
          <w:rFonts w:hint="default" w:ascii="Times New Roman" w:hAnsi="Times New Roman"/>
          <w:bCs/>
          <w:sz w:val="28"/>
          <w:szCs w:val="28"/>
        </w:rPr>
        <w:t xml:space="preserve">Современные педагоги применяют акварель не только как классический материал, но и в сочетании с другими средствами </w:t>
      </w:r>
      <w:r>
        <w:rPr>
          <w:rFonts w:hint="default" w:ascii="Times New Roman" w:hAnsi="Times New Roman"/>
          <w:b/>
          <w:bCs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/>
          <w:bCs/>
          <w:sz w:val="28"/>
          <w:szCs w:val="28"/>
        </w:rPr>
        <w:t xml:space="preserve"> гуашью, пастелью, тушью. Такой подход расширяет художественные возможности, формируя у учащихся вкус и понимание выразительных средств живописи.</w:t>
      </w:r>
      <w:r>
        <w:rPr>
          <w:rFonts w:hint="default" w:ascii="Times New Roman" w:hAnsi="Times New Roman"/>
          <w:bCs/>
          <w:sz w:val="28"/>
          <w:szCs w:val="28"/>
          <w:lang w:val="ru-RU"/>
        </w:rPr>
        <w:t xml:space="preserve"> </w:t>
      </w:r>
    </w:p>
    <w:p w14:paraId="17E62F80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left="0" w:leftChars="0" w:firstLine="840" w:firstLineChars="300"/>
        <w:jc w:val="both"/>
        <w:textAlignment w:val="auto"/>
        <w:rPr>
          <w:rFonts w:hint="default" w:ascii="Times New Roman" w:hAnsi="Times New Roman" w:cs="Times New Roman"/>
          <w:color w:val="000000"/>
          <w:sz w:val="28"/>
          <w:szCs w:val="28"/>
        </w:rPr>
      </w:pPr>
      <w:r>
        <w:rPr>
          <w:rFonts w:hint="default" w:ascii="Times New Roman" w:hAnsi="Times New Roman" w:cs="Times New Roman"/>
          <w:color w:val="000000"/>
          <w:sz w:val="28"/>
          <w:szCs w:val="28"/>
        </w:rPr>
        <w:t>Акварель – один из самых выразительных и пластичных материалов, позволяющих развивать у детей чувство цвета, формы, композиции и эмоционального восприятия мира. Техника заливки по сырому способствует свободе творческого самовыражения, формирует наблюдательность, умение видеть цветовые отношения и чувствовать материал.</w:t>
      </w:r>
    </w:p>
    <w:p w14:paraId="05BBBC92">
      <w:pPr>
        <w:pStyle w:val="30"/>
        <w:spacing w:after="0" w:line="240" w:lineRule="auto"/>
        <w:ind w:left="0" w:leftChars="0" w:firstLine="840" w:firstLineChars="300"/>
        <w:jc w:val="both"/>
        <w:rPr>
          <w:rFonts w:hint="default" w:ascii="Times New Roman" w:hAnsi="Times New Roman" w:cs="Times New Roman"/>
          <w:color w:val="000000"/>
          <w:sz w:val="28"/>
          <w:szCs w:val="28"/>
        </w:rPr>
      </w:pPr>
      <w:r>
        <w:rPr>
          <w:rFonts w:hint="default" w:ascii="Times New Roman" w:hAnsi="Times New Roman" w:cs="Times New Roman"/>
          <w:b w:val="0"/>
          <w:bCs w:val="0"/>
          <w:color w:val="000000"/>
          <w:sz w:val="28"/>
          <w:szCs w:val="28"/>
        </w:rPr>
        <w:t xml:space="preserve">Задачи </w:t>
      </w:r>
      <w:r>
        <w:rPr>
          <w:rFonts w:hint="default" w:ascii="Times New Roman" w:hAnsi="Times New Roman" w:cs="Times New Roman"/>
          <w:color w:val="000000"/>
          <w:sz w:val="28"/>
          <w:szCs w:val="28"/>
        </w:rPr>
        <w:t>методической работы включают: знакомство учащихся с особенностями акварельной живописи, обучение приёмам работы «по сырому», формирование навыков передачи объёма и пространства в натюрморте, а также развитие художественного вкуса.</w:t>
      </w:r>
    </w:p>
    <w:p w14:paraId="40453409">
      <w:pPr>
        <w:pStyle w:val="30"/>
        <w:spacing w:after="0" w:line="240" w:lineRule="auto"/>
        <w:ind w:left="0" w:leftChars="0" w:firstLine="840" w:firstLineChars="300"/>
        <w:jc w:val="both"/>
        <w:rPr>
          <w:rFonts w:hint="default" w:ascii="Times New Roman" w:hAnsi="Times New Roman" w:cs="Times New Roman"/>
          <w:color w:val="000000"/>
          <w:sz w:val="28"/>
          <w:szCs w:val="28"/>
        </w:rPr>
      </w:pPr>
    </w:p>
    <w:p w14:paraId="65806C86">
      <w:pPr>
        <w:spacing w:after="0" w:line="240" w:lineRule="auto"/>
        <w:ind w:firstLine="843" w:firstLineChars="30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 изучении темы «</w:t>
      </w:r>
      <w:r>
        <w:rPr>
          <w:rFonts w:ascii="Times New Roman" w:hAnsi="Times New Roman" w:cs="Times New Roman"/>
          <w:b/>
          <w:sz w:val="28"/>
          <w:szCs w:val="28"/>
          <w:lang w:val="ru-RU"/>
        </w:rPr>
        <w:t>Акварель</w:t>
      </w:r>
      <w:r>
        <w:rPr>
          <w:rFonts w:hint="default" w:ascii="Times New Roman" w:hAnsi="Times New Roman" w:cs="Times New Roman"/>
          <w:b/>
          <w:sz w:val="28"/>
          <w:szCs w:val="28"/>
          <w:lang w:val="ru-RU"/>
        </w:rPr>
        <w:t xml:space="preserve"> по сырому: натюрморт»</w:t>
      </w:r>
      <w:r>
        <w:rPr>
          <w:rFonts w:ascii="Times New Roman" w:hAnsi="Times New Roman" w:cs="Times New Roman"/>
          <w:b/>
          <w:sz w:val="28"/>
          <w:szCs w:val="28"/>
        </w:rPr>
        <w:t xml:space="preserve"> ставятся следующие задачи:</w:t>
      </w:r>
    </w:p>
    <w:p w14:paraId="1DC30824">
      <w:pPr>
        <w:pStyle w:val="30"/>
        <w:spacing w:after="0" w:line="240" w:lineRule="auto"/>
        <w:ind w:left="0" w:leftChars="0" w:firstLine="840" w:firstLineChars="300"/>
        <w:jc w:val="both"/>
        <w:rPr>
          <w:rFonts w:hint="default" w:ascii="Times New Roman" w:hAnsi="Times New Roman" w:cs="Times New Roman"/>
          <w:color w:val="000000"/>
          <w:sz w:val="28"/>
          <w:szCs w:val="28"/>
        </w:rPr>
      </w:pPr>
    </w:p>
    <w:p w14:paraId="56746AA7">
      <w:pPr>
        <w:spacing w:after="0" w:line="240" w:lineRule="auto"/>
        <w:ind w:firstLine="708"/>
        <w:jc w:val="both"/>
        <w:rPr>
          <w:rFonts w:hint="default" w:ascii="Times New Roman" w:hAnsi="Times New Roman"/>
          <w:b/>
          <w:sz w:val="28"/>
          <w:szCs w:val="28"/>
        </w:rPr>
      </w:pPr>
      <w:r>
        <w:rPr>
          <w:rFonts w:hint="default" w:ascii="Times New Roman" w:hAnsi="Times New Roman"/>
          <w:b/>
          <w:sz w:val="28"/>
          <w:szCs w:val="28"/>
        </w:rPr>
        <w:t>Обучающие:</w:t>
      </w:r>
    </w:p>
    <w:p w14:paraId="125BB5BA">
      <w:pPr>
        <w:numPr>
          <w:ilvl w:val="0"/>
          <w:numId w:val="1"/>
        </w:numPr>
        <w:spacing w:after="0" w:line="240" w:lineRule="auto"/>
        <w:ind w:firstLine="708"/>
        <w:jc w:val="both"/>
        <w:rPr>
          <w:rFonts w:hint="default" w:ascii="Times New Roman" w:hAnsi="Times New Roman"/>
          <w:b w:val="0"/>
          <w:bCs/>
          <w:sz w:val="28"/>
          <w:szCs w:val="28"/>
        </w:rPr>
      </w:pPr>
      <w:r>
        <w:rPr>
          <w:rFonts w:hint="default" w:ascii="Times New Roman" w:hAnsi="Times New Roman"/>
          <w:b w:val="0"/>
          <w:bCs/>
          <w:sz w:val="28"/>
          <w:szCs w:val="28"/>
        </w:rPr>
        <w:t>Научить основам работы с акварелью по сырой бумаге;</w:t>
      </w:r>
    </w:p>
    <w:p w14:paraId="137C44EE">
      <w:pPr>
        <w:numPr>
          <w:ilvl w:val="0"/>
          <w:numId w:val="1"/>
        </w:numPr>
        <w:spacing w:after="0" w:line="240" w:lineRule="auto"/>
        <w:ind w:left="0" w:leftChars="0" w:firstLine="708" w:firstLineChars="0"/>
        <w:jc w:val="both"/>
        <w:rPr>
          <w:rFonts w:hint="default" w:ascii="Times New Roman" w:hAnsi="Times New Roman"/>
          <w:b w:val="0"/>
          <w:bCs/>
          <w:sz w:val="28"/>
          <w:szCs w:val="28"/>
        </w:rPr>
      </w:pPr>
      <w:r>
        <w:rPr>
          <w:rFonts w:hint="default" w:ascii="Times New Roman" w:hAnsi="Times New Roman"/>
          <w:b w:val="0"/>
          <w:bCs/>
          <w:sz w:val="28"/>
          <w:szCs w:val="28"/>
        </w:rPr>
        <w:t>Сформировать стойкий интерес к художественной деятельности и работе с цветом;</w:t>
      </w:r>
    </w:p>
    <w:p w14:paraId="56E5E649">
      <w:pPr>
        <w:numPr>
          <w:ilvl w:val="0"/>
          <w:numId w:val="1"/>
        </w:numPr>
        <w:spacing w:after="0" w:line="240" w:lineRule="auto"/>
        <w:ind w:left="0" w:leftChars="0" w:firstLine="708" w:firstLineChars="0"/>
        <w:jc w:val="both"/>
        <w:rPr>
          <w:rFonts w:hint="default" w:ascii="Times New Roman" w:hAnsi="Times New Roman"/>
          <w:b w:val="0"/>
          <w:bCs/>
          <w:sz w:val="28"/>
          <w:szCs w:val="28"/>
        </w:rPr>
      </w:pPr>
      <w:r>
        <w:rPr>
          <w:rFonts w:hint="default" w:ascii="Times New Roman" w:hAnsi="Times New Roman"/>
          <w:b w:val="0"/>
          <w:bCs/>
          <w:sz w:val="28"/>
          <w:szCs w:val="28"/>
        </w:rPr>
        <w:t>Научить приемам составления декоративной и художественной композиции с использованием акварельных техник;</w:t>
      </w:r>
    </w:p>
    <w:p w14:paraId="409C8F13">
      <w:pPr>
        <w:numPr>
          <w:ilvl w:val="0"/>
          <w:numId w:val="1"/>
        </w:numPr>
        <w:spacing w:after="0" w:line="240" w:lineRule="auto"/>
        <w:ind w:left="0" w:leftChars="0" w:firstLine="708" w:firstLineChars="0"/>
        <w:jc w:val="both"/>
        <w:rPr>
          <w:rFonts w:hint="default" w:ascii="Times New Roman" w:hAnsi="Times New Roman"/>
          <w:b w:val="0"/>
          <w:bCs/>
          <w:sz w:val="28"/>
          <w:szCs w:val="28"/>
        </w:rPr>
      </w:pPr>
      <w:r>
        <w:rPr>
          <w:rFonts w:hint="default" w:ascii="Times New Roman" w:hAnsi="Times New Roman"/>
          <w:b w:val="0"/>
          <w:bCs/>
          <w:sz w:val="28"/>
          <w:szCs w:val="28"/>
        </w:rPr>
        <w:t>Научить творчески использовать полученные умения и практические навыки при работе с разными материалами и цветами;</w:t>
      </w:r>
    </w:p>
    <w:p w14:paraId="13A79531">
      <w:pPr>
        <w:numPr>
          <w:ilvl w:val="0"/>
          <w:numId w:val="1"/>
        </w:numPr>
        <w:spacing w:after="0" w:line="240" w:lineRule="auto"/>
        <w:ind w:left="0" w:leftChars="0" w:firstLine="708" w:firstLineChars="0"/>
        <w:jc w:val="both"/>
        <w:rPr>
          <w:rFonts w:hint="default" w:ascii="Times New Roman" w:hAnsi="Times New Roman"/>
          <w:b w:val="0"/>
          <w:bCs/>
          <w:sz w:val="28"/>
          <w:szCs w:val="28"/>
        </w:rPr>
      </w:pPr>
      <w:r>
        <w:rPr>
          <w:rFonts w:hint="default" w:ascii="Times New Roman" w:hAnsi="Times New Roman"/>
          <w:b w:val="0"/>
          <w:bCs/>
          <w:sz w:val="28"/>
          <w:szCs w:val="28"/>
        </w:rPr>
        <w:t>Научить планировать последовательность выполнения действий и осуществлять контроль на разных этапах работы над акварельным натюрмортом.</w:t>
      </w:r>
    </w:p>
    <w:p w14:paraId="047A21E9">
      <w:pPr>
        <w:numPr>
          <w:ilvl w:val="0"/>
          <w:numId w:val="0"/>
        </w:numPr>
        <w:spacing w:after="0" w:line="240" w:lineRule="auto"/>
        <w:ind w:left="708" w:leftChars="0"/>
        <w:jc w:val="both"/>
        <w:rPr>
          <w:rFonts w:hint="default" w:ascii="Times New Roman" w:hAnsi="Times New Roman"/>
          <w:b w:val="0"/>
          <w:bCs/>
          <w:sz w:val="28"/>
          <w:szCs w:val="28"/>
        </w:rPr>
      </w:pPr>
    </w:p>
    <w:p w14:paraId="59FB3D4A">
      <w:pPr>
        <w:numPr>
          <w:ilvl w:val="0"/>
          <w:numId w:val="0"/>
        </w:numPr>
        <w:spacing w:after="0" w:line="240" w:lineRule="auto"/>
        <w:ind w:left="708" w:leftChars="0"/>
        <w:jc w:val="both"/>
        <w:rPr>
          <w:rFonts w:hint="default" w:ascii="Times New Roman" w:hAnsi="Times New Roman"/>
          <w:b w:val="0"/>
          <w:bCs/>
          <w:sz w:val="28"/>
          <w:szCs w:val="28"/>
        </w:rPr>
      </w:pPr>
    </w:p>
    <w:p w14:paraId="52655C83">
      <w:pPr>
        <w:spacing w:after="0" w:line="240" w:lineRule="auto"/>
        <w:ind w:firstLine="708"/>
        <w:jc w:val="both"/>
        <w:rPr>
          <w:rFonts w:hint="default" w:ascii="Times New Roman" w:hAnsi="Times New Roman"/>
          <w:b/>
          <w:bCs w:val="0"/>
          <w:sz w:val="28"/>
          <w:szCs w:val="28"/>
        </w:rPr>
      </w:pPr>
      <w:r>
        <w:rPr>
          <w:rFonts w:hint="default" w:ascii="Times New Roman" w:hAnsi="Times New Roman"/>
          <w:b/>
          <w:bCs w:val="0"/>
          <w:sz w:val="28"/>
          <w:szCs w:val="28"/>
        </w:rPr>
        <w:t>Воспитательно-развивающие:</w:t>
      </w:r>
    </w:p>
    <w:p w14:paraId="126A38EC">
      <w:pPr>
        <w:numPr>
          <w:ilvl w:val="0"/>
          <w:numId w:val="2"/>
        </w:numPr>
        <w:spacing w:after="0" w:line="240" w:lineRule="auto"/>
        <w:ind w:firstLine="708"/>
        <w:jc w:val="both"/>
        <w:rPr>
          <w:rFonts w:hint="default" w:ascii="Times New Roman" w:hAnsi="Times New Roman"/>
          <w:b w:val="0"/>
          <w:bCs/>
          <w:sz w:val="28"/>
          <w:szCs w:val="28"/>
        </w:rPr>
      </w:pPr>
      <w:r>
        <w:rPr>
          <w:rFonts w:hint="default" w:ascii="Times New Roman" w:hAnsi="Times New Roman"/>
          <w:b w:val="0"/>
          <w:bCs/>
          <w:sz w:val="28"/>
          <w:szCs w:val="28"/>
        </w:rPr>
        <w:t>Раскрыть и развить творческие способности каждого ребёнка;</w:t>
      </w:r>
    </w:p>
    <w:p w14:paraId="622D65C8">
      <w:pPr>
        <w:numPr>
          <w:ilvl w:val="0"/>
          <w:numId w:val="2"/>
        </w:numPr>
        <w:spacing w:after="0" w:line="240" w:lineRule="auto"/>
        <w:ind w:left="0" w:leftChars="0" w:firstLine="708" w:firstLineChars="0"/>
        <w:jc w:val="both"/>
        <w:rPr>
          <w:rFonts w:hint="default" w:ascii="Times New Roman" w:hAnsi="Times New Roman"/>
          <w:b w:val="0"/>
          <w:bCs/>
          <w:sz w:val="28"/>
          <w:szCs w:val="28"/>
        </w:rPr>
      </w:pPr>
      <w:r>
        <w:rPr>
          <w:rFonts w:hint="default" w:ascii="Times New Roman" w:hAnsi="Times New Roman"/>
          <w:b w:val="0"/>
          <w:bCs/>
          <w:sz w:val="28"/>
          <w:szCs w:val="28"/>
        </w:rPr>
        <w:t>Сформировать творческое отношение к художественной деятельности;</w:t>
      </w:r>
    </w:p>
    <w:p w14:paraId="42B7B8ED">
      <w:pPr>
        <w:numPr>
          <w:ilvl w:val="0"/>
          <w:numId w:val="2"/>
        </w:numPr>
        <w:spacing w:after="0" w:line="240" w:lineRule="auto"/>
        <w:ind w:left="0" w:leftChars="0" w:firstLine="708" w:firstLineChars="0"/>
        <w:jc w:val="both"/>
        <w:rPr>
          <w:rFonts w:hint="default" w:ascii="Times New Roman" w:hAnsi="Times New Roman"/>
          <w:b w:val="0"/>
          <w:bCs/>
          <w:sz w:val="28"/>
          <w:szCs w:val="28"/>
        </w:rPr>
      </w:pPr>
      <w:r>
        <w:rPr>
          <w:rFonts w:hint="default" w:ascii="Times New Roman" w:hAnsi="Times New Roman"/>
          <w:b w:val="0"/>
          <w:bCs/>
          <w:sz w:val="28"/>
          <w:szCs w:val="28"/>
        </w:rPr>
        <w:t>Развить художественный вкус, фантазию, чувство цвета и пространственное воображение;</w:t>
      </w:r>
    </w:p>
    <w:p w14:paraId="115FBC4F">
      <w:pPr>
        <w:numPr>
          <w:ilvl w:val="0"/>
          <w:numId w:val="2"/>
        </w:numPr>
        <w:spacing w:after="0" w:line="240" w:lineRule="auto"/>
        <w:ind w:left="0" w:leftChars="0" w:firstLine="708" w:firstLineChars="0"/>
        <w:jc w:val="both"/>
        <w:rPr>
          <w:rFonts w:hint="default" w:ascii="Times New Roman" w:hAnsi="Times New Roman"/>
          <w:b w:val="0"/>
          <w:bCs/>
          <w:sz w:val="28"/>
          <w:szCs w:val="28"/>
        </w:rPr>
      </w:pPr>
      <w:r>
        <w:rPr>
          <w:rFonts w:hint="default" w:ascii="Times New Roman" w:hAnsi="Times New Roman"/>
          <w:b w:val="0"/>
          <w:bCs/>
          <w:sz w:val="28"/>
          <w:szCs w:val="28"/>
        </w:rPr>
        <w:t>Воспитать внимание, аккуратность, трудолюбие, а также доброжелательное отношение друг к другу и навыки совместного творчества.</w:t>
      </w:r>
    </w:p>
    <w:p w14:paraId="5AF3E410">
      <w:pPr>
        <w:spacing w:after="0" w:line="240" w:lineRule="auto"/>
        <w:ind w:firstLine="708"/>
        <w:jc w:val="both"/>
        <w:rPr>
          <w:rFonts w:hint="default" w:ascii="Times New Roman" w:hAnsi="Times New Roman"/>
          <w:b w:val="0"/>
          <w:bCs/>
          <w:sz w:val="28"/>
          <w:szCs w:val="28"/>
        </w:rPr>
      </w:pPr>
      <w:r>
        <w:rPr>
          <w:rFonts w:hint="default" w:ascii="Times New Roman" w:hAnsi="Times New Roman"/>
          <w:b w:val="0"/>
          <w:bCs/>
          <w:sz w:val="28"/>
          <w:szCs w:val="28"/>
        </w:rPr>
        <w:t>Программа занятий предполагает поэтапное освоение техники – от простых цветовых пятен до целостных натюрмортов, выполненных в одном сеансе. Предусмотрены творческие задания, направленные на развитие фантазии и индивидуального стиля.</w:t>
      </w:r>
    </w:p>
    <w:p w14:paraId="2FD1C4B4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hint="default" w:ascii="Times New Roman" w:hAnsi="Times New Roman"/>
          <w:b w:val="0"/>
          <w:bCs/>
          <w:sz w:val="28"/>
          <w:szCs w:val="28"/>
        </w:rPr>
        <w:t>Методические рекомендации могут быть полезны преподавателям изостудий, педагогам дополнительного образования и студентам художественных учебных заведений, проходящим педагогическую практику.</w:t>
      </w:r>
    </w:p>
    <w:p w14:paraId="1C93BCC1">
      <w:pPr>
        <w:pStyle w:val="30"/>
        <w:spacing w:after="0" w:line="240" w:lineRule="auto"/>
        <w:ind w:left="0" w:leftChars="0" w:firstLine="0" w:firstLineChars="0"/>
        <w:jc w:val="both"/>
        <w:rPr>
          <w:rFonts w:hint="default" w:ascii="Times New Roman" w:hAnsi="Times New Roman" w:cs="Times New Roman"/>
          <w:color w:val="000000"/>
          <w:sz w:val="28"/>
          <w:szCs w:val="28"/>
        </w:rPr>
      </w:pPr>
      <w:r>
        <w:rPr>
          <w:rFonts w:hint="default" w:ascii="Times New Roman" w:hAnsi="Times New Roman" w:cs="Times New Roman"/>
          <w:color w:val="000000"/>
          <w:sz w:val="28"/>
          <w:szCs w:val="28"/>
        </w:rPr>
        <w:t>Работа опирается на принципы последовательности, доступности и наглядности. При изложении материала учитываются возрастные особенности детей: младшие школьники осваивают базовые приёмы заливки, а старшие учатся применять их для создания сложных композиций.</w:t>
      </w:r>
    </w:p>
    <w:p w14:paraId="7C035B6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2CF78C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Цели:</w:t>
      </w:r>
    </w:p>
    <w:p w14:paraId="5F40004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7368C6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1.Формирование у учащихся ДХШ и ДШИ знаний, умений и навыков </w:t>
      </w:r>
      <w:r>
        <w:rPr>
          <w:rFonts w:ascii="Times New Roman" w:hAnsi="Times New Roman" w:cs="Times New Roman"/>
          <w:sz w:val="28"/>
          <w:szCs w:val="28"/>
        </w:rPr>
        <w:br w:type="textWrapping"/>
      </w:r>
      <w:r>
        <w:rPr>
          <w:rFonts w:ascii="Times New Roman" w:hAnsi="Times New Roman" w:cs="Times New Roman"/>
          <w:sz w:val="28"/>
          <w:szCs w:val="28"/>
        </w:rPr>
        <w:t xml:space="preserve">в области </w:t>
      </w:r>
      <w:r>
        <w:rPr>
          <w:rFonts w:ascii="Times New Roman" w:hAnsi="Times New Roman" w:cs="Times New Roman"/>
          <w:sz w:val="28"/>
          <w:szCs w:val="28"/>
          <w:lang w:val="ru-RU"/>
        </w:rPr>
        <w:t>живописи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088540B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2.Формирование понимания художественной культуры.</w:t>
      </w:r>
    </w:p>
    <w:p w14:paraId="1A575CDC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0E53EF53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Методика обучения предполагает:</w:t>
      </w:r>
    </w:p>
    <w:p w14:paraId="3462E248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4DADC6D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1. Теоретическую часть: знакомство с историей возникновения </w:t>
      </w:r>
      <w:r>
        <w:rPr>
          <w:rFonts w:ascii="Times New Roman" w:hAnsi="Times New Roman" w:cs="Times New Roman"/>
          <w:sz w:val="28"/>
          <w:szCs w:val="28"/>
          <w:lang w:val="ru-RU"/>
        </w:rPr>
        <w:t>акварельной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живописи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30916644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2. Знакомство с особенностями декоративной композиции, свойствами красок, с разнообразием тканей и технологическими особенностями;</w:t>
      </w:r>
    </w:p>
    <w:p w14:paraId="762710C2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3. Выполнение той или иной техники росписи;</w:t>
      </w:r>
    </w:p>
    <w:p w14:paraId="3F86837F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4.Практическую часть: изучение приемов </w:t>
      </w:r>
      <w:r>
        <w:rPr>
          <w:rFonts w:ascii="Times New Roman" w:hAnsi="Times New Roman" w:cs="Times New Roman"/>
          <w:sz w:val="28"/>
          <w:szCs w:val="28"/>
          <w:lang w:val="ru-RU"/>
        </w:rPr>
        <w:t>акварели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 техники исполнения,  создание готовы</w:t>
      </w:r>
      <w:r>
        <w:rPr>
          <w:rFonts w:ascii="Times New Roman" w:hAnsi="Times New Roman" w:cs="Times New Roman"/>
          <w:sz w:val="28"/>
          <w:szCs w:val="28"/>
          <w:lang w:val="ru-RU"/>
        </w:rPr>
        <w:t>х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ru-RU"/>
        </w:rPr>
        <w:t>работ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;</w:t>
      </w:r>
    </w:p>
    <w:p w14:paraId="7043E5D8">
      <w:pPr>
        <w:shd w:val="clear" w:color="auto" w:fill="FFFFFF"/>
        <w:tabs>
          <w:tab w:val="left" w:pos="709"/>
          <w:tab w:val="left" w:pos="851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5. Самостоятельную и творческую работу: 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смешивание красок, работа с натюрмортом. </w:t>
      </w:r>
    </w:p>
    <w:p w14:paraId="591D5BD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A0A04EA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>Техника</w:t>
      </w:r>
      <w:r>
        <w:rPr>
          <w:rFonts w:hint="default" w:ascii="Times New Roman" w:hAnsi="Times New Roman" w:cs="Times New Roman"/>
          <w:b/>
          <w:sz w:val="28"/>
          <w:szCs w:val="28"/>
          <w:lang w:val="ru-RU"/>
        </w:rPr>
        <w:t xml:space="preserve"> акварели по сырому</w:t>
      </w:r>
      <w:r>
        <w:rPr>
          <w:rFonts w:ascii="Times New Roman" w:hAnsi="Times New Roman" w:cs="Times New Roman"/>
          <w:b/>
          <w:sz w:val="28"/>
          <w:szCs w:val="28"/>
        </w:rPr>
        <w:t xml:space="preserve"> в ДХШ предусматривает разнообразные методы обучения: </w:t>
      </w:r>
    </w:p>
    <w:p w14:paraId="31719CAF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F4B5C49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Репродуктивный (упражнения), </w:t>
      </w:r>
    </w:p>
    <w:p w14:paraId="33FA3C92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Объяснительно-иллюстративный (беседа, рассказ, наглядный материал), </w:t>
      </w:r>
    </w:p>
    <w:p w14:paraId="3885D7A2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Творческий (разработка авторских работ).</w:t>
      </w:r>
    </w:p>
    <w:p w14:paraId="04CC8E7D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C2B72F4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ADF79FB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1A8707F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3BC4478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C73203C">
      <w:pPr>
        <w:rPr>
          <w:rFonts w:hint="default" w:ascii="Times New Roman" w:hAnsi="Times New Roman" w:eastAsia="Times New Roman" w:cs="Times New Roman"/>
          <w:b/>
          <w:bCs/>
          <w:color w:val="000000"/>
          <w:sz w:val="28"/>
          <w:szCs w:val="28"/>
          <w:lang w:val="ru-RU"/>
        </w:rPr>
      </w:pPr>
      <w:r>
        <w:rPr>
          <w:rFonts w:hint="default" w:ascii="Times New Roman" w:hAnsi="Times New Roman" w:eastAsia="Times New Roman" w:cs="Times New Roman"/>
          <w:b/>
          <w:bCs/>
          <w:color w:val="000000"/>
          <w:sz w:val="28"/>
          <w:szCs w:val="28"/>
          <w:lang w:val="ru-RU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27940</wp:posOffset>
            </wp:positionV>
            <wp:extent cx="2932430" cy="2199005"/>
            <wp:effectExtent l="0" t="0" r="8890" b="10795"/>
            <wp:wrapTopAndBottom/>
            <wp:docPr id="24" name="Изображение 24" descr="image-13-11-25-12-27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Изображение 24" descr="image-13-11-25-12-27-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32430" cy="21990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Times New Roman" w:cs="Times New Roman"/>
          <w:b/>
          <w:bCs/>
          <w:color w:val="000000"/>
          <w:sz w:val="28"/>
          <w:szCs w:val="28"/>
          <w:lang w:val="ru-RU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3296285</wp:posOffset>
            </wp:positionH>
            <wp:positionV relativeFrom="paragraph">
              <wp:posOffset>38735</wp:posOffset>
            </wp:positionV>
            <wp:extent cx="2461895" cy="2182495"/>
            <wp:effectExtent l="0" t="0" r="0" b="0"/>
            <wp:wrapTopAndBottom/>
            <wp:docPr id="18" name="Изображение 18" descr="image-13-11-25-12-27-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Изображение 18" descr="image-13-11-25-12-27-5"/>
                    <pic:cNvPicPr>
                      <a:picLocks noChangeAspect="1"/>
                    </pic:cNvPicPr>
                  </pic:nvPicPr>
                  <pic:blipFill>
                    <a:blip r:embed="rId13"/>
                    <a:srcRect t="2050" b="31470"/>
                    <a:stretch>
                      <a:fillRect/>
                    </a:stretch>
                  </pic:blipFill>
                  <pic:spPr>
                    <a:xfrm>
                      <a:off x="0" y="0"/>
                      <a:ext cx="2461895" cy="2182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07FD317">
      <w:pPr>
        <w:rPr>
          <w:rFonts w:ascii="Times New Roman" w:hAnsi="Times New Roman" w:eastAsia="Times New Roman" w:cs="Times New Roman"/>
          <w:b/>
          <w:bCs/>
          <w:color w:val="000000"/>
          <w:sz w:val="28"/>
          <w:szCs w:val="28"/>
        </w:rPr>
      </w:pPr>
    </w:p>
    <w:p w14:paraId="7867FCEF">
      <w:pPr>
        <w:rPr>
          <w:rFonts w:ascii="Times New Roman" w:hAnsi="Times New Roman" w:eastAsia="Times New Roman" w:cs="Times New Roman"/>
          <w:b/>
          <w:bCs/>
          <w:color w:val="000000"/>
          <w:sz w:val="28"/>
          <w:szCs w:val="28"/>
        </w:rPr>
      </w:pPr>
    </w:p>
    <w:p w14:paraId="3DD8A963">
      <w:pPr>
        <w:rPr>
          <w:rFonts w:ascii="Times New Roman" w:hAnsi="Times New Roman" w:eastAsia="Times New Roman" w:cs="Times New Roman"/>
          <w:b/>
          <w:bCs/>
          <w:color w:val="000000"/>
          <w:sz w:val="28"/>
          <w:szCs w:val="28"/>
        </w:rPr>
      </w:pPr>
    </w:p>
    <w:p w14:paraId="1C9C20C1">
      <w:pPr>
        <w:rPr>
          <w:rFonts w:ascii="Times New Roman" w:hAnsi="Times New Roman" w:eastAsia="Times New Roman" w:cs="Times New Roman"/>
          <w:b/>
          <w:bCs/>
          <w:color w:val="000000"/>
          <w:sz w:val="28"/>
          <w:szCs w:val="28"/>
        </w:rPr>
      </w:pPr>
    </w:p>
    <w:p w14:paraId="423B55A9">
      <w:pPr>
        <w:rPr>
          <w:rFonts w:ascii="Times New Roman" w:hAnsi="Times New Roman" w:eastAsia="Times New Roman" w:cs="Times New Roman"/>
          <w:b/>
          <w:bCs/>
          <w:color w:val="000000"/>
          <w:sz w:val="28"/>
          <w:szCs w:val="28"/>
        </w:rPr>
      </w:pPr>
    </w:p>
    <w:p w14:paraId="267AE2EB">
      <w:pPr>
        <w:rPr>
          <w:rFonts w:ascii="Times New Roman" w:hAnsi="Times New Roman" w:eastAsia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eastAsia="Times New Roman" w:cs="Times New Roman"/>
          <w:b/>
          <w:bCs/>
          <w:color w:val="000000"/>
          <w:sz w:val="28"/>
          <w:szCs w:val="28"/>
        </w:rPr>
        <w:br w:type="page"/>
      </w:r>
    </w:p>
    <w:p w14:paraId="083110BC">
      <w:pPr>
        <w:spacing w:after="0" w:line="240" w:lineRule="auto"/>
        <w:jc w:val="center"/>
        <w:rPr>
          <w:rFonts w:ascii="Times New Roman" w:hAnsi="Times New Roman" w:eastAsia="Times New Roman" w:cs="Times New Roman"/>
          <w:b/>
          <w:bCs/>
          <w:color w:val="000000"/>
          <w:sz w:val="28"/>
          <w:szCs w:val="28"/>
        </w:rPr>
      </w:pPr>
    </w:p>
    <w:p w14:paraId="26BFACDA">
      <w:pPr>
        <w:spacing w:after="0" w:line="240" w:lineRule="auto"/>
        <w:jc w:val="center"/>
        <w:rPr>
          <w:rFonts w:hint="default" w:ascii="Times New Roman" w:hAnsi="Times New Roman" w:cs="Times New Roman"/>
          <w:b/>
          <w:bCs/>
          <w:color w:val="000000"/>
          <w:sz w:val="28"/>
          <w:szCs w:val="28"/>
          <w:lang w:val="ru-RU"/>
        </w:rPr>
      </w:pPr>
      <w:r>
        <w:rPr>
          <w:rFonts w:hint="default" w:ascii="Times New Roman" w:hAnsi="Times New Roman" w:eastAsia="Times New Roman" w:cs="Times New Roman"/>
          <w:b/>
          <w:bCs/>
          <w:color w:val="000000"/>
          <w:sz w:val="28"/>
          <w:szCs w:val="28"/>
          <w:lang w:val="ru-RU"/>
        </w:rPr>
        <w:t>История развития акварельной живописи</w:t>
      </w:r>
    </w:p>
    <w:p w14:paraId="536A4CC7">
      <w:pPr>
        <w:pStyle w:val="31"/>
        <w:shd w:val="clear" w:color="auto" w:fill="FFFFFF"/>
        <w:spacing w:before="0" w:beforeAutospacing="0" w:after="0" w:afterAutospacing="0"/>
        <w:jc w:val="both"/>
        <w:rPr>
          <w:rStyle w:val="18"/>
          <w:color w:val="000000"/>
          <w:sz w:val="28"/>
          <w:szCs w:val="28"/>
        </w:rPr>
      </w:pPr>
    </w:p>
    <w:p w14:paraId="7F9F27E0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</w:rPr>
      </w:pPr>
      <w:r>
        <w:rPr>
          <w:rFonts w:hint="default" w:ascii="Times New Roman" w:hAnsi="Times New Roman"/>
          <w:bCs/>
          <w:sz w:val="28"/>
          <w:szCs w:val="28"/>
        </w:rPr>
        <w:t>Акварель</w:t>
      </w:r>
      <w:r>
        <w:rPr>
          <w:rFonts w:hint="default" w:ascii="Times New Roman" w:hAnsi="Times New Roman"/>
          <w:bCs/>
          <w:sz w:val="28"/>
          <w:szCs w:val="28"/>
          <w:lang w:val="ru-RU"/>
        </w:rPr>
        <w:t xml:space="preserve"> (</w:t>
      </w:r>
      <w:r>
        <w:rPr>
          <w:rFonts w:hint="default" w:ascii="Times New Roman" w:hAnsi="Times New Roman"/>
          <w:bCs/>
          <w:sz w:val="28"/>
          <w:szCs w:val="28"/>
        </w:rPr>
        <w:fldChar w:fldCharType="begin"/>
      </w:r>
      <w:r>
        <w:rPr>
          <w:rFonts w:hint="default" w:ascii="Times New Roman" w:hAnsi="Times New Roman"/>
          <w:bCs/>
          <w:sz w:val="28"/>
          <w:szCs w:val="28"/>
        </w:rPr>
        <w:instrText xml:space="preserve"> HYPERLINK "https://en.wikipedia.org/wiki/American_English" \o "американский английский" </w:instrText>
      </w:r>
      <w:r>
        <w:rPr>
          <w:rFonts w:hint="default" w:ascii="Times New Roman" w:hAnsi="Times New Roman"/>
          <w:bCs/>
          <w:sz w:val="28"/>
          <w:szCs w:val="28"/>
        </w:rPr>
        <w:fldChar w:fldCharType="separate"/>
      </w:r>
      <w:r>
        <w:rPr>
          <w:rFonts w:hint="default" w:ascii="Times New Roman" w:hAnsi="Times New Roman"/>
          <w:bCs/>
          <w:sz w:val="28"/>
          <w:szCs w:val="28"/>
        </w:rPr>
        <w:t>американский вариант английского языка</w:t>
      </w:r>
      <w:r>
        <w:rPr>
          <w:rFonts w:hint="default" w:ascii="Times New Roman" w:hAnsi="Times New Roman"/>
          <w:bCs/>
          <w:sz w:val="28"/>
          <w:szCs w:val="28"/>
        </w:rPr>
        <w:fldChar w:fldCharType="end"/>
      </w:r>
      <w:r>
        <w:rPr>
          <w:rFonts w:hint="default" w:ascii="Times New Roman" w:hAnsi="Times New Roman"/>
          <w:bCs/>
          <w:sz w:val="28"/>
          <w:szCs w:val="28"/>
        </w:rPr>
        <w:t>) или акварель ( </w:t>
      </w:r>
      <w:r>
        <w:rPr>
          <w:rFonts w:hint="default" w:ascii="Times New Roman" w:hAnsi="Times New Roman"/>
          <w:bCs/>
          <w:sz w:val="28"/>
          <w:szCs w:val="28"/>
        </w:rPr>
        <w:fldChar w:fldCharType="begin"/>
      </w:r>
      <w:r>
        <w:rPr>
          <w:rFonts w:hint="default" w:ascii="Times New Roman" w:hAnsi="Times New Roman"/>
          <w:bCs/>
          <w:sz w:val="28"/>
          <w:szCs w:val="28"/>
        </w:rPr>
        <w:instrText xml:space="preserve"> HYPERLINK "https://en.wikipedia.org/wiki/Commonwealth_English" \o "английский язык Содружества" </w:instrText>
      </w:r>
      <w:r>
        <w:rPr>
          <w:rFonts w:hint="default" w:ascii="Times New Roman" w:hAnsi="Times New Roman"/>
          <w:bCs/>
          <w:sz w:val="28"/>
          <w:szCs w:val="28"/>
        </w:rPr>
        <w:fldChar w:fldCharType="separate"/>
      </w:r>
      <w:r>
        <w:rPr>
          <w:rFonts w:hint="default" w:ascii="Times New Roman" w:hAnsi="Times New Roman"/>
          <w:bCs/>
          <w:sz w:val="28"/>
          <w:szCs w:val="28"/>
        </w:rPr>
        <w:t>английский язык Содружества</w:t>
      </w:r>
      <w:r>
        <w:rPr>
          <w:rFonts w:hint="default" w:ascii="Times New Roman" w:hAnsi="Times New Roman"/>
          <w:bCs/>
          <w:sz w:val="28"/>
          <w:szCs w:val="28"/>
        </w:rPr>
        <w:fldChar w:fldCharType="end"/>
      </w:r>
      <w:r>
        <w:rPr>
          <w:rFonts w:hint="default" w:ascii="Times New Roman" w:hAnsi="Times New Roman"/>
          <w:bCs/>
          <w:sz w:val="28"/>
          <w:szCs w:val="28"/>
        </w:rPr>
        <w:t> ; см. </w:t>
      </w:r>
      <w:r>
        <w:rPr>
          <w:rFonts w:hint="default" w:ascii="Times New Roman" w:hAnsi="Times New Roman"/>
          <w:bCs/>
          <w:sz w:val="28"/>
          <w:szCs w:val="28"/>
        </w:rPr>
        <w:fldChar w:fldCharType="begin"/>
      </w:r>
      <w:r>
        <w:rPr>
          <w:rFonts w:hint="default" w:ascii="Times New Roman" w:hAnsi="Times New Roman"/>
          <w:bCs/>
          <w:sz w:val="28"/>
          <w:szCs w:val="28"/>
        </w:rPr>
        <w:instrText xml:space="preserve"> HYPERLINK "https://en.wikipedia.org/wiki/American_and_British_English_spelling_differences" \l "-our,_-or" \o "Различия в правописании американского и британского английского" </w:instrText>
      </w:r>
      <w:r>
        <w:rPr>
          <w:rFonts w:hint="default" w:ascii="Times New Roman" w:hAnsi="Times New Roman"/>
          <w:bCs/>
          <w:sz w:val="28"/>
          <w:szCs w:val="28"/>
        </w:rPr>
        <w:fldChar w:fldCharType="separate"/>
      </w:r>
      <w:r>
        <w:rPr>
          <w:rFonts w:hint="default" w:ascii="Times New Roman" w:hAnsi="Times New Roman"/>
          <w:bCs/>
          <w:sz w:val="28"/>
          <w:szCs w:val="28"/>
        </w:rPr>
        <w:t>различия в правописании</w:t>
      </w:r>
      <w:r>
        <w:rPr>
          <w:rFonts w:hint="default" w:ascii="Times New Roman" w:hAnsi="Times New Roman"/>
          <w:bCs/>
          <w:sz w:val="28"/>
          <w:szCs w:val="28"/>
        </w:rPr>
        <w:fldChar w:fldCharType="end"/>
      </w:r>
      <w:r>
        <w:rPr>
          <w:rFonts w:hint="default" w:ascii="Times New Roman" w:hAnsi="Times New Roman"/>
          <w:bCs/>
          <w:sz w:val="28"/>
          <w:szCs w:val="28"/>
        </w:rPr>
        <w:t> ), также акварель ( фр. aquarelle: </w:t>
      </w:r>
      <w:r>
        <w:rPr>
          <w:rFonts w:hint="default" w:ascii="Times New Roman" w:hAnsi="Times New Roman"/>
          <w:bCs/>
          <w:sz w:val="28"/>
          <w:szCs w:val="28"/>
          <w:lang w:val="fr"/>
        </w:rPr>
        <w:fldChar w:fldCharType="begin"/>
      </w:r>
      <w:r>
        <w:rPr>
          <w:rFonts w:hint="default" w:ascii="Times New Roman" w:hAnsi="Times New Roman"/>
          <w:bCs/>
          <w:sz w:val="28"/>
          <w:szCs w:val="28"/>
          <w:lang w:val="fr"/>
        </w:rPr>
        <w:instrText xml:space="preserve"> HYPERLINK "https://en.wikipedia.org/wiki/Help:IPA/French" \o "Помощь:IPA/Французский" </w:instrText>
      </w:r>
      <w:r>
        <w:rPr>
          <w:rFonts w:hint="default" w:ascii="Times New Roman" w:hAnsi="Times New Roman"/>
          <w:bCs/>
          <w:sz w:val="28"/>
          <w:szCs w:val="28"/>
          <w:lang w:val="fr"/>
        </w:rPr>
        <w:fldChar w:fldCharType="separate"/>
      </w:r>
      <w:r>
        <w:rPr>
          <w:rFonts w:hint="default" w:ascii="Times New Roman" w:hAnsi="Times New Roman"/>
          <w:bCs/>
          <w:sz w:val="28"/>
          <w:szCs w:val="28"/>
          <w:lang w:val="fr"/>
        </w:rPr>
        <w:t>[akwaʁɛl]</w:t>
      </w:r>
      <w:r>
        <w:rPr>
          <w:rFonts w:hint="default" w:ascii="Times New Roman" w:hAnsi="Times New Roman"/>
          <w:bCs/>
          <w:sz w:val="28"/>
          <w:szCs w:val="28"/>
          <w:lang w:val="fr"/>
        </w:rPr>
        <w:fldChar w:fldCharType="end"/>
      </w:r>
      <w:r>
        <w:rPr>
          <w:rFonts w:hint="default" w:ascii="Times New Roman" w:hAnsi="Times New Roman"/>
          <w:bCs/>
          <w:sz w:val="28"/>
          <w:szCs w:val="28"/>
        </w:rPr>
        <w:t> ; от итальянского уменьшительного от латинского aqua «вода»),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/>
          <w:bCs/>
          <w:sz w:val="28"/>
          <w:szCs w:val="28"/>
        </w:rPr>
        <w:t> метод </w:t>
      </w:r>
      <w:r>
        <w:rPr>
          <w:rFonts w:hint="default" w:ascii="Times New Roman" w:hAnsi="Times New Roman"/>
          <w:bCs/>
          <w:sz w:val="28"/>
          <w:szCs w:val="28"/>
        </w:rPr>
        <w:fldChar w:fldCharType="begin"/>
      </w:r>
      <w:r>
        <w:rPr>
          <w:rFonts w:hint="default" w:ascii="Times New Roman" w:hAnsi="Times New Roman"/>
          <w:bCs/>
          <w:sz w:val="28"/>
          <w:szCs w:val="28"/>
        </w:rPr>
        <w:instrText xml:space="preserve"> HYPERLINK "https://en.wikipedia.org/wiki/Painting" \o "Рисование" </w:instrText>
      </w:r>
      <w:r>
        <w:rPr>
          <w:rFonts w:hint="default" w:ascii="Times New Roman" w:hAnsi="Times New Roman"/>
          <w:bCs/>
          <w:sz w:val="28"/>
          <w:szCs w:val="28"/>
        </w:rPr>
        <w:fldChar w:fldCharType="separate"/>
      </w:r>
      <w:r>
        <w:rPr>
          <w:rFonts w:hint="default" w:ascii="Times New Roman" w:hAnsi="Times New Roman"/>
          <w:bCs/>
          <w:sz w:val="28"/>
          <w:szCs w:val="28"/>
        </w:rPr>
        <w:t>живописи </w:t>
      </w:r>
      <w:r>
        <w:rPr>
          <w:rFonts w:hint="default" w:ascii="Times New Roman" w:hAnsi="Times New Roman"/>
          <w:bCs/>
          <w:sz w:val="28"/>
          <w:szCs w:val="28"/>
        </w:rPr>
        <w:fldChar w:fldCharType="end"/>
      </w:r>
      <w:r>
        <w:rPr>
          <w:rFonts w:hint="default" w:ascii="Times New Roman" w:hAnsi="Times New Roman"/>
          <w:bCs/>
          <w:sz w:val="28"/>
          <w:szCs w:val="28"/>
        </w:rPr>
        <w:t>, в котором </w:t>
      </w:r>
      <w:r>
        <w:rPr>
          <w:rFonts w:hint="default" w:ascii="Times New Roman" w:hAnsi="Times New Roman"/>
          <w:bCs/>
          <w:sz w:val="28"/>
          <w:szCs w:val="28"/>
        </w:rPr>
        <w:fldChar w:fldCharType="begin"/>
      </w:r>
      <w:r>
        <w:rPr>
          <w:rFonts w:hint="default" w:ascii="Times New Roman" w:hAnsi="Times New Roman"/>
          <w:bCs/>
          <w:sz w:val="28"/>
          <w:szCs w:val="28"/>
        </w:rPr>
        <w:instrText xml:space="preserve"> HYPERLINK "https://en.wikipedia.org/wiki/Paint" \o "Краска" </w:instrText>
      </w:r>
      <w:r>
        <w:rPr>
          <w:rFonts w:hint="default" w:ascii="Times New Roman" w:hAnsi="Times New Roman"/>
          <w:bCs/>
          <w:sz w:val="28"/>
          <w:szCs w:val="28"/>
        </w:rPr>
        <w:fldChar w:fldCharType="separate"/>
      </w:r>
      <w:r>
        <w:rPr>
          <w:rFonts w:hint="default" w:ascii="Times New Roman" w:hAnsi="Times New Roman"/>
          <w:bCs/>
          <w:sz w:val="28"/>
          <w:szCs w:val="28"/>
        </w:rPr>
        <w:t>краски</w:t>
      </w:r>
      <w:r>
        <w:rPr>
          <w:rFonts w:hint="default" w:ascii="Times New Roman" w:hAnsi="Times New Roman"/>
          <w:bCs/>
          <w:sz w:val="28"/>
          <w:szCs w:val="28"/>
        </w:rPr>
        <w:fldChar w:fldCharType="end"/>
      </w:r>
      <w:r>
        <w:rPr>
          <w:rFonts w:hint="default" w:ascii="Times New Roman" w:hAnsi="Times New Roman"/>
          <w:bCs/>
          <w:sz w:val="28"/>
          <w:szCs w:val="28"/>
        </w:rPr>
        <w:t> изготавливаются из </w:t>
      </w:r>
      <w:r>
        <w:rPr>
          <w:rFonts w:hint="default" w:ascii="Times New Roman" w:hAnsi="Times New Roman"/>
          <w:bCs/>
          <w:sz w:val="28"/>
          <w:szCs w:val="28"/>
        </w:rPr>
        <w:fldChar w:fldCharType="begin"/>
      </w:r>
      <w:r>
        <w:rPr>
          <w:rFonts w:hint="default" w:ascii="Times New Roman" w:hAnsi="Times New Roman"/>
          <w:bCs/>
          <w:sz w:val="28"/>
          <w:szCs w:val="28"/>
        </w:rPr>
        <w:instrText xml:space="preserve"> HYPERLINK "https://en.wikipedia.org/wiki/Pigment" \o "Пигмент" </w:instrText>
      </w:r>
      <w:r>
        <w:rPr>
          <w:rFonts w:hint="default" w:ascii="Times New Roman" w:hAnsi="Times New Roman"/>
          <w:bCs/>
          <w:sz w:val="28"/>
          <w:szCs w:val="28"/>
        </w:rPr>
        <w:fldChar w:fldCharType="separate"/>
      </w:r>
      <w:r>
        <w:rPr>
          <w:rFonts w:hint="default" w:ascii="Times New Roman" w:hAnsi="Times New Roman"/>
          <w:bCs/>
          <w:sz w:val="28"/>
          <w:szCs w:val="28"/>
        </w:rPr>
        <w:t>пигментов,</w:t>
      </w:r>
      <w:r>
        <w:rPr>
          <w:rFonts w:hint="default" w:ascii="Times New Roman" w:hAnsi="Times New Roman"/>
          <w:bCs/>
          <w:sz w:val="28"/>
          <w:szCs w:val="28"/>
        </w:rPr>
        <w:fldChar w:fldCharType="end"/>
      </w:r>
      <w:r>
        <w:rPr>
          <w:rFonts w:hint="default" w:ascii="Times New Roman" w:hAnsi="Times New Roman"/>
          <w:bCs/>
          <w:sz w:val="28"/>
          <w:szCs w:val="28"/>
        </w:rPr>
        <w:t> взвешенных в водном растворе. Под акварелью понимается как сама </w:t>
      </w:r>
      <w:r>
        <w:rPr>
          <w:rFonts w:hint="default" w:ascii="Times New Roman" w:hAnsi="Times New Roman"/>
          <w:bCs/>
          <w:sz w:val="28"/>
          <w:szCs w:val="28"/>
        </w:rPr>
        <w:fldChar w:fldCharType="begin"/>
      </w:r>
      <w:r>
        <w:rPr>
          <w:rFonts w:hint="default" w:ascii="Times New Roman" w:hAnsi="Times New Roman"/>
          <w:bCs/>
          <w:sz w:val="28"/>
          <w:szCs w:val="28"/>
        </w:rPr>
        <w:instrText xml:space="preserve"> HYPERLINK "https://en.wikipedia.org/wiki/List_of_art_media" \o "Список художественных медиа" </w:instrText>
      </w:r>
      <w:r>
        <w:rPr>
          <w:rFonts w:hint="default" w:ascii="Times New Roman" w:hAnsi="Times New Roman"/>
          <w:bCs/>
          <w:sz w:val="28"/>
          <w:szCs w:val="28"/>
        </w:rPr>
        <w:fldChar w:fldCharType="separate"/>
      </w:r>
      <w:r>
        <w:rPr>
          <w:rFonts w:hint="default" w:ascii="Times New Roman" w:hAnsi="Times New Roman"/>
          <w:bCs/>
          <w:sz w:val="28"/>
          <w:szCs w:val="28"/>
        </w:rPr>
        <w:t>среда</w:t>
      </w:r>
      <w:r>
        <w:rPr>
          <w:rFonts w:hint="default" w:ascii="Times New Roman" w:hAnsi="Times New Roman"/>
          <w:bCs/>
          <w:sz w:val="28"/>
          <w:szCs w:val="28"/>
        </w:rPr>
        <w:fldChar w:fldCharType="end"/>
      </w:r>
      <w:r>
        <w:rPr>
          <w:rFonts w:hint="default" w:ascii="Times New Roman" w:hAnsi="Times New Roman"/>
          <w:bCs/>
          <w:sz w:val="28"/>
          <w:szCs w:val="28"/>
        </w:rPr>
        <w:t> , так и полученное </w:t>
      </w:r>
      <w:r>
        <w:rPr>
          <w:rFonts w:hint="default" w:ascii="Times New Roman" w:hAnsi="Times New Roman"/>
          <w:bCs/>
          <w:sz w:val="28"/>
          <w:szCs w:val="28"/>
        </w:rPr>
        <w:fldChar w:fldCharType="begin"/>
      </w:r>
      <w:r>
        <w:rPr>
          <w:rFonts w:hint="default" w:ascii="Times New Roman" w:hAnsi="Times New Roman"/>
          <w:bCs/>
          <w:sz w:val="28"/>
          <w:szCs w:val="28"/>
        </w:rPr>
        <w:instrText xml:space="preserve"> HYPERLINK "https://en.wikipedia.org/wiki/Work_of_art" \o "Произведение искусства" </w:instrText>
      </w:r>
      <w:r>
        <w:rPr>
          <w:rFonts w:hint="default" w:ascii="Times New Roman" w:hAnsi="Times New Roman"/>
          <w:bCs/>
          <w:sz w:val="28"/>
          <w:szCs w:val="28"/>
        </w:rPr>
        <w:fldChar w:fldCharType="separate"/>
      </w:r>
      <w:r>
        <w:rPr>
          <w:rFonts w:hint="default" w:ascii="Times New Roman" w:hAnsi="Times New Roman"/>
          <w:bCs/>
          <w:sz w:val="28"/>
          <w:szCs w:val="28"/>
        </w:rPr>
        <w:t>произведение искусства</w:t>
      </w:r>
      <w:r>
        <w:rPr>
          <w:rFonts w:hint="default" w:ascii="Times New Roman" w:hAnsi="Times New Roman"/>
          <w:bCs/>
          <w:sz w:val="28"/>
          <w:szCs w:val="28"/>
        </w:rPr>
        <w:fldChar w:fldCharType="end"/>
      </w:r>
      <w:r>
        <w:rPr>
          <w:rFonts w:hint="default" w:ascii="Times New Roman" w:hAnsi="Times New Roman"/>
          <w:bCs/>
          <w:sz w:val="28"/>
          <w:szCs w:val="28"/>
        </w:rPr>
        <w:t>.</w:t>
      </w:r>
      <w:r>
        <w:rPr>
          <w:rFonts w:hint="default" w:ascii="Times New Roman" w:hAnsi="Times New Roman"/>
          <w:bCs/>
          <w:sz w:val="28"/>
          <w:szCs w:val="28"/>
          <w:lang w:val="ru-RU"/>
        </w:rPr>
        <w:t xml:space="preserve"> </w:t>
      </w:r>
      <w:r>
        <w:rPr>
          <w:rFonts w:hint="default" w:ascii="Times New Roman" w:hAnsi="Times New Roman"/>
          <w:bCs/>
          <w:sz w:val="28"/>
          <w:szCs w:val="28"/>
        </w:rPr>
        <w:t>Акварели, написанные водорастворимыми цветными чернилами вместо современных водных красок, специалисты называют aquarellum atramento ( </w:t>
      </w:r>
      <w:r>
        <w:rPr>
          <w:rFonts w:hint="default" w:ascii="Times New Roman" w:hAnsi="Times New Roman"/>
          <w:bCs/>
          <w:sz w:val="28"/>
          <w:szCs w:val="28"/>
        </w:rPr>
        <w:fldChar w:fldCharType="begin"/>
      </w:r>
      <w:r>
        <w:rPr>
          <w:rFonts w:hint="default" w:ascii="Times New Roman" w:hAnsi="Times New Roman"/>
          <w:bCs/>
          <w:sz w:val="28"/>
          <w:szCs w:val="28"/>
        </w:rPr>
        <w:instrText xml:space="preserve"> HYPERLINK "https://en.wikipedia.org/wiki/Latin" \o "латинский" </w:instrText>
      </w:r>
      <w:r>
        <w:rPr>
          <w:rFonts w:hint="default" w:ascii="Times New Roman" w:hAnsi="Times New Roman"/>
          <w:bCs/>
          <w:sz w:val="28"/>
          <w:szCs w:val="28"/>
        </w:rPr>
        <w:fldChar w:fldCharType="separate"/>
      </w:r>
      <w:r>
        <w:rPr>
          <w:rFonts w:hint="default" w:ascii="Times New Roman" w:hAnsi="Times New Roman"/>
          <w:bCs/>
          <w:sz w:val="28"/>
          <w:szCs w:val="28"/>
        </w:rPr>
        <w:t>лат.</w:t>
      </w:r>
      <w:r>
        <w:rPr>
          <w:rFonts w:hint="default" w:ascii="Times New Roman" w:hAnsi="Times New Roman"/>
          <w:bCs/>
          <w:sz w:val="28"/>
          <w:szCs w:val="28"/>
        </w:rPr>
        <w:fldChar w:fldCharType="end"/>
      </w:r>
      <w:r>
        <w:rPr>
          <w:rFonts w:hint="default" w:ascii="Times New Roman" w:hAnsi="Times New Roman"/>
          <w:bCs/>
          <w:sz w:val="28"/>
          <w:szCs w:val="28"/>
        </w:rPr>
        <w:t> «акварель, сделанная чернилами»). Однако этот термин в настоящее время выходит из употребления.</w:t>
      </w:r>
    </w:p>
    <w:p w14:paraId="5A7B5A14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</w:rPr>
      </w:pPr>
      <w:r>
        <w:rPr>
          <w:rFonts w:hint="default" w:ascii="Times New Roman" w:hAnsi="Times New Roman"/>
          <w:bCs/>
          <w:sz w:val="28"/>
          <w:szCs w:val="28"/>
        </w:rPr>
        <w:t>Традиционной и наиболее распространенной </w:t>
      </w:r>
      <w:r>
        <w:rPr>
          <w:rFonts w:hint="default" w:ascii="Times New Roman" w:hAnsi="Times New Roman"/>
          <w:bCs/>
          <w:sz w:val="28"/>
          <w:szCs w:val="28"/>
        </w:rPr>
        <w:fldChar w:fldCharType="begin"/>
      </w:r>
      <w:r>
        <w:rPr>
          <w:rFonts w:hint="default" w:ascii="Times New Roman" w:hAnsi="Times New Roman"/>
          <w:bCs/>
          <w:sz w:val="28"/>
          <w:szCs w:val="28"/>
        </w:rPr>
        <w:instrText xml:space="preserve"> HYPERLINK "https://en.wikipedia.org/wiki/Support_(art)" \o "Поддержка (искусство)" </w:instrText>
      </w:r>
      <w:r>
        <w:rPr>
          <w:rFonts w:hint="default" w:ascii="Times New Roman" w:hAnsi="Times New Roman"/>
          <w:bCs/>
          <w:sz w:val="28"/>
          <w:szCs w:val="28"/>
        </w:rPr>
        <w:fldChar w:fldCharType="separate"/>
      </w:r>
      <w:r>
        <w:rPr>
          <w:rFonts w:hint="default" w:ascii="Times New Roman" w:hAnsi="Times New Roman"/>
          <w:bCs/>
          <w:sz w:val="28"/>
          <w:szCs w:val="28"/>
        </w:rPr>
        <w:t>основой</w:t>
      </w:r>
      <w:r>
        <w:rPr>
          <w:rFonts w:hint="default" w:ascii="Times New Roman" w:hAnsi="Times New Roman"/>
          <w:bCs/>
          <w:sz w:val="28"/>
          <w:szCs w:val="28"/>
        </w:rPr>
        <w:fldChar w:fldCharType="end"/>
      </w:r>
      <w:r>
        <w:rPr>
          <w:rFonts w:hint="default" w:ascii="Times New Roman" w:hAnsi="Times New Roman"/>
          <w:bCs/>
          <w:sz w:val="28"/>
          <w:szCs w:val="28"/>
        </w:rPr>
        <w:t> 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/>
          <w:bCs/>
          <w:sz w:val="28"/>
          <w:szCs w:val="28"/>
        </w:rPr>
        <w:t xml:space="preserve"> материалом, на который наносится краска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/>
          <w:bCs/>
          <w:sz w:val="28"/>
          <w:szCs w:val="28"/>
        </w:rPr>
        <w:t xml:space="preserve"> для акварельной живописи является </w:t>
      </w:r>
      <w:r>
        <w:rPr>
          <w:rFonts w:hint="default" w:ascii="Times New Roman" w:hAnsi="Times New Roman"/>
          <w:bCs/>
          <w:sz w:val="28"/>
          <w:szCs w:val="28"/>
        </w:rPr>
        <w:fldChar w:fldCharType="begin"/>
      </w:r>
      <w:r>
        <w:rPr>
          <w:rFonts w:hint="default" w:ascii="Times New Roman" w:hAnsi="Times New Roman"/>
          <w:bCs/>
          <w:sz w:val="28"/>
          <w:szCs w:val="28"/>
        </w:rPr>
        <w:instrText xml:space="preserve"> HYPERLINK "https://en.wikipedia.org/wiki/Watercolor_paper" \o "Бумага для акварели" </w:instrText>
      </w:r>
      <w:r>
        <w:rPr>
          <w:rFonts w:hint="default" w:ascii="Times New Roman" w:hAnsi="Times New Roman"/>
          <w:bCs/>
          <w:sz w:val="28"/>
          <w:szCs w:val="28"/>
        </w:rPr>
        <w:fldChar w:fldCharType="separate"/>
      </w:r>
      <w:r>
        <w:rPr>
          <w:rFonts w:hint="default" w:ascii="Times New Roman" w:hAnsi="Times New Roman"/>
          <w:bCs/>
          <w:sz w:val="28"/>
          <w:szCs w:val="28"/>
        </w:rPr>
        <w:t>акварельная бумага</w:t>
      </w:r>
      <w:r>
        <w:rPr>
          <w:rFonts w:hint="default" w:ascii="Times New Roman" w:hAnsi="Times New Roman"/>
          <w:bCs/>
          <w:sz w:val="28"/>
          <w:szCs w:val="28"/>
        </w:rPr>
        <w:fldChar w:fldCharType="end"/>
      </w:r>
      <w:r>
        <w:rPr>
          <w:rFonts w:hint="default" w:ascii="Times New Roman" w:hAnsi="Times New Roman"/>
          <w:bCs/>
          <w:sz w:val="28"/>
          <w:szCs w:val="28"/>
        </w:rPr>
        <w:t> . Другие основы или субстраты включают камень, слоновую кость, шелк, тростник, </w:t>
      </w:r>
      <w:r>
        <w:rPr>
          <w:rFonts w:hint="default" w:ascii="Times New Roman" w:hAnsi="Times New Roman"/>
          <w:bCs/>
          <w:sz w:val="28"/>
          <w:szCs w:val="28"/>
        </w:rPr>
        <w:fldChar w:fldCharType="begin"/>
      </w:r>
      <w:r>
        <w:rPr>
          <w:rFonts w:hint="default" w:ascii="Times New Roman" w:hAnsi="Times New Roman"/>
          <w:bCs/>
          <w:sz w:val="28"/>
          <w:szCs w:val="28"/>
        </w:rPr>
        <w:instrText xml:space="preserve"> HYPERLINK "https://en.wikipedia.org/wiki/Papyrus" \o "Папирус" </w:instrText>
      </w:r>
      <w:r>
        <w:rPr>
          <w:rFonts w:hint="default" w:ascii="Times New Roman" w:hAnsi="Times New Roman"/>
          <w:bCs/>
          <w:sz w:val="28"/>
          <w:szCs w:val="28"/>
        </w:rPr>
        <w:fldChar w:fldCharType="separate"/>
      </w:r>
      <w:r>
        <w:rPr>
          <w:rFonts w:hint="default" w:ascii="Times New Roman" w:hAnsi="Times New Roman"/>
          <w:bCs/>
          <w:sz w:val="28"/>
          <w:szCs w:val="28"/>
        </w:rPr>
        <w:t>папирус</w:t>
      </w:r>
      <w:r>
        <w:rPr>
          <w:rFonts w:hint="default" w:ascii="Times New Roman" w:hAnsi="Times New Roman"/>
          <w:bCs/>
          <w:sz w:val="28"/>
          <w:szCs w:val="28"/>
        </w:rPr>
        <w:fldChar w:fldCharType="end"/>
      </w:r>
      <w:r>
        <w:rPr>
          <w:rFonts w:hint="default" w:ascii="Times New Roman" w:hAnsi="Times New Roman"/>
          <w:bCs/>
          <w:sz w:val="28"/>
          <w:szCs w:val="28"/>
        </w:rPr>
        <w:t> , берестяную бумагу, пластик, </w:t>
      </w:r>
      <w:r>
        <w:rPr>
          <w:rFonts w:hint="default" w:ascii="Times New Roman" w:hAnsi="Times New Roman"/>
          <w:bCs/>
          <w:sz w:val="28"/>
          <w:szCs w:val="28"/>
        </w:rPr>
        <w:fldChar w:fldCharType="begin"/>
      </w:r>
      <w:r>
        <w:rPr>
          <w:rFonts w:hint="default" w:ascii="Times New Roman" w:hAnsi="Times New Roman"/>
          <w:bCs/>
          <w:sz w:val="28"/>
          <w:szCs w:val="28"/>
        </w:rPr>
        <w:instrText xml:space="preserve"> HYPERLINK "https://en.wikipedia.org/wiki/Vellum" \o "Веллум" </w:instrText>
      </w:r>
      <w:r>
        <w:rPr>
          <w:rFonts w:hint="default" w:ascii="Times New Roman" w:hAnsi="Times New Roman"/>
          <w:bCs/>
          <w:sz w:val="28"/>
          <w:szCs w:val="28"/>
        </w:rPr>
        <w:fldChar w:fldCharType="separate"/>
      </w:r>
      <w:r>
        <w:rPr>
          <w:rFonts w:hint="default" w:ascii="Times New Roman" w:hAnsi="Times New Roman"/>
          <w:bCs/>
          <w:sz w:val="28"/>
          <w:szCs w:val="28"/>
        </w:rPr>
        <w:t>веленевую бумагу</w:t>
      </w:r>
      <w:r>
        <w:rPr>
          <w:rFonts w:hint="default" w:ascii="Times New Roman" w:hAnsi="Times New Roman"/>
          <w:bCs/>
          <w:sz w:val="28"/>
          <w:szCs w:val="28"/>
        </w:rPr>
        <w:fldChar w:fldCharType="end"/>
      </w:r>
      <w:r>
        <w:rPr>
          <w:rFonts w:hint="default" w:ascii="Times New Roman" w:hAnsi="Times New Roman"/>
          <w:bCs/>
          <w:sz w:val="28"/>
          <w:szCs w:val="28"/>
        </w:rPr>
        <w:t> , </w:t>
      </w:r>
      <w:r>
        <w:rPr>
          <w:rFonts w:hint="default" w:ascii="Times New Roman" w:hAnsi="Times New Roman"/>
          <w:bCs/>
          <w:sz w:val="28"/>
          <w:szCs w:val="28"/>
        </w:rPr>
        <w:fldChar w:fldCharType="begin"/>
      </w:r>
      <w:r>
        <w:rPr>
          <w:rFonts w:hint="default" w:ascii="Times New Roman" w:hAnsi="Times New Roman"/>
          <w:bCs/>
          <w:sz w:val="28"/>
          <w:szCs w:val="28"/>
        </w:rPr>
        <w:instrText xml:space="preserve"> HYPERLINK "https://en.wikipedia.org/wiki/Leather" \o "Кожа" </w:instrText>
      </w:r>
      <w:r>
        <w:rPr>
          <w:rFonts w:hint="default" w:ascii="Times New Roman" w:hAnsi="Times New Roman"/>
          <w:bCs/>
          <w:sz w:val="28"/>
          <w:szCs w:val="28"/>
        </w:rPr>
        <w:fldChar w:fldCharType="separate"/>
      </w:r>
      <w:r>
        <w:rPr>
          <w:rFonts w:hint="default" w:ascii="Times New Roman" w:hAnsi="Times New Roman"/>
          <w:bCs/>
          <w:sz w:val="28"/>
          <w:szCs w:val="28"/>
        </w:rPr>
        <w:t>кожу</w:t>
      </w:r>
      <w:r>
        <w:rPr>
          <w:rFonts w:hint="default" w:ascii="Times New Roman" w:hAnsi="Times New Roman"/>
          <w:bCs/>
          <w:sz w:val="28"/>
          <w:szCs w:val="28"/>
        </w:rPr>
        <w:fldChar w:fldCharType="end"/>
      </w:r>
      <w:r>
        <w:rPr>
          <w:rFonts w:hint="default" w:ascii="Times New Roman" w:hAnsi="Times New Roman"/>
          <w:bCs/>
          <w:sz w:val="28"/>
          <w:szCs w:val="28"/>
        </w:rPr>
        <w:t> , </w:t>
      </w:r>
      <w:r>
        <w:rPr>
          <w:rFonts w:hint="default" w:ascii="Times New Roman" w:hAnsi="Times New Roman"/>
          <w:bCs/>
          <w:sz w:val="28"/>
          <w:szCs w:val="28"/>
        </w:rPr>
        <w:fldChar w:fldCharType="begin"/>
      </w:r>
      <w:r>
        <w:rPr>
          <w:rFonts w:hint="default" w:ascii="Times New Roman" w:hAnsi="Times New Roman"/>
          <w:bCs/>
          <w:sz w:val="28"/>
          <w:szCs w:val="28"/>
        </w:rPr>
        <w:instrText xml:space="preserve"> HYPERLINK "https://en.wikipedia.org/wiki/Textile" \o "Текстиль" </w:instrText>
      </w:r>
      <w:r>
        <w:rPr>
          <w:rFonts w:hint="default" w:ascii="Times New Roman" w:hAnsi="Times New Roman"/>
          <w:bCs/>
          <w:sz w:val="28"/>
          <w:szCs w:val="28"/>
        </w:rPr>
        <w:fldChar w:fldCharType="separate"/>
      </w:r>
      <w:r>
        <w:rPr>
          <w:rFonts w:hint="default" w:ascii="Times New Roman" w:hAnsi="Times New Roman"/>
          <w:bCs/>
          <w:sz w:val="28"/>
          <w:szCs w:val="28"/>
        </w:rPr>
        <w:t>ткань</w:t>
      </w:r>
      <w:r>
        <w:rPr>
          <w:rFonts w:hint="default" w:ascii="Times New Roman" w:hAnsi="Times New Roman"/>
          <w:bCs/>
          <w:sz w:val="28"/>
          <w:szCs w:val="28"/>
        </w:rPr>
        <w:fldChar w:fldCharType="end"/>
      </w:r>
      <w:r>
        <w:rPr>
          <w:rFonts w:hint="default" w:ascii="Times New Roman" w:hAnsi="Times New Roman"/>
          <w:bCs/>
          <w:sz w:val="28"/>
          <w:szCs w:val="28"/>
        </w:rPr>
        <w:t> , дерево и акварельный холст (покрытый грунтовкой, специально разработанной для использования с акварелью). Акварельная бумага часто изготавливается полностью или частично из хлопка.</w:t>
      </w:r>
      <w:r>
        <w:rPr>
          <w:rFonts w:hint="default" w:ascii="Times New Roman" w:hAnsi="Times New Roman"/>
          <w:bCs/>
          <w:sz w:val="28"/>
          <w:szCs w:val="28"/>
          <w:lang w:val="ru-RU"/>
        </w:rPr>
        <w:t xml:space="preserve"> </w:t>
      </w:r>
      <w:r>
        <w:rPr>
          <w:rFonts w:hint="default" w:ascii="Times New Roman" w:hAnsi="Times New Roman"/>
          <w:bCs/>
          <w:sz w:val="28"/>
          <w:szCs w:val="28"/>
        </w:rPr>
        <w:t xml:space="preserve">Это придает поверхности соответствующую текстуру и сводит к минимуму искажения при намокании. Акварельная бумага, как правило, изготавливается методом холодного прессования, что обеспечивает лучшую текстуру и внешний вид. Прозрачность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/>
          <w:bCs/>
          <w:sz w:val="28"/>
          <w:szCs w:val="28"/>
        </w:rPr>
        <w:t xml:space="preserve"> главная характеристика акварели. «Она состоит из смеси пигментов, связующих веществ, таких как гуммиарабик, и увлажнителей, таких как глицерин, которые вместе с другими компонентами позволяют цветному пигменту соединяться и образовывать пасту, которую мы называем акварелью. Что касается цветов, качества пигментов и степени их концентрации, то именно это определяет качество акварели и её цену. Краска с высокой концентрацией пигмента профессионального типа позволяет использовать её с большим количеством воды, не теряя при этом интенсивности цвета». Акварели также можно сделать непрозрачными, добавив </w:t>
      </w:r>
      <w:r>
        <w:rPr>
          <w:rFonts w:hint="default" w:ascii="Times New Roman" w:hAnsi="Times New Roman"/>
          <w:bCs/>
          <w:sz w:val="28"/>
          <w:szCs w:val="28"/>
        </w:rPr>
        <w:fldChar w:fldCharType="begin"/>
      </w:r>
      <w:r>
        <w:rPr>
          <w:rFonts w:hint="default" w:ascii="Times New Roman" w:hAnsi="Times New Roman"/>
          <w:bCs/>
          <w:sz w:val="28"/>
          <w:szCs w:val="28"/>
        </w:rPr>
        <w:instrText xml:space="preserve"> HYPERLINK "https://en.wikipedia.org/wiki/Chinese_white" \o "" </w:instrText>
      </w:r>
      <w:r>
        <w:rPr>
          <w:rFonts w:hint="default" w:ascii="Times New Roman" w:hAnsi="Times New Roman"/>
          <w:bCs/>
          <w:sz w:val="28"/>
          <w:szCs w:val="28"/>
        </w:rPr>
        <w:fldChar w:fldCharType="separate"/>
      </w:r>
      <w:r>
        <w:rPr>
          <w:rFonts w:hint="default" w:ascii="Times New Roman" w:hAnsi="Times New Roman"/>
          <w:bCs/>
          <w:sz w:val="28"/>
          <w:szCs w:val="28"/>
        </w:rPr>
        <w:t>китайские белила</w:t>
      </w:r>
      <w:r>
        <w:rPr>
          <w:rFonts w:hint="default" w:ascii="Times New Roman" w:hAnsi="Times New Roman"/>
          <w:bCs/>
          <w:sz w:val="28"/>
          <w:szCs w:val="28"/>
        </w:rPr>
        <w:fldChar w:fldCharType="end"/>
      </w:r>
      <w:r>
        <w:rPr>
          <w:rFonts w:hint="default" w:ascii="Times New Roman" w:hAnsi="Times New Roman"/>
          <w:bCs/>
          <w:sz w:val="28"/>
          <w:szCs w:val="28"/>
        </w:rPr>
        <w:t> . Этот метод не применяется в «настоящей акварели» (традиционной). </w:t>
      </w:r>
    </w:p>
    <w:p w14:paraId="589913F1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</w:rPr>
      </w:pPr>
      <w:r>
        <w:rPr>
          <w:rFonts w:hint="default" w:ascii="Times New Roman" w:hAnsi="Times New Roman"/>
          <w:bCs/>
          <w:sz w:val="28"/>
          <w:szCs w:val="28"/>
        </w:rPr>
        <w:t xml:space="preserve">Акварель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/>
          <w:bCs/>
          <w:sz w:val="28"/>
          <w:szCs w:val="28"/>
        </w:rPr>
        <w:t xml:space="preserve"> одно из древнейших средств изобразительного искусства, и техника «по сырому» занимает в её развитии особое место. Основной принцип этой техники заключается в нанесении красок на влажную поверхность бумаги, что позволяет достигать мягких переходов, плавного смешения цветов и прозрачности.</w:t>
      </w:r>
    </w:p>
    <w:p w14:paraId="36F686B6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</w:rPr>
      </w:pPr>
      <w:r>
        <w:rPr>
          <w:rFonts w:hint="default" w:ascii="Times New Roman" w:hAnsi="Times New Roman"/>
          <w:bCs/>
          <w:sz w:val="28"/>
          <w:szCs w:val="28"/>
        </w:rPr>
        <w:t>Первые формы живописи, близкие к акварели, появились ещё в Древнем Египте и Китае. Восточные мастера применяли водные краски на шелке и рисовой бумаге, создавая изображения, где ценились лёгкость мазка, естественность и свежесть. Уже тогда художники осознали, что влажная поверхность позволяет краске свободно растекаться, создавая эффект воздушности и глубины. Эти открытия легли в основу последующих европейских экспериментов с техникой по сырому.</w:t>
      </w:r>
    </w:p>
    <w:p w14:paraId="33B41B55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</w:rPr>
      </w:pPr>
      <w:r>
        <w:rPr>
          <w:rFonts w:hint="default" w:ascii="Times New Roman" w:hAnsi="Times New Roman"/>
          <w:bCs/>
          <w:sz w:val="28"/>
          <w:szCs w:val="28"/>
        </w:rPr>
        <w:t>Немецкий художник </w:t>
      </w:r>
      <w:r>
        <w:rPr>
          <w:rFonts w:hint="default" w:ascii="Times New Roman" w:hAnsi="Times New Roman"/>
          <w:bCs/>
          <w:sz w:val="28"/>
          <w:szCs w:val="28"/>
        </w:rPr>
        <w:fldChar w:fldCharType="begin"/>
      </w:r>
      <w:r>
        <w:rPr>
          <w:rFonts w:hint="default" w:ascii="Times New Roman" w:hAnsi="Times New Roman"/>
          <w:bCs/>
          <w:sz w:val="28"/>
          <w:szCs w:val="28"/>
        </w:rPr>
        <w:instrText xml:space="preserve"> HYPERLINK "https://en.wikipedia.org/wiki/Northern_Renaissance" \o "Северное Возрождение" </w:instrText>
      </w:r>
      <w:r>
        <w:rPr>
          <w:rFonts w:hint="default" w:ascii="Times New Roman" w:hAnsi="Times New Roman"/>
          <w:bCs/>
          <w:sz w:val="28"/>
          <w:szCs w:val="28"/>
        </w:rPr>
        <w:fldChar w:fldCharType="separate"/>
      </w:r>
      <w:r>
        <w:rPr>
          <w:rFonts w:hint="default" w:ascii="Times New Roman" w:hAnsi="Times New Roman"/>
          <w:bCs/>
          <w:sz w:val="28"/>
          <w:szCs w:val="28"/>
        </w:rPr>
        <w:t>Северного Возрождения </w:t>
      </w:r>
      <w:r>
        <w:rPr>
          <w:rFonts w:hint="default" w:ascii="Times New Roman" w:hAnsi="Times New Roman"/>
          <w:bCs/>
          <w:sz w:val="28"/>
          <w:szCs w:val="28"/>
        </w:rPr>
        <w:fldChar w:fldCharType="end"/>
      </w:r>
      <w:r>
        <w:rPr>
          <w:rFonts w:hint="default" w:ascii="Times New Roman" w:hAnsi="Times New Roman"/>
          <w:bCs/>
          <w:sz w:val="28"/>
          <w:szCs w:val="28"/>
        </w:rPr>
        <w:fldChar w:fldCharType="begin"/>
      </w:r>
      <w:r>
        <w:rPr>
          <w:rFonts w:hint="default" w:ascii="Times New Roman" w:hAnsi="Times New Roman"/>
          <w:bCs/>
          <w:sz w:val="28"/>
          <w:szCs w:val="28"/>
        </w:rPr>
        <w:instrText xml:space="preserve"> HYPERLINK "https://en.wikipedia.org/wiki/Albrecht_D%C3%BCrer" \o "Альбрехт Дюрер" </w:instrText>
      </w:r>
      <w:r>
        <w:rPr>
          <w:rFonts w:hint="default" w:ascii="Times New Roman" w:hAnsi="Times New Roman"/>
          <w:bCs/>
          <w:sz w:val="28"/>
          <w:szCs w:val="28"/>
        </w:rPr>
        <w:fldChar w:fldCharType="separate"/>
      </w:r>
      <w:r>
        <w:rPr>
          <w:rFonts w:hint="default" w:ascii="Times New Roman" w:hAnsi="Times New Roman"/>
          <w:bCs/>
          <w:sz w:val="28"/>
          <w:szCs w:val="28"/>
        </w:rPr>
        <w:t>Альбрехт Дюрер</w:t>
      </w:r>
      <w:r>
        <w:rPr>
          <w:rFonts w:hint="default" w:ascii="Times New Roman" w:hAnsi="Times New Roman"/>
          <w:bCs/>
          <w:sz w:val="28"/>
          <w:szCs w:val="28"/>
        </w:rPr>
        <w:fldChar w:fldCharType="end"/>
      </w:r>
      <w:r>
        <w:rPr>
          <w:rFonts w:hint="default" w:ascii="Times New Roman" w:hAnsi="Times New Roman"/>
          <w:bCs/>
          <w:sz w:val="28"/>
          <w:szCs w:val="28"/>
        </w:rPr>
        <w:t> (1471–1528), который написал несколько прекрасных акварелей с изображением растений, животных и пейзажей, обычно считается одним из самых ранних образцов акварели.</w:t>
      </w:r>
    </w:p>
    <w:p w14:paraId="565A3631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</w:rPr>
      </w:pPr>
      <w:r>
        <w:rPr>
          <w:rFonts w:hint="default" w:ascii="Times New Roman" w:hAnsi="Times New Roman"/>
          <w:bCs/>
          <w:sz w:val="28"/>
          <w:szCs w:val="28"/>
          <w:lang w:val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2032000</wp:posOffset>
            </wp:positionH>
            <wp:positionV relativeFrom="paragraph">
              <wp:posOffset>103505</wp:posOffset>
            </wp:positionV>
            <wp:extent cx="1905635" cy="2105660"/>
            <wp:effectExtent l="0" t="0" r="14605" b="12700"/>
            <wp:wrapTopAndBottom/>
            <wp:docPr id="26" name="Изображение 26" descr="Albrecht_Dürer_-_Hare,_1502_-_Google_Art_Projec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Изображение 26" descr="Albrecht_Dürer_-_Hare,_1502_-_Google_Art_Project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905635" cy="21056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737111F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</w:rPr>
      </w:pPr>
    </w:p>
    <w:p w14:paraId="69C09978">
      <w:pPr>
        <w:spacing w:after="0"/>
        <w:ind w:firstLine="708"/>
        <w:jc w:val="center"/>
        <w:rPr>
          <w:rFonts w:hint="default" w:ascii="Times New Roman" w:hAnsi="Times New Roman"/>
          <w:bCs/>
          <w:sz w:val="28"/>
          <w:szCs w:val="28"/>
        </w:rPr>
      </w:pPr>
      <w:r>
        <w:rPr>
          <w:rFonts w:hint="default" w:ascii="Times New Roman" w:hAnsi="Times New Roman"/>
          <w:bCs/>
          <w:sz w:val="28"/>
          <w:szCs w:val="28"/>
        </w:rPr>
        <w:fldChar w:fldCharType="begin"/>
      </w:r>
      <w:r>
        <w:rPr>
          <w:rFonts w:hint="default" w:ascii="Times New Roman" w:hAnsi="Times New Roman"/>
          <w:bCs/>
          <w:sz w:val="28"/>
          <w:szCs w:val="28"/>
        </w:rPr>
        <w:instrText xml:space="preserve"> HYPERLINK "https://en.wikipedia.org/wiki/Albrecht_D%C3%BCrer" \o "Альбрехт Дюрер" </w:instrText>
      </w:r>
      <w:r>
        <w:rPr>
          <w:rFonts w:hint="default" w:ascii="Times New Roman" w:hAnsi="Times New Roman"/>
          <w:bCs/>
          <w:sz w:val="28"/>
          <w:szCs w:val="28"/>
        </w:rPr>
        <w:fldChar w:fldCharType="separate"/>
      </w:r>
      <w:r>
        <w:rPr>
          <w:rFonts w:hint="default" w:ascii="Times New Roman" w:hAnsi="Times New Roman"/>
          <w:bCs/>
          <w:sz w:val="28"/>
          <w:szCs w:val="28"/>
        </w:rPr>
        <w:t>Альбрехт Дюрер</w:t>
      </w:r>
      <w:r>
        <w:rPr>
          <w:rFonts w:hint="default" w:ascii="Times New Roman" w:hAnsi="Times New Roman"/>
          <w:bCs/>
          <w:sz w:val="28"/>
          <w:szCs w:val="28"/>
        </w:rPr>
        <w:fldChar w:fldCharType="end"/>
      </w:r>
      <w:r>
        <w:rPr>
          <w:rFonts w:hint="default" w:ascii="Times New Roman" w:hAnsi="Times New Roman"/>
          <w:bCs/>
          <w:sz w:val="28"/>
          <w:szCs w:val="28"/>
        </w:rPr>
        <w:t> , </w:t>
      </w:r>
      <w:r>
        <w:rPr>
          <w:rFonts w:hint="default" w:ascii="Times New Roman" w:hAnsi="Times New Roman"/>
          <w:bCs/>
          <w:sz w:val="28"/>
          <w:szCs w:val="28"/>
        </w:rPr>
        <w:fldChar w:fldCharType="begin"/>
      </w:r>
      <w:r>
        <w:rPr>
          <w:rFonts w:hint="default" w:ascii="Times New Roman" w:hAnsi="Times New Roman"/>
          <w:bCs/>
          <w:sz w:val="28"/>
          <w:szCs w:val="28"/>
        </w:rPr>
        <w:instrText xml:space="preserve"> HYPERLINK "https://en.wikipedia.org/wiki/Young_Hare" \o "Молодой Заяц" </w:instrText>
      </w:r>
      <w:r>
        <w:rPr>
          <w:rFonts w:hint="default" w:ascii="Times New Roman" w:hAnsi="Times New Roman"/>
          <w:bCs/>
          <w:sz w:val="28"/>
          <w:szCs w:val="28"/>
        </w:rPr>
        <w:fldChar w:fldCharType="separate"/>
      </w:r>
      <w:r>
        <w:rPr>
          <w:rFonts w:hint="default" w:ascii="Times New Roman" w:hAnsi="Times New Roman"/>
          <w:bCs/>
          <w:sz w:val="28"/>
          <w:szCs w:val="28"/>
        </w:rPr>
        <w:t>«Молодой заяц»</w:t>
      </w:r>
      <w:r>
        <w:rPr>
          <w:rFonts w:hint="default" w:ascii="Times New Roman" w:hAnsi="Times New Roman"/>
          <w:bCs/>
          <w:sz w:val="28"/>
          <w:szCs w:val="28"/>
        </w:rPr>
        <w:fldChar w:fldCharType="end"/>
      </w:r>
      <w:r>
        <w:rPr>
          <w:rFonts w:hint="default" w:ascii="Times New Roman" w:hAnsi="Times New Roman"/>
          <w:bCs/>
          <w:sz w:val="28"/>
          <w:szCs w:val="28"/>
        </w:rPr>
        <w:t> , 1502, акварель и </w:t>
      </w:r>
      <w:r>
        <w:rPr>
          <w:rFonts w:hint="default" w:ascii="Times New Roman" w:hAnsi="Times New Roman"/>
          <w:bCs/>
          <w:sz w:val="28"/>
          <w:szCs w:val="28"/>
        </w:rPr>
        <w:fldChar w:fldCharType="begin"/>
      </w:r>
      <w:r>
        <w:rPr>
          <w:rFonts w:hint="default" w:ascii="Times New Roman" w:hAnsi="Times New Roman"/>
          <w:bCs/>
          <w:sz w:val="28"/>
          <w:szCs w:val="28"/>
        </w:rPr>
        <w:instrText xml:space="preserve"> HYPERLINK "https://en.wikipedia.org/wiki/Body_color" \o "Цвет кузова" </w:instrText>
      </w:r>
      <w:r>
        <w:rPr>
          <w:rFonts w:hint="default" w:ascii="Times New Roman" w:hAnsi="Times New Roman"/>
          <w:bCs/>
          <w:sz w:val="28"/>
          <w:szCs w:val="28"/>
        </w:rPr>
        <w:fldChar w:fldCharType="separate"/>
      </w:r>
      <w:r>
        <w:rPr>
          <w:rFonts w:hint="default" w:ascii="Times New Roman" w:hAnsi="Times New Roman"/>
          <w:bCs/>
          <w:sz w:val="28"/>
          <w:szCs w:val="28"/>
        </w:rPr>
        <w:t>краска для тела</w:t>
      </w:r>
      <w:r>
        <w:rPr>
          <w:rFonts w:hint="default" w:ascii="Times New Roman" w:hAnsi="Times New Roman"/>
          <w:bCs/>
          <w:sz w:val="28"/>
          <w:szCs w:val="28"/>
        </w:rPr>
        <w:fldChar w:fldCharType="end"/>
      </w:r>
      <w:r>
        <w:rPr>
          <w:rFonts w:hint="default" w:ascii="Times New Roman" w:hAnsi="Times New Roman"/>
          <w:bCs/>
          <w:sz w:val="28"/>
          <w:szCs w:val="28"/>
        </w:rPr>
        <w:t> , </w:t>
      </w:r>
      <w:r>
        <w:rPr>
          <w:rFonts w:hint="default" w:ascii="Times New Roman" w:hAnsi="Times New Roman"/>
          <w:bCs/>
          <w:sz w:val="28"/>
          <w:szCs w:val="28"/>
        </w:rPr>
        <w:fldChar w:fldCharType="begin"/>
      </w:r>
      <w:r>
        <w:rPr>
          <w:rFonts w:hint="default" w:ascii="Times New Roman" w:hAnsi="Times New Roman"/>
          <w:bCs/>
          <w:sz w:val="28"/>
          <w:szCs w:val="28"/>
        </w:rPr>
        <w:instrText xml:space="preserve"> HYPERLINK "https://en.wikipedia.org/wiki/Albertina,_Vienna" \o "Альбертина, Вена" </w:instrText>
      </w:r>
      <w:r>
        <w:rPr>
          <w:rFonts w:hint="default" w:ascii="Times New Roman" w:hAnsi="Times New Roman"/>
          <w:bCs/>
          <w:sz w:val="28"/>
          <w:szCs w:val="28"/>
        </w:rPr>
        <w:fldChar w:fldCharType="separate"/>
      </w:r>
      <w:r>
        <w:rPr>
          <w:rFonts w:hint="default" w:ascii="Times New Roman" w:hAnsi="Times New Roman"/>
          <w:bCs/>
          <w:sz w:val="28"/>
          <w:szCs w:val="28"/>
        </w:rPr>
        <w:t>Альбертина, Вена</w:t>
      </w:r>
      <w:r>
        <w:rPr>
          <w:rFonts w:hint="default" w:ascii="Times New Roman" w:hAnsi="Times New Roman"/>
          <w:bCs/>
          <w:sz w:val="28"/>
          <w:szCs w:val="28"/>
        </w:rPr>
        <w:fldChar w:fldCharType="end"/>
      </w:r>
    </w:p>
    <w:p w14:paraId="021F92B5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</w:rPr>
      </w:pPr>
      <w:r>
        <w:rPr>
          <w:rFonts w:ascii="SimSun" w:hAnsi="SimSun" w:eastAsia="SimSun" w:cs="SimSun"/>
          <w:sz w:val="24"/>
          <w:szCs w:val="24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1611630</wp:posOffset>
            </wp:positionH>
            <wp:positionV relativeFrom="paragraph">
              <wp:posOffset>390525</wp:posOffset>
            </wp:positionV>
            <wp:extent cx="2861945" cy="2003425"/>
            <wp:effectExtent l="0" t="0" r="3175" b="8255"/>
            <wp:wrapTopAndBottom/>
            <wp:docPr id="28" name="Изображение 2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Изображение 25" descr="IMG_25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61945" cy="2003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 w14:paraId="741624D1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</w:rPr>
      </w:pPr>
    </w:p>
    <w:p w14:paraId="49C0CA43">
      <w:pPr>
        <w:spacing w:after="0"/>
        <w:ind w:firstLine="2858" w:firstLineChars="1021"/>
        <w:jc w:val="both"/>
        <w:rPr>
          <w:rFonts w:hint="default" w:ascii="Times New Roman" w:hAnsi="Times New Roman"/>
          <w:bCs/>
          <w:sz w:val="28"/>
          <w:szCs w:val="28"/>
        </w:rPr>
      </w:pPr>
      <w:r>
        <w:rPr>
          <w:rFonts w:hint="default" w:ascii="Times New Roman" w:hAnsi="Times New Roman"/>
          <w:bCs/>
          <w:sz w:val="28"/>
          <w:szCs w:val="28"/>
        </w:rPr>
        <w:t>Альбрехт Дюрер – Лесной пруд</w:t>
      </w:r>
    </w:p>
    <w:p w14:paraId="63378C7B">
      <w:pPr>
        <w:spacing w:after="0"/>
        <w:jc w:val="both"/>
        <w:rPr>
          <w:rFonts w:hint="default" w:ascii="Times New Roman" w:hAnsi="Times New Roman"/>
          <w:bCs/>
          <w:sz w:val="28"/>
          <w:szCs w:val="28"/>
        </w:rPr>
      </w:pPr>
    </w:p>
    <w:p w14:paraId="28414FA2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</w:rPr>
      </w:pPr>
      <w:r>
        <w:rPr>
          <w:rFonts w:hint="default" w:ascii="Times New Roman" w:hAnsi="Times New Roman"/>
          <w:bCs/>
          <w:sz w:val="28"/>
          <w:szCs w:val="28"/>
        </w:rPr>
        <w:t> Важную школу акварельной живописи в Германии возглавлял </w:t>
      </w:r>
      <w:r>
        <w:rPr>
          <w:rFonts w:hint="default" w:ascii="Times New Roman" w:hAnsi="Times New Roman"/>
          <w:bCs/>
          <w:sz w:val="28"/>
          <w:szCs w:val="28"/>
        </w:rPr>
        <w:fldChar w:fldCharType="begin"/>
      </w:r>
      <w:r>
        <w:rPr>
          <w:rFonts w:hint="default" w:ascii="Times New Roman" w:hAnsi="Times New Roman"/>
          <w:bCs/>
          <w:sz w:val="28"/>
          <w:szCs w:val="28"/>
        </w:rPr>
        <w:instrText xml:space="preserve"> HYPERLINK "https://en.wikipedia.org/wiki/Hans_Bol" \o "Ханс Боль" </w:instrText>
      </w:r>
      <w:r>
        <w:rPr>
          <w:rFonts w:hint="default" w:ascii="Times New Roman" w:hAnsi="Times New Roman"/>
          <w:bCs/>
          <w:sz w:val="28"/>
          <w:szCs w:val="28"/>
        </w:rPr>
        <w:fldChar w:fldCharType="separate"/>
      </w:r>
      <w:r>
        <w:rPr>
          <w:rFonts w:hint="default" w:ascii="Times New Roman" w:hAnsi="Times New Roman"/>
          <w:bCs/>
          <w:sz w:val="28"/>
          <w:szCs w:val="28"/>
        </w:rPr>
        <w:t>Ганс Боль</w:t>
      </w:r>
      <w:r>
        <w:rPr>
          <w:rFonts w:hint="default" w:ascii="Times New Roman" w:hAnsi="Times New Roman"/>
          <w:bCs/>
          <w:sz w:val="28"/>
          <w:szCs w:val="28"/>
        </w:rPr>
        <w:fldChar w:fldCharType="end"/>
      </w:r>
      <w:r>
        <w:rPr>
          <w:rFonts w:hint="default" w:ascii="Times New Roman" w:hAnsi="Times New Roman"/>
          <w:bCs/>
          <w:sz w:val="28"/>
          <w:szCs w:val="28"/>
        </w:rPr>
        <w:t> (1534–1593) в рамках </w:t>
      </w:r>
      <w:r>
        <w:rPr>
          <w:rFonts w:hint="default" w:ascii="Times New Roman" w:hAnsi="Times New Roman"/>
          <w:bCs/>
          <w:sz w:val="28"/>
          <w:szCs w:val="28"/>
        </w:rPr>
        <w:fldChar w:fldCharType="begin"/>
      </w:r>
      <w:r>
        <w:rPr>
          <w:rFonts w:hint="default" w:ascii="Times New Roman" w:hAnsi="Times New Roman"/>
          <w:bCs/>
          <w:sz w:val="28"/>
          <w:szCs w:val="28"/>
        </w:rPr>
        <w:instrText xml:space="preserve"> HYPERLINK "https://en.wikipedia.org/wiki/D%C3%BCrer_Renaissance" \o "Дюрер Ренессанс" </w:instrText>
      </w:r>
      <w:r>
        <w:rPr>
          <w:rFonts w:hint="default" w:ascii="Times New Roman" w:hAnsi="Times New Roman"/>
          <w:bCs/>
          <w:sz w:val="28"/>
          <w:szCs w:val="28"/>
        </w:rPr>
        <w:fldChar w:fldCharType="separate"/>
      </w:r>
      <w:r>
        <w:rPr>
          <w:rFonts w:hint="default" w:ascii="Times New Roman" w:hAnsi="Times New Roman"/>
          <w:bCs/>
          <w:sz w:val="28"/>
          <w:szCs w:val="28"/>
        </w:rPr>
        <w:t>Дюреровского Возрождения</w:t>
      </w:r>
      <w:r>
        <w:rPr>
          <w:rFonts w:hint="default" w:ascii="Times New Roman" w:hAnsi="Times New Roman"/>
          <w:bCs/>
          <w:sz w:val="28"/>
          <w:szCs w:val="28"/>
        </w:rPr>
        <w:fldChar w:fldCharType="end"/>
      </w:r>
      <w:r>
        <w:rPr>
          <w:rFonts w:hint="default" w:ascii="Times New Roman" w:hAnsi="Times New Roman"/>
          <w:bCs/>
          <w:sz w:val="28"/>
          <w:szCs w:val="28"/>
        </w:rPr>
        <w:t> .</w:t>
      </w:r>
    </w:p>
    <w:p w14:paraId="0E3A78FC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</w:rPr>
      </w:pPr>
      <w:r>
        <w:rPr>
          <w:rFonts w:ascii="SimSun" w:hAnsi="SimSun" w:eastAsia="SimSun" w:cs="SimSun"/>
          <w:sz w:val="24"/>
          <w:szCs w:val="24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2303145</wp:posOffset>
            </wp:positionH>
            <wp:positionV relativeFrom="paragraph">
              <wp:posOffset>262890</wp:posOffset>
            </wp:positionV>
            <wp:extent cx="1593215" cy="2115820"/>
            <wp:effectExtent l="0" t="0" r="6985" b="2540"/>
            <wp:wrapTopAndBottom/>
            <wp:docPr id="27" name="Изображение 2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Изображение 24" descr="IMG_25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593215" cy="21158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 w14:paraId="10593238">
      <w:pPr>
        <w:spacing w:after="0"/>
        <w:jc w:val="both"/>
        <w:rPr>
          <w:rFonts w:hint="default" w:ascii="Times New Roman" w:hAnsi="Times New Roman"/>
          <w:bCs/>
          <w:sz w:val="28"/>
          <w:szCs w:val="28"/>
        </w:rPr>
      </w:pPr>
    </w:p>
    <w:p w14:paraId="1125C354">
      <w:pPr>
        <w:spacing w:after="0"/>
        <w:ind w:firstLine="708"/>
        <w:jc w:val="center"/>
        <w:rPr>
          <w:rFonts w:hint="default" w:ascii="Times New Roman" w:hAnsi="Times New Roman"/>
          <w:bCs/>
          <w:sz w:val="28"/>
          <w:szCs w:val="28"/>
        </w:rPr>
      </w:pPr>
      <w:r>
        <w:rPr>
          <w:rFonts w:hint="default" w:ascii="Times New Roman" w:hAnsi="Times New Roman"/>
          <w:bCs/>
          <w:sz w:val="28"/>
          <w:szCs w:val="28"/>
        </w:rPr>
        <w:t>Ганс Боль , картина </w:t>
      </w:r>
      <w:r>
        <w:rPr>
          <w:rFonts w:hint="default" w:ascii="Times New Roman" w:hAnsi="Times New Roman"/>
          <w:bCs/>
          <w:sz w:val="28"/>
          <w:szCs w:val="28"/>
        </w:rPr>
        <w:fldChar w:fldCharType="begin"/>
      </w:r>
      <w:r>
        <w:rPr>
          <w:rFonts w:hint="default" w:ascii="Times New Roman" w:hAnsi="Times New Roman"/>
          <w:bCs/>
          <w:sz w:val="28"/>
          <w:szCs w:val="28"/>
        </w:rPr>
        <w:instrText xml:space="preserve"> HYPERLINK "https://en.wikipedia.org/wiki/Hendrick_Goltzius" \o "Хендрик Гольциус" </w:instrText>
      </w:r>
      <w:r>
        <w:rPr>
          <w:rFonts w:hint="default" w:ascii="Times New Roman" w:hAnsi="Times New Roman"/>
          <w:bCs/>
          <w:sz w:val="28"/>
          <w:szCs w:val="28"/>
        </w:rPr>
        <w:fldChar w:fldCharType="separate"/>
      </w:r>
      <w:r>
        <w:rPr>
          <w:rFonts w:hint="default" w:ascii="Times New Roman" w:hAnsi="Times New Roman"/>
          <w:bCs/>
          <w:sz w:val="28"/>
          <w:szCs w:val="28"/>
        </w:rPr>
        <w:t>Хендрика Гольциуса</w:t>
      </w:r>
      <w:r>
        <w:rPr>
          <w:rFonts w:hint="default" w:ascii="Times New Roman" w:hAnsi="Times New Roman"/>
          <w:bCs/>
          <w:sz w:val="28"/>
          <w:szCs w:val="28"/>
        </w:rPr>
        <w:fldChar w:fldCharType="end"/>
      </w:r>
      <w:r>
        <w:rPr>
          <w:rFonts w:hint="default" w:ascii="Times New Roman" w:hAnsi="Times New Roman"/>
          <w:bCs/>
          <w:sz w:val="28"/>
          <w:szCs w:val="28"/>
        </w:rPr>
        <w:t> (1593)</w:t>
      </w:r>
    </w:p>
    <w:p w14:paraId="028FBA73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</w:rPr>
      </w:pPr>
    </w:p>
    <w:p w14:paraId="7661AC9B">
      <w:pPr>
        <w:spacing w:after="0"/>
        <w:ind w:firstLine="708"/>
        <w:jc w:val="both"/>
        <w:rPr>
          <w:rFonts w:ascii="SimSun" w:hAnsi="SimSun" w:eastAsia="SimSun" w:cs="SimSun"/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560705</wp:posOffset>
            </wp:positionH>
            <wp:positionV relativeFrom="paragraph">
              <wp:posOffset>63500</wp:posOffset>
            </wp:positionV>
            <wp:extent cx="4762500" cy="1685925"/>
            <wp:effectExtent l="0" t="0" r="7620" b="5715"/>
            <wp:wrapTopAndBottom/>
            <wp:docPr id="30" name="Изображение 2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Изображение 27" descr="IMG_25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 w14:paraId="7AC0E630">
      <w:pPr>
        <w:spacing w:after="0"/>
        <w:ind w:firstLine="708"/>
        <w:jc w:val="center"/>
        <w:rPr>
          <w:rFonts w:hint="default" w:ascii="Times New Roman" w:hAnsi="Times New Roman" w:eastAsia="SimSun" w:cs="Times New Roman"/>
          <w:sz w:val="28"/>
          <w:szCs w:val="28"/>
        </w:rPr>
      </w:pPr>
      <w:r>
        <w:rPr>
          <w:rFonts w:hint="default" w:ascii="Times New Roman" w:hAnsi="Times New Roman" w:eastAsia="SimSun" w:cs="Times New Roman"/>
          <w:sz w:val="28"/>
          <w:szCs w:val="28"/>
        </w:rPr>
        <w:t>Вид Дельфгау с Авраамом и тремя ангелами</w:t>
      </w:r>
    </w:p>
    <w:p w14:paraId="5C76813B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</w:rPr>
      </w:pPr>
    </w:p>
    <w:p w14:paraId="606452FB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</w:rPr>
      </w:pPr>
      <w:r>
        <w:rPr>
          <w:rFonts w:hint="default" w:ascii="Times New Roman" w:hAnsi="Times New Roman"/>
          <w:bCs/>
          <w:sz w:val="28"/>
          <w:szCs w:val="28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1457325</wp:posOffset>
            </wp:positionH>
            <wp:positionV relativeFrom="paragraph">
              <wp:posOffset>86995</wp:posOffset>
            </wp:positionV>
            <wp:extent cx="3143250" cy="1905000"/>
            <wp:effectExtent l="0" t="0" r="11430" b="0"/>
            <wp:wrapTopAndBottom/>
            <wp:docPr id="32" name="Изображение 2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Изображение 29" descr="IMG_25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143250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 w14:paraId="34A3A367">
      <w:pPr>
        <w:spacing w:after="0"/>
        <w:ind w:firstLine="2158" w:firstLineChars="771"/>
        <w:jc w:val="both"/>
        <w:rPr>
          <w:rFonts w:hint="default" w:ascii="Times New Roman" w:hAnsi="Times New Roman"/>
          <w:bCs/>
          <w:sz w:val="28"/>
          <w:szCs w:val="28"/>
        </w:rPr>
      </w:pPr>
      <w:r>
        <w:rPr>
          <w:rFonts w:hint="default" w:ascii="Times New Roman" w:hAnsi="Times New Roman"/>
          <w:bCs/>
          <w:sz w:val="28"/>
          <w:szCs w:val="28"/>
        </w:rPr>
        <w:t>Лесной ландшафт со зданиями вдоль озера</w:t>
      </w:r>
    </w:p>
    <w:p w14:paraId="541D2EEB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</w:rPr>
      </w:pPr>
    </w:p>
    <w:p w14:paraId="7154E2B1">
      <w:pPr>
        <w:spacing w:after="0"/>
        <w:jc w:val="both"/>
        <w:rPr>
          <w:rFonts w:hint="default" w:ascii="Times New Roman" w:hAnsi="Times New Roman"/>
          <w:bCs/>
          <w:sz w:val="28"/>
          <w:szCs w:val="28"/>
        </w:rPr>
      </w:pPr>
    </w:p>
    <w:p w14:paraId="11CC38C0">
      <w:pPr>
        <w:spacing w:after="0"/>
        <w:ind w:firstLine="708"/>
        <w:jc w:val="both"/>
        <w:rPr>
          <w:rFonts w:hint="default" w:ascii="Times New Roman" w:hAnsi="Times New Roman"/>
          <w:b/>
          <w:bCs w:val="0"/>
          <w:sz w:val="28"/>
          <w:szCs w:val="28"/>
        </w:rPr>
      </w:pPr>
      <w:r>
        <w:rPr>
          <w:rFonts w:hint="default" w:ascii="Times New Roman" w:hAnsi="Times New Roman"/>
          <w:b/>
          <w:bCs w:val="0"/>
          <w:sz w:val="28"/>
          <w:szCs w:val="28"/>
        </w:rPr>
        <w:t>Возрождение и становление акварели в Европе</w:t>
      </w:r>
    </w:p>
    <w:p w14:paraId="2D35A544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</w:rPr>
      </w:pPr>
      <w:r>
        <w:rPr>
          <w:rFonts w:hint="default" w:ascii="Times New Roman" w:hAnsi="Times New Roman"/>
          <w:bCs/>
          <w:sz w:val="28"/>
          <w:szCs w:val="28"/>
        </w:rPr>
        <w:t>В Европе акварель изначально использовалась для иллюстраций, миниатюр и эскизов. Однако уже в эпоху Возрождения (XV–XVI вв.) мастера начали применять прозрачные краски для достижения живописных эффектов. Настоящий расцвет акварели пришёлся на XVIII–XIX века, особенно в Англии.</w:t>
      </w:r>
    </w:p>
    <w:p w14:paraId="6B83CCD1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</w:rPr>
      </w:pPr>
      <w:r>
        <w:rPr>
          <w:rFonts w:hint="default" w:ascii="Times New Roman" w:hAnsi="Times New Roman"/>
          <w:bCs/>
          <w:sz w:val="28"/>
          <w:szCs w:val="28"/>
        </w:rPr>
        <w:t xml:space="preserve">Английская школа акварелистов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/>
          <w:bCs/>
          <w:sz w:val="28"/>
          <w:szCs w:val="28"/>
        </w:rPr>
        <w:t xml:space="preserve">Уильям Тёрнер, Томас Гиртин, Джон Котман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/>
          <w:bCs/>
          <w:sz w:val="28"/>
          <w:szCs w:val="28"/>
        </w:rPr>
        <w:t xml:space="preserve"> стала родоначальницей современного понимания акварели как самостоятельного вида живописи. Тёрнер активно экспериментировал с работой по влажной бумаге: он наносил краску на не до конца высохший слой, что придавало его пейзажам неповторимую мягкость и световую вибрацию. Именно он считается одним из первых художников, осознанно применявших технику по сырому для создания атмосферных эффектов.</w:t>
      </w:r>
    </w:p>
    <w:p w14:paraId="37D7DBB1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  <w:lang w:val="ru-RU"/>
        </w:rPr>
      </w:pPr>
      <w:r>
        <w:rPr>
          <w:rFonts w:ascii="SimSun" w:hAnsi="SimSun" w:eastAsia="SimSun" w:cs="SimSun"/>
          <w:sz w:val="24"/>
          <w:szCs w:val="24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1273175</wp:posOffset>
            </wp:positionH>
            <wp:positionV relativeFrom="paragraph">
              <wp:posOffset>210820</wp:posOffset>
            </wp:positionV>
            <wp:extent cx="3143250" cy="2486025"/>
            <wp:effectExtent l="0" t="0" r="11430" b="13335"/>
            <wp:wrapTopAndBottom/>
            <wp:docPr id="34" name="Изображение 3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Изображение 31" descr="IMG_25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143250" cy="2486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 w14:paraId="6FDE70CF">
      <w:pPr>
        <w:spacing w:after="0"/>
        <w:ind w:firstLine="708"/>
        <w:jc w:val="center"/>
        <w:rPr>
          <w:rFonts w:hint="default" w:ascii="Times New Roman" w:hAnsi="Times New Roman"/>
          <w:bCs/>
          <w:sz w:val="28"/>
          <w:szCs w:val="28"/>
        </w:rPr>
      </w:pPr>
      <w:r>
        <w:rPr>
          <w:rFonts w:hint="default" w:ascii="Times New Roman" w:hAnsi="Times New Roman"/>
          <w:bCs/>
          <w:sz w:val="28"/>
          <w:szCs w:val="28"/>
        </w:rPr>
        <w:fldChar w:fldCharType="begin"/>
      </w:r>
      <w:r>
        <w:rPr>
          <w:rFonts w:hint="default" w:ascii="Times New Roman" w:hAnsi="Times New Roman"/>
          <w:bCs/>
          <w:sz w:val="28"/>
          <w:szCs w:val="28"/>
        </w:rPr>
        <w:instrText xml:space="preserve"> HYPERLINK "https://ru.wikipedia.org/wiki/%D0%A1%D0%B0%D0%BD-%D0%94%D0%B6%D0%BE%D1%80%D0%B4%D0%B6%D0%BE-%D0%9C%D0%B0%D0%B4%D0%B6%D0%BE%D1%80%D0%B5_(%D0%BE%D1%81%D1%82%D1%80%D0%BE%D0%B2)" \o "Сан-Джорджо-Маджоре (остров)" </w:instrText>
      </w:r>
      <w:r>
        <w:rPr>
          <w:rFonts w:hint="default" w:ascii="Times New Roman" w:hAnsi="Times New Roman"/>
          <w:bCs/>
          <w:sz w:val="28"/>
          <w:szCs w:val="28"/>
        </w:rPr>
        <w:fldChar w:fldCharType="separate"/>
      </w:r>
      <w:r>
        <w:rPr>
          <w:rFonts w:hint="default" w:ascii="Times New Roman" w:hAnsi="Times New Roman"/>
          <w:bCs/>
          <w:sz w:val="28"/>
          <w:szCs w:val="28"/>
        </w:rPr>
        <w:t>Остров Сан-Джорджо Маджоре от таможни. Венеция</w:t>
      </w:r>
      <w:r>
        <w:rPr>
          <w:rFonts w:hint="default" w:ascii="Times New Roman" w:hAnsi="Times New Roman"/>
          <w:bCs/>
          <w:sz w:val="28"/>
          <w:szCs w:val="28"/>
        </w:rPr>
        <w:fldChar w:fldCharType="end"/>
      </w:r>
      <w:r>
        <w:rPr>
          <w:rFonts w:hint="default" w:ascii="Times New Roman" w:hAnsi="Times New Roman"/>
          <w:bCs/>
          <w:sz w:val="28"/>
          <w:szCs w:val="28"/>
        </w:rPr>
        <w:t>. 1819. Бумага, акварель. </w:t>
      </w:r>
      <w:r>
        <w:rPr>
          <w:rFonts w:hint="default" w:ascii="Times New Roman" w:hAnsi="Times New Roman"/>
          <w:bCs/>
          <w:sz w:val="28"/>
          <w:szCs w:val="28"/>
        </w:rPr>
        <w:fldChar w:fldCharType="begin"/>
      </w:r>
      <w:r>
        <w:rPr>
          <w:rFonts w:hint="default" w:ascii="Times New Roman" w:hAnsi="Times New Roman"/>
          <w:bCs/>
          <w:sz w:val="28"/>
          <w:szCs w:val="28"/>
        </w:rPr>
        <w:instrText xml:space="preserve"> HYPERLINK "https://ru.wikipedia.org/wiki/%D0%91%D1%80%D0%B8%D1%82%D0%B0%D0%BD%D1%81%D0%BA%D0%B0%D1%8F_%D0%B3%D0%B0%D0%BB%D0%B5%D1%80%D0%B5%D1%8F_%D0%A2%D0%B5%D0%B9%D1%82" \o "Британская галерея Тейт" </w:instrText>
      </w:r>
      <w:r>
        <w:rPr>
          <w:rFonts w:hint="default" w:ascii="Times New Roman" w:hAnsi="Times New Roman"/>
          <w:bCs/>
          <w:sz w:val="28"/>
          <w:szCs w:val="28"/>
        </w:rPr>
        <w:fldChar w:fldCharType="separate"/>
      </w:r>
      <w:r>
        <w:rPr>
          <w:rFonts w:hint="default" w:ascii="Times New Roman" w:hAnsi="Times New Roman"/>
          <w:bCs/>
          <w:sz w:val="28"/>
          <w:szCs w:val="28"/>
        </w:rPr>
        <w:t>Британская галерея Тейт</w:t>
      </w:r>
      <w:r>
        <w:rPr>
          <w:rFonts w:hint="default" w:ascii="Times New Roman" w:hAnsi="Times New Roman"/>
          <w:bCs/>
          <w:sz w:val="28"/>
          <w:szCs w:val="28"/>
        </w:rPr>
        <w:fldChar w:fldCharType="end"/>
      </w:r>
      <w:r>
        <w:rPr>
          <w:rFonts w:hint="default" w:ascii="Times New Roman" w:hAnsi="Times New Roman"/>
          <w:bCs/>
          <w:sz w:val="28"/>
          <w:szCs w:val="28"/>
        </w:rPr>
        <w:t>, Лондон</w:t>
      </w:r>
      <w:r>
        <w:rPr>
          <w:rFonts w:hint="default" w:ascii="Times New Roman" w:hAnsi="Times New Roman"/>
          <w:bCs/>
          <w:sz w:val="28"/>
          <w:szCs w:val="28"/>
          <w:lang w:val="en-US"/>
        </w:rPr>
        <w:t xml:space="preserve">. </w:t>
      </w:r>
      <w:r>
        <w:rPr>
          <w:rFonts w:hint="default" w:ascii="Times New Roman" w:hAnsi="Times New Roman"/>
          <w:bCs/>
          <w:sz w:val="28"/>
          <w:szCs w:val="28"/>
        </w:rPr>
        <w:t>Уильям Тёрнер</w:t>
      </w:r>
    </w:p>
    <w:p w14:paraId="0B85F62B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</w:rPr>
      </w:pPr>
    </w:p>
    <w:p w14:paraId="2DD2B787">
      <w:pPr>
        <w:spacing w:after="0"/>
        <w:ind w:firstLine="708"/>
        <w:jc w:val="both"/>
        <w:rPr>
          <w:rFonts w:hint="default" w:ascii="Times New Roman" w:hAnsi="Times New Roman"/>
          <w:b/>
          <w:bCs w:val="0"/>
          <w:sz w:val="28"/>
          <w:szCs w:val="28"/>
          <w:lang w:val="ru-RU"/>
        </w:rPr>
      </w:pPr>
      <w:r>
        <w:rPr>
          <w:rFonts w:hint="default" w:ascii="Times New Roman" w:hAnsi="Times New Roman"/>
          <w:b/>
          <w:bCs w:val="0"/>
          <w:sz w:val="28"/>
          <w:szCs w:val="28"/>
          <w:lang w:val="ru-RU"/>
        </w:rPr>
        <w:t>Развитие акварели в России</w:t>
      </w:r>
    </w:p>
    <w:p w14:paraId="7EA6ACBF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</w:rPr>
      </w:pPr>
      <w:r>
        <w:rPr>
          <w:rFonts w:hint="default" w:ascii="Times New Roman" w:hAnsi="Times New Roman"/>
          <w:bCs/>
          <w:sz w:val="28"/>
          <w:szCs w:val="28"/>
        </w:rPr>
        <w:t xml:space="preserve">В России акварель получила широкое распространение в XIX веке. Карл Брюллов, Иван Айвазовский, Михаил Врубель, Александр Бенуа, Константин Сомов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/>
          <w:bCs/>
          <w:sz w:val="28"/>
          <w:szCs w:val="28"/>
        </w:rPr>
        <w:t xml:space="preserve"> все они по-своему использовали свойства прозрачных красок. Особенно интересен опыт Айвазовского, который переносил принципы морского света и воздуха из масляной живописи в акварель, часто работая по влажной поверхности, чтобы передать движение воды и неба.</w:t>
      </w:r>
    </w:p>
    <w:p w14:paraId="1EBCBC98">
      <w:pPr>
        <w:keepNext w:val="0"/>
        <w:keepLines w:val="0"/>
        <w:widowControl/>
        <w:suppressLineNumbers w:val="0"/>
        <w:jc w:val="left"/>
      </w:pPr>
      <w:r>
        <w:rPr>
          <w:rFonts w:ascii="SimSun" w:hAnsi="SimSun" w:eastAsia="SimSun" w:cs="SimSun"/>
          <w:sz w:val="24"/>
          <w:szCs w:val="24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1679575</wp:posOffset>
            </wp:positionH>
            <wp:positionV relativeFrom="paragraph">
              <wp:posOffset>182245</wp:posOffset>
            </wp:positionV>
            <wp:extent cx="2143125" cy="2143125"/>
            <wp:effectExtent l="0" t="0" r="5715" b="5715"/>
            <wp:wrapTopAndBottom/>
            <wp:docPr id="35" name="Изображение 3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Изображение 32" descr="IMG_25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2143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eastAsia="SimSun" w:cs="Arial"/>
          <w:i w:val="0"/>
          <w:iCs w:val="0"/>
          <w:caps w:val="0"/>
          <w:spacing w:val="0"/>
          <w:kern w:val="0"/>
          <w:sz w:val="16"/>
          <w:szCs w:val="16"/>
          <w:u w:val="single"/>
          <w:shd w:val="clear" w:fill="FFFFFF"/>
          <w:lang w:val="en-US" w:eastAsia="zh-CN" w:bidi="ar"/>
        </w:rPr>
        <w:fldChar w:fldCharType="begin"/>
      </w:r>
      <w:r>
        <w:rPr>
          <w:rFonts w:ascii="Arial" w:hAnsi="Arial" w:eastAsia="SimSun" w:cs="Arial"/>
          <w:i w:val="0"/>
          <w:iCs w:val="0"/>
          <w:caps w:val="0"/>
          <w:spacing w:val="0"/>
          <w:kern w:val="0"/>
          <w:sz w:val="16"/>
          <w:szCs w:val="16"/>
          <w:u w:val="single"/>
          <w:shd w:val="clear" w:fill="FFFFFF"/>
          <w:lang w:val="en-US" w:eastAsia="zh-CN" w:bidi="ar"/>
        </w:rPr>
        <w:instrText xml:space="preserve"> HYPERLINK "https://www.google.com/url?sa=i&amp;url=https://www.antiqon.com/ru/viewItem/auction-9/Ivans-Aivazovskis-Akvarelis-Krimas-osta-1817-1900--8444/?srsltid=AfmBOoq-MYwNPtbKD5tQkwhcZ5pyZCSuiSLlkyqwh2xdzBY5zMCtt03K&amp;psig=AOvVaw1bHruGUvOXztwYufD2McaQ&amp;ust=1762960680007000&amp;source=images&amp;cd=vfe&amp;opi=89978449&amp;ved=0CBUQjhxqFwoTCPjCjbjZ7JADFQAAAAAdAAAAABAV" \t "https://www.google.com/_blank" </w:instrText>
      </w:r>
      <w:r>
        <w:rPr>
          <w:rFonts w:ascii="Arial" w:hAnsi="Arial" w:eastAsia="SimSun" w:cs="Arial"/>
          <w:i w:val="0"/>
          <w:iCs w:val="0"/>
          <w:caps w:val="0"/>
          <w:spacing w:val="0"/>
          <w:kern w:val="0"/>
          <w:sz w:val="16"/>
          <w:szCs w:val="16"/>
          <w:u w:val="single"/>
          <w:shd w:val="clear" w:fill="FFFFFF"/>
          <w:lang w:val="en-US" w:eastAsia="zh-CN" w:bidi="ar"/>
        </w:rPr>
        <w:fldChar w:fldCharType="separate"/>
      </w:r>
    </w:p>
    <w:p w14:paraId="03D09608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560" w:firstLineChars="200"/>
        <w:jc w:val="both"/>
        <w:rPr>
          <w:rStyle w:val="9"/>
          <w:rFonts w:hint="default" w:ascii="Times New Roman" w:hAnsi="Times New Roman" w:eastAsia="Arial" w:cs="Times New Roman"/>
          <w:b w:val="0"/>
          <w:bCs w:val="0"/>
          <w:i w:val="0"/>
          <w:iCs w:val="0"/>
          <w:caps w:val="0"/>
          <w:color w:val="auto"/>
          <w:spacing w:val="0"/>
          <w:sz w:val="28"/>
          <w:szCs w:val="28"/>
          <w:u w:val="none"/>
          <w:shd w:val="clear" w:fill="FFFFFF"/>
        </w:rPr>
      </w:pPr>
    </w:p>
    <w:p w14:paraId="183C08F1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980" w:firstLineChars="350"/>
        <w:jc w:val="both"/>
        <w:rPr>
          <w:rFonts w:hint="default" w:ascii="Times New Roman" w:hAnsi="Times New Roman" w:eastAsia="Arial" w:cs="Times New Roman"/>
          <w:b w:val="0"/>
          <w:bCs w:val="0"/>
          <w:color w:val="auto"/>
          <w:sz w:val="28"/>
          <w:szCs w:val="28"/>
          <w:u w:val="none"/>
        </w:rPr>
      </w:pPr>
      <w:r>
        <w:rPr>
          <w:rStyle w:val="9"/>
          <w:rFonts w:hint="default" w:ascii="Times New Roman" w:hAnsi="Times New Roman" w:eastAsia="Arial" w:cs="Times New Roman"/>
          <w:b w:val="0"/>
          <w:bCs w:val="0"/>
          <w:i w:val="0"/>
          <w:iCs w:val="0"/>
          <w:caps w:val="0"/>
          <w:color w:val="auto"/>
          <w:spacing w:val="0"/>
          <w:sz w:val="28"/>
          <w:szCs w:val="28"/>
          <w:u w:val="none"/>
          <w:shd w:val="clear" w:fill="FFFFFF"/>
        </w:rPr>
        <w:t>Иван Айвазовский. Акварель. Крымская гавань. 1817-1900г.</w:t>
      </w:r>
    </w:p>
    <w:p w14:paraId="11F8FF37">
      <w:pPr>
        <w:keepNext w:val="0"/>
        <w:keepLines w:val="0"/>
        <w:widowControl/>
        <w:suppressLineNumbers w:val="0"/>
        <w:jc w:val="left"/>
        <w:rPr>
          <w:rFonts w:hint="default" w:ascii="Arial" w:hAnsi="Arial" w:eastAsia="SimSun" w:cs="Arial"/>
          <w:i w:val="0"/>
          <w:iCs w:val="0"/>
          <w:caps w:val="0"/>
          <w:spacing w:val="0"/>
          <w:kern w:val="0"/>
          <w:sz w:val="16"/>
          <w:szCs w:val="16"/>
          <w:u w:val="single"/>
          <w:shd w:val="clear" w:fill="FFFFFF"/>
          <w:lang w:val="en-US" w:eastAsia="zh-CN" w:bidi="ar"/>
        </w:rPr>
      </w:pPr>
      <w:r>
        <w:rPr>
          <w:rFonts w:hint="default" w:ascii="Times New Roman" w:hAnsi="Times New Roman"/>
          <w:bCs/>
          <w:sz w:val="28"/>
          <w:szCs w:val="28"/>
          <w:lang w:val="ru-RU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680720</wp:posOffset>
            </wp:positionH>
            <wp:positionV relativeFrom="paragraph">
              <wp:posOffset>173355</wp:posOffset>
            </wp:positionV>
            <wp:extent cx="4384040" cy="2928620"/>
            <wp:effectExtent l="0" t="0" r="5080" b="12700"/>
            <wp:wrapTopAndBottom/>
            <wp:docPr id="37" name="Изображение 37" descr="В_гавани_Айвазовски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Изображение 37" descr="В_гавани_Айвазовский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384040" cy="2928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Arial" w:hAnsi="Arial" w:eastAsia="SimSun" w:cs="Arial"/>
          <w:i w:val="0"/>
          <w:iCs w:val="0"/>
          <w:caps w:val="0"/>
          <w:spacing w:val="0"/>
          <w:kern w:val="0"/>
          <w:sz w:val="16"/>
          <w:szCs w:val="16"/>
          <w:u w:val="single"/>
          <w:shd w:val="clear" w:fill="FFFFFF"/>
          <w:lang w:val="en-US" w:eastAsia="zh-CN" w:bidi="ar"/>
        </w:rPr>
        <w:fldChar w:fldCharType="end"/>
      </w:r>
    </w:p>
    <w:p w14:paraId="08D55D79">
      <w:pPr>
        <w:keepNext w:val="0"/>
        <w:keepLines w:val="0"/>
        <w:widowControl/>
        <w:suppressLineNumbers w:val="0"/>
        <w:jc w:val="left"/>
        <w:rPr>
          <w:rFonts w:hint="default" w:ascii="Arial" w:hAnsi="Arial" w:eastAsia="SimSun" w:cs="Arial"/>
          <w:i w:val="0"/>
          <w:iCs w:val="0"/>
          <w:caps w:val="0"/>
          <w:spacing w:val="0"/>
          <w:kern w:val="0"/>
          <w:sz w:val="16"/>
          <w:szCs w:val="16"/>
          <w:u w:val="single"/>
          <w:shd w:val="clear" w:fill="FFFFFF"/>
          <w:lang w:val="en-US" w:eastAsia="zh-CN" w:bidi="ar"/>
        </w:rPr>
      </w:pPr>
    </w:p>
    <w:p w14:paraId="2B2C6280">
      <w:pPr>
        <w:spacing w:after="0"/>
        <w:ind w:firstLine="2438" w:firstLineChars="871"/>
        <w:jc w:val="both"/>
        <w:rPr>
          <w:rFonts w:hint="default" w:ascii="Times New Roman" w:hAnsi="Times New Roman"/>
          <w:bCs/>
          <w:sz w:val="28"/>
          <w:szCs w:val="28"/>
        </w:rPr>
      </w:pPr>
      <w:r>
        <w:rPr>
          <w:rFonts w:hint="default" w:ascii="Times New Roman" w:hAnsi="Times New Roman"/>
          <w:bCs/>
          <w:sz w:val="28"/>
          <w:szCs w:val="28"/>
          <w:lang w:val="ru-RU"/>
        </w:rPr>
        <w:t>В гавани</w:t>
      </w:r>
      <w:r>
        <w:rPr>
          <w:rFonts w:hint="default" w:ascii="Times New Roman" w:hAnsi="Times New Roman"/>
          <w:bCs/>
          <w:sz w:val="28"/>
          <w:szCs w:val="28"/>
          <w:lang w:val="ru-RU"/>
        </w:rPr>
        <w:tab/>
      </w:r>
      <w:r>
        <w:rPr>
          <w:rFonts w:hint="default" w:ascii="Times New Roman" w:hAnsi="Times New Roman"/>
          <w:bCs/>
          <w:sz w:val="28"/>
          <w:szCs w:val="28"/>
          <w:lang w:val="ru-RU"/>
        </w:rPr>
        <w:t>1842</w:t>
      </w:r>
      <w:r>
        <w:rPr>
          <w:rFonts w:hint="default" w:ascii="Times New Roman" w:hAnsi="Times New Roman"/>
          <w:bCs/>
          <w:sz w:val="28"/>
          <w:szCs w:val="28"/>
          <w:lang w:val="ru-RU"/>
        </w:rPr>
        <w:tab/>
      </w:r>
      <w:r>
        <w:rPr>
          <w:rFonts w:hint="default" w:ascii="Times New Roman" w:hAnsi="Times New Roman"/>
          <w:bCs/>
          <w:sz w:val="28"/>
          <w:szCs w:val="28"/>
          <w:lang w:val="ru-RU"/>
        </w:rPr>
        <w:t>Картон, акварель</w:t>
      </w:r>
    </w:p>
    <w:p w14:paraId="6071ECD2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</w:rPr>
      </w:pPr>
    </w:p>
    <w:p w14:paraId="302E3BBC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</w:rPr>
      </w:pPr>
      <w:r>
        <w:rPr>
          <w:rFonts w:hint="default" w:ascii="Times New Roman" w:hAnsi="Times New Roman"/>
          <w:bCs/>
          <w:sz w:val="28"/>
          <w:szCs w:val="28"/>
        </w:rPr>
        <w:t xml:space="preserve">Художники объединения «Мир искусства»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/>
          <w:bCs/>
          <w:sz w:val="28"/>
          <w:szCs w:val="28"/>
        </w:rPr>
        <w:t xml:space="preserve"> Сомов, Бенуа, Добужинский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/>
          <w:bCs/>
          <w:sz w:val="28"/>
          <w:szCs w:val="28"/>
        </w:rPr>
        <w:t xml:space="preserve"> обращались к акварели по сырому для передачи тончайших цветовых нюансов и настроения. Их живопись отличалась мягкостью и поэтичностью, что стало характерной чертой русского модерна.</w:t>
      </w:r>
    </w:p>
    <w:p w14:paraId="4EFB03B6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</w:rPr>
      </w:pPr>
    </w:p>
    <w:p w14:paraId="2B1E3FEF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</w:rPr>
      </w:pPr>
    </w:p>
    <w:p w14:paraId="590B4877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</w:rPr>
      </w:pPr>
    </w:p>
    <w:p w14:paraId="15AAAAA2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</w:rPr>
      </w:pPr>
    </w:p>
    <w:p w14:paraId="73EDC6E7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</w:rPr>
      </w:pPr>
    </w:p>
    <w:p w14:paraId="68039B81">
      <w:pPr>
        <w:spacing w:after="0"/>
        <w:ind w:firstLine="708"/>
        <w:jc w:val="both"/>
        <w:rPr>
          <w:rFonts w:hint="default" w:ascii="Times New Roman" w:hAnsi="Times New Roman"/>
          <w:b/>
          <w:bCs w:val="0"/>
          <w:sz w:val="28"/>
          <w:szCs w:val="28"/>
        </w:rPr>
      </w:pPr>
      <w:r>
        <w:rPr>
          <w:rFonts w:ascii="SimSun" w:hAnsi="SimSun" w:eastAsia="SimSun" w:cs="SimSun"/>
          <w:sz w:val="24"/>
          <w:szCs w:val="24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1149350</wp:posOffset>
            </wp:positionH>
            <wp:positionV relativeFrom="paragraph">
              <wp:posOffset>101600</wp:posOffset>
            </wp:positionV>
            <wp:extent cx="3466465" cy="2588260"/>
            <wp:effectExtent l="0" t="0" r="8255" b="2540"/>
            <wp:wrapTopAndBottom/>
            <wp:docPr id="38" name="Изображение 3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Изображение 34" descr="IMG_25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466465" cy="25882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 w14:paraId="2E569755">
      <w:pPr>
        <w:spacing w:after="0"/>
        <w:ind w:firstLine="708"/>
        <w:jc w:val="both"/>
        <w:rPr>
          <w:rFonts w:hint="default" w:ascii="Times New Roman" w:hAnsi="Times New Roman"/>
          <w:b w:val="0"/>
          <w:bCs/>
          <w:sz w:val="28"/>
          <w:szCs w:val="28"/>
        </w:rPr>
      </w:pPr>
      <w:r>
        <w:rPr>
          <w:rFonts w:hint="default" w:ascii="Times New Roman" w:hAnsi="Times New Roman"/>
          <w:b w:val="0"/>
          <w:bCs/>
          <w:sz w:val="28"/>
          <w:szCs w:val="28"/>
        </w:rPr>
        <w:t>Сомов Константин Андреевич (1869 </w:t>
      </w:r>
      <w:r>
        <w:rPr>
          <w:rFonts w:hint="default" w:ascii="Times New Roman" w:hAnsi="Times New Roman"/>
          <w:b w:val="0"/>
          <w:bCs/>
          <w:sz w:val="28"/>
          <w:szCs w:val="28"/>
          <w:lang w:val="ru-RU"/>
        </w:rPr>
        <w:t>-</w:t>
      </w:r>
      <w:r>
        <w:rPr>
          <w:rFonts w:hint="default" w:ascii="Times New Roman" w:hAnsi="Times New Roman"/>
          <w:b w:val="0"/>
          <w:bCs/>
          <w:sz w:val="28"/>
          <w:szCs w:val="28"/>
        </w:rPr>
        <w:t xml:space="preserve"> 1939) «Летний пейзаж с водоемом». 1890-е.</w:t>
      </w:r>
      <w:r>
        <w:rPr>
          <w:rFonts w:hint="default" w:ascii="Times New Roman" w:hAnsi="Times New Roman"/>
          <w:b w:val="0"/>
          <w:bCs/>
          <w:sz w:val="28"/>
          <w:szCs w:val="28"/>
          <w:lang w:val="ru-RU"/>
        </w:rPr>
        <w:t xml:space="preserve"> </w:t>
      </w:r>
      <w:r>
        <w:rPr>
          <w:rFonts w:hint="default" w:ascii="Times New Roman" w:hAnsi="Times New Roman"/>
          <w:b w:val="0"/>
          <w:bCs/>
          <w:sz w:val="28"/>
          <w:szCs w:val="28"/>
        </w:rPr>
        <w:t>Бумага, акварель, 34×45,5 см.</w:t>
      </w:r>
    </w:p>
    <w:p w14:paraId="78610A1F">
      <w:pPr>
        <w:spacing w:after="0"/>
        <w:ind w:firstLine="708"/>
        <w:jc w:val="both"/>
        <w:rPr>
          <w:rFonts w:hint="default" w:ascii="Times New Roman" w:hAnsi="Times New Roman"/>
          <w:b/>
          <w:bCs w:val="0"/>
          <w:sz w:val="28"/>
          <w:szCs w:val="28"/>
        </w:rPr>
      </w:pPr>
    </w:p>
    <w:p w14:paraId="1F308E09">
      <w:pPr>
        <w:spacing w:after="0"/>
        <w:ind w:firstLine="708"/>
        <w:jc w:val="both"/>
        <w:rPr>
          <w:rFonts w:hint="default" w:ascii="Times New Roman" w:hAnsi="Times New Roman"/>
          <w:b/>
          <w:bCs w:val="0"/>
          <w:sz w:val="28"/>
          <w:szCs w:val="28"/>
        </w:rPr>
      </w:pPr>
      <w:r>
        <w:rPr>
          <w:rFonts w:ascii="SimSun" w:hAnsi="SimSun" w:eastAsia="SimSun" w:cs="SimSun"/>
          <w:sz w:val="24"/>
          <w:szCs w:val="24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1148080</wp:posOffset>
            </wp:positionH>
            <wp:positionV relativeFrom="paragraph">
              <wp:posOffset>99695</wp:posOffset>
            </wp:positionV>
            <wp:extent cx="3502660" cy="2551430"/>
            <wp:effectExtent l="0" t="0" r="2540" b="8890"/>
            <wp:wrapTopAndBottom/>
            <wp:docPr id="39" name="Изображение 3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Изображение 35" descr="IMG_25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502660" cy="25514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 w14:paraId="17792B64">
      <w:pPr>
        <w:spacing w:after="0"/>
        <w:ind w:firstLine="1878" w:firstLineChars="671"/>
        <w:jc w:val="both"/>
        <w:rPr>
          <w:rFonts w:hint="default" w:ascii="Times New Roman" w:hAnsi="Times New Roman"/>
          <w:b w:val="0"/>
          <w:bCs/>
          <w:sz w:val="28"/>
          <w:szCs w:val="28"/>
          <w:lang w:val="ru-RU"/>
        </w:rPr>
      </w:pPr>
      <w:r>
        <w:rPr>
          <w:rFonts w:hint="default" w:ascii="Times New Roman" w:hAnsi="Times New Roman"/>
          <w:b w:val="0"/>
          <w:bCs/>
          <w:sz w:val="28"/>
          <w:szCs w:val="28"/>
          <w:lang w:val="en-US" w:eastAsia="zh-CN"/>
        </w:rPr>
        <w:fldChar w:fldCharType="begin"/>
      </w:r>
      <w:r>
        <w:rPr>
          <w:rFonts w:hint="default" w:ascii="Times New Roman" w:hAnsi="Times New Roman"/>
          <w:b w:val="0"/>
          <w:bCs/>
          <w:sz w:val="28"/>
          <w:szCs w:val="28"/>
          <w:lang w:val="en-US" w:eastAsia="zh-CN"/>
        </w:rPr>
        <w:instrText xml:space="preserve"> HYPERLINK "https://rusmuseumvrm.ru/reference/classifier/author/benua_an/index.php" </w:instrText>
      </w:r>
      <w:r>
        <w:rPr>
          <w:rFonts w:hint="default" w:ascii="Times New Roman" w:hAnsi="Times New Roman"/>
          <w:b w:val="0"/>
          <w:bCs/>
          <w:sz w:val="28"/>
          <w:szCs w:val="28"/>
          <w:lang w:val="en-US" w:eastAsia="zh-CN"/>
        </w:rPr>
        <w:fldChar w:fldCharType="separate"/>
      </w:r>
      <w:r>
        <w:rPr>
          <w:rFonts w:hint="default" w:ascii="Times New Roman" w:hAnsi="Times New Roman"/>
          <w:b w:val="0"/>
          <w:bCs/>
          <w:sz w:val="28"/>
          <w:szCs w:val="28"/>
        </w:rPr>
        <w:t>Бенуа А. Н.</w:t>
      </w:r>
      <w:r>
        <w:rPr>
          <w:rFonts w:hint="default" w:ascii="Times New Roman" w:hAnsi="Times New Roman"/>
          <w:b w:val="0"/>
          <w:bCs/>
          <w:sz w:val="28"/>
          <w:szCs w:val="28"/>
          <w:lang w:val="en-US" w:eastAsia="zh-CN"/>
        </w:rPr>
        <w:fldChar w:fldCharType="end"/>
      </w:r>
      <w:r>
        <w:rPr>
          <w:rFonts w:hint="default" w:ascii="Times New Roman" w:hAnsi="Times New Roman"/>
          <w:b w:val="0"/>
          <w:bCs/>
          <w:sz w:val="28"/>
          <w:szCs w:val="28"/>
          <w:lang w:val="ru-RU" w:eastAsia="zh-CN"/>
        </w:rPr>
        <w:t xml:space="preserve"> </w:t>
      </w:r>
      <w:r>
        <w:rPr>
          <w:rFonts w:hint="default" w:ascii="Times New Roman" w:hAnsi="Times New Roman"/>
          <w:b w:val="0"/>
          <w:bCs/>
          <w:sz w:val="28"/>
          <w:szCs w:val="28"/>
          <w:lang w:val="en-US" w:eastAsia="zh-CN"/>
        </w:rPr>
        <w:t xml:space="preserve">1852, </w:t>
      </w:r>
      <w:r>
        <w:rPr>
          <w:rFonts w:hint="default" w:ascii="Times New Roman" w:hAnsi="Times New Roman"/>
          <w:b w:val="0"/>
          <w:bCs/>
          <w:sz w:val="28"/>
          <w:szCs w:val="28"/>
        </w:rPr>
        <w:t>Камни в Питкяпааси</w:t>
      </w:r>
      <w:r>
        <w:rPr>
          <w:rFonts w:hint="default" w:ascii="Times New Roman" w:hAnsi="Times New Roman"/>
          <w:b w:val="0"/>
          <w:bCs/>
          <w:sz w:val="28"/>
          <w:szCs w:val="28"/>
          <w:lang w:val="ru-RU"/>
        </w:rPr>
        <w:t xml:space="preserve"> </w:t>
      </w:r>
      <w:r>
        <w:rPr>
          <w:rFonts w:hint="default" w:ascii="Times New Roman" w:hAnsi="Times New Roman"/>
          <w:b w:val="0"/>
          <w:bCs/>
          <w:sz w:val="28"/>
          <w:szCs w:val="28"/>
        </w:rPr>
        <w:t>1890</w:t>
      </w:r>
      <w:r>
        <w:rPr>
          <w:rFonts w:hint="default" w:ascii="Times New Roman" w:hAnsi="Times New Roman"/>
          <w:b w:val="0"/>
          <w:bCs/>
          <w:sz w:val="28"/>
          <w:szCs w:val="28"/>
          <w:lang w:val="ru-RU"/>
        </w:rPr>
        <w:t>.</w:t>
      </w:r>
    </w:p>
    <w:p w14:paraId="5EFE43BB">
      <w:pPr>
        <w:spacing w:after="0"/>
        <w:ind w:firstLine="2100" w:firstLineChars="750"/>
        <w:jc w:val="both"/>
        <w:rPr>
          <w:rFonts w:hint="default" w:ascii="Times New Roman" w:hAnsi="Times New Roman"/>
          <w:b w:val="0"/>
          <w:bCs/>
          <w:sz w:val="28"/>
          <w:szCs w:val="28"/>
        </w:rPr>
      </w:pPr>
      <w:r>
        <w:rPr>
          <w:rFonts w:hint="default" w:ascii="Times New Roman" w:hAnsi="Times New Roman"/>
          <w:b w:val="0"/>
          <w:bCs/>
          <w:sz w:val="28"/>
          <w:szCs w:val="28"/>
        </w:rPr>
        <w:fldChar w:fldCharType="begin"/>
      </w:r>
      <w:r>
        <w:rPr>
          <w:rFonts w:hint="default" w:ascii="Times New Roman" w:hAnsi="Times New Roman"/>
          <w:b w:val="0"/>
          <w:bCs/>
          <w:sz w:val="28"/>
          <w:szCs w:val="28"/>
        </w:rPr>
        <w:instrText xml:space="preserve"> HYPERLINK "https://rusmuseumvrm.ru/reference/classifier/material/paper/index.php" </w:instrText>
      </w:r>
      <w:r>
        <w:rPr>
          <w:rFonts w:hint="default" w:ascii="Times New Roman" w:hAnsi="Times New Roman"/>
          <w:b w:val="0"/>
          <w:bCs/>
          <w:sz w:val="28"/>
          <w:szCs w:val="28"/>
        </w:rPr>
        <w:fldChar w:fldCharType="separate"/>
      </w:r>
      <w:r>
        <w:rPr>
          <w:rFonts w:hint="default" w:ascii="Times New Roman" w:hAnsi="Times New Roman"/>
          <w:b w:val="0"/>
          <w:bCs/>
          <w:sz w:val="28"/>
          <w:szCs w:val="28"/>
        </w:rPr>
        <w:t>Бумага</w:t>
      </w:r>
      <w:r>
        <w:rPr>
          <w:rFonts w:hint="default" w:ascii="Times New Roman" w:hAnsi="Times New Roman"/>
          <w:b w:val="0"/>
          <w:bCs/>
          <w:sz w:val="28"/>
          <w:szCs w:val="28"/>
        </w:rPr>
        <w:fldChar w:fldCharType="end"/>
      </w:r>
      <w:r>
        <w:rPr>
          <w:rFonts w:hint="default" w:ascii="Times New Roman" w:hAnsi="Times New Roman"/>
          <w:b w:val="0"/>
          <w:bCs/>
          <w:sz w:val="28"/>
          <w:szCs w:val="28"/>
        </w:rPr>
        <w:t>, </w:t>
      </w:r>
      <w:r>
        <w:rPr>
          <w:rFonts w:hint="default" w:ascii="Times New Roman" w:hAnsi="Times New Roman"/>
          <w:b w:val="0"/>
          <w:bCs/>
          <w:sz w:val="28"/>
          <w:szCs w:val="28"/>
        </w:rPr>
        <w:fldChar w:fldCharType="begin"/>
      </w:r>
      <w:r>
        <w:rPr>
          <w:rFonts w:hint="default" w:ascii="Times New Roman" w:hAnsi="Times New Roman"/>
          <w:b w:val="0"/>
          <w:bCs/>
          <w:sz w:val="28"/>
          <w:szCs w:val="28"/>
        </w:rPr>
        <w:instrText xml:space="preserve"> HYPERLINK "https://rusmuseumvrm.ru/reference/classifier/material/watercolor/index.php" </w:instrText>
      </w:r>
      <w:r>
        <w:rPr>
          <w:rFonts w:hint="default" w:ascii="Times New Roman" w:hAnsi="Times New Roman"/>
          <w:b w:val="0"/>
          <w:bCs/>
          <w:sz w:val="28"/>
          <w:szCs w:val="28"/>
        </w:rPr>
        <w:fldChar w:fldCharType="separate"/>
      </w:r>
      <w:r>
        <w:rPr>
          <w:rFonts w:hint="default" w:ascii="Times New Roman" w:hAnsi="Times New Roman"/>
          <w:b w:val="0"/>
          <w:bCs/>
          <w:sz w:val="28"/>
          <w:szCs w:val="28"/>
        </w:rPr>
        <w:t>акварель</w:t>
      </w:r>
      <w:r>
        <w:rPr>
          <w:rFonts w:hint="default" w:ascii="Times New Roman" w:hAnsi="Times New Roman"/>
          <w:b w:val="0"/>
          <w:bCs/>
          <w:sz w:val="28"/>
          <w:szCs w:val="28"/>
        </w:rPr>
        <w:fldChar w:fldCharType="end"/>
      </w:r>
      <w:r>
        <w:rPr>
          <w:rFonts w:hint="default" w:ascii="Times New Roman" w:hAnsi="Times New Roman"/>
          <w:b w:val="0"/>
          <w:bCs/>
          <w:sz w:val="28"/>
          <w:szCs w:val="28"/>
        </w:rPr>
        <w:t>, </w:t>
      </w:r>
      <w:r>
        <w:rPr>
          <w:rFonts w:hint="default" w:ascii="Times New Roman" w:hAnsi="Times New Roman"/>
          <w:b w:val="0"/>
          <w:bCs/>
          <w:sz w:val="28"/>
          <w:szCs w:val="28"/>
        </w:rPr>
        <w:fldChar w:fldCharType="begin"/>
      </w:r>
      <w:r>
        <w:rPr>
          <w:rFonts w:hint="default" w:ascii="Times New Roman" w:hAnsi="Times New Roman"/>
          <w:b w:val="0"/>
          <w:bCs/>
          <w:sz w:val="28"/>
          <w:szCs w:val="28"/>
        </w:rPr>
        <w:instrText xml:space="preserve"> HYPERLINK "https://rusmuseumvrm.ru/reference/classifier/material/belila/index.php" </w:instrText>
      </w:r>
      <w:r>
        <w:rPr>
          <w:rFonts w:hint="default" w:ascii="Times New Roman" w:hAnsi="Times New Roman"/>
          <w:b w:val="0"/>
          <w:bCs/>
          <w:sz w:val="28"/>
          <w:szCs w:val="28"/>
        </w:rPr>
        <w:fldChar w:fldCharType="separate"/>
      </w:r>
      <w:r>
        <w:rPr>
          <w:rFonts w:hint="default" w:ascii="Times New Roman" w:hAnsi="Times New Roman"/>
          <w:b w:val="0"/>
          <w:bCs/>
          <w:sz w:val="28"/>
          <w:szCs w:val="28"/>
        </w:rPr>
        <w:t>белила</w:t>
      </w:r>
      <w:r>
        <w:rPr>
          <w:rFonts w:hint="default" w:ascii="Times New Roman" w:hAnsi="Times New Roman"/>
          <w:b w:val="0"/>
          <w:bCs/>
          <w:sz w:val="28"/>
          <w:szCs w:val="28"/>
        </w:rPr>
        <w:fldChar w:fldCharType="end"/>
      </w:r>
      <w:r>
        <w:rPr>
          <w:rFonts w:hint="default" w:ascii="Times New Roman" w:hAnsi="Times New Roman"/>
          <w:b w:val="0"/>
          <w:bCs/>
          <w:sz w:val="28"/>
          <w:szCs w:val="28"/>
        </w:rPr>
        <w:t>, </w:t>
      </w:r>
      <w:r>
        <w:rPr>
          <w:rFonts w:hint="default" w:ascii="Times New Roman" w:hAnsi="Times New Roman"/>
          <w:b w:val="0"/>
          <w:bCs/>
          <w:sz w:val="28"/>
          <w:szCs w:val="28"/>
        </w:rPr>
        <w:fldChar w:fldCharType="begin"/>
      </w:r>
      <w:r>
        <w:rPr>
          <w:rFonts w:hint="default" w:ascii="Times New Roman" w:hAnsi="Times New Roman"/>
          <w:b w:val="0"/>
          <w:bCs/>
          <w:sz w:val="28"/>
          <w:szCs w:val="28"/>
        </w:rPr>
        <w:instrText xml:space="preserve"> HYPERLINK "https://rusmuseumvrm.ru/reference/classifier/material/lacquer/index.php" </w:instrText>
      </w:r>
      <w:r>
        <w:rPr>
          <w:rFonts w:hint="default" w:ascii="Times New Roman" w:hAnsi="Times New Roman"/>
          <w:b w:val="0"/>
          <w:bCs/>
          <w:sz w:val="28"/>
          <w:szCs w:val="28"/>
        </w:rPr>
        <w:fldChar w:fldCharType="separate"/>
      </w:r>
      <w:r>
        <w:rPr>
          <w:rFonts w:hint="default" w:ascii="Times New Roman" w:hAnsi="Times New Roman"/>
          <w:b w:val="0"/>
          <w:bCs/>
          <w:sz w:val="28"/>
          <w:szCs w:val="28"/>
        </w:rPr>
        <w:t>лак</w:t>
      </w:r>
      <w:r>
        <w:rPr>
          <w:rFonts w:hint="default" w:ascii="Times New Roman" w:hAnsi="Times New Roman"/>
          <w:b w:val="0"/>
          <w:bCs/>
          <w:sz w:val="28"/>
          <w:szCs w:val="28"/>
        </w:rPr>
        <w:fldChar w:fldCharType="end"/>
      </w:r>
      <w:r>
        <w:rPr>
          <w:rFonts w:hint="default" w:ascii="Times New Roman" w:hAnsi="Times New Roman"/>
          <w:b w:val="0"/>
          <w:bCs/>
          <w:sz w:val="28"/>
          <w:szCs w:val="28"/>
        </w:rPr>
        <w:t>. 31 x 42,4</w:t>
      </w:r>
    </w:p>
    <w:p w14:paraId="7ED90D4D">
      <w:pPr>
        <w:spacing w:after="0"/>
        <w:ind w:firstLine="708"/>
        <w:jc w:val="both"/>
        <w:rPr>
          <w:rFonts w:hint="default" w:ascii="Times New Roman" w:hAnsi="Times New Roman"/>
          <w:b/>
          <w:bCs w:val="0"/>
          <w:sz w:val="28"/>
          <w:szCs w:val="28"/>
        </w:rPr>
      </w:pPr>
    </w:p>
    <w:p w14:paraId="41FA49F1">
      <w:pPr>
        <w:spacing w:after="0"/>
        <w:ind w:firstLine="708"/>
        <w:jc w:val="both"/>
        <w:rPr>
          <w:rFonts w:hint="default" w:ascii="Times New Roman" w:hAnsi="Times New Roman"/>
          <w:b/>
          <w:bCs w:val="0"/>
          <w:sz w:val="28"/>
          <w:szCs w:val="28"/>
        </w:rPr>
      </w:pPr>
    </w:p>
    <w:p w14:paraId="512DD6A2">
      <w:pPr>
        <w:spacing w:after="0"/>
        <w:ind w:firstLine="708"/>
        <w:jc w:val="both"/>
        <w:rPr>
          <w:rFonts w:hint="default" w:ascii="Times New Roman" w:hAnsi="Times New Roman"/>
          <w:b/>
          <w:bCs w:val="0"/>
          <w:sz w:val="28"/>
          <w:szCs w:val="28"/>
        </w:rPr>
      </w:pPr>
    </w:p>
    <w:p w14:paraId="09FCF29A">
      <w:pPr>
        <w:spacing w:after="0"/>
        <w:ind w:firstLine="708"/>
        <w:jc w:val="both"/>
        <w:rPr>
          <w:rFonts w:hint="default" w:ascii="Times New Roman" w:hAnsi="Times New Roman"/>
          <w:b/>
          <w:bCs w:val="0"/>
          <w:sz w:val="28"/>
          <w:szCs w:val="28"/>
        </w:rPr>
      </w:pPr>
    </w:p>
    <w:p w14:paraId="57546751">
      <w:pPr>
        <w:spacing w:after="0"/>
        <w:ind w:firstLine="708"/>
        <w:jc w:val="both"/>
        <w:rPr>
          <w:rFonts w:hint="default" w:ascii="Times New Roman" w:hAnsi="Times New Roman"/>
          <w:b/>
          <w:bCs w:val="0"/>
          <w:sz w:val="28"/>
          <w:szCs w:val="28"/>
        </w:rPr>
      </w:pPr>
    </w:p>
    <w:p w14:paraId="5E3B3DBD">
      <w:pPr>
        <w:spacing w:after="0"/>
        <w:ind w:firstLine="708"/>
        <w:jc w:val="both"/>
        <w:rPr>
          <w:rFonts w:hint="default" w:ascii="Times New Roman" w:hAnsi="Times New Roman"/>
          <w:b/>
          <w:bCs w:val="0"/>
          <w:sz w:val="28"/>
          <w:szCs w:val="28"/>
        </w:rPr>
      </w:pPr>
    </w:p>
    <w:p w14:paraId="2BAFC7F8">
      <w:pPr>
        <w:spacing w:after="0"/>
        <w:ind w:firstLine="708"/>
        <w:jc w:val="both"/>
        <w:rPr>
          <w:rFonts w:hint="default" w:ascii="Times New Roman" w:hAnsi="Times New Roman"/>
          <w:b/>
          <w:bCs w:val="0"/>
          <w:sz w:val="28"/>
          <w:szCs w:val="28"/>
        </w:rPr>
      </w:pPr>
    </w:p>
    <w:p w14:paraId="56ED6076">
      <w:pPr>
        <w:spacing w:after="0"/>
        <w:ind w:firstLine="708"/>
        <w:jc w:val="both"/>
        <w:rPr>
          <w:rFonts w:hint="default" w:ascii="Times New Roman" w:hAnsi="Times New Roman"/>
          <w:b/>
          <w:bCs w:val="0"/>
          <w:sz w:val="28"/>
          <w:szCs w:val="28"/>
        </w:rPr>
      </w:pPr>
    </w:p>
    <w:p w14:paraId="44750067">
      <w:pPr>
        <w:spacing w:after="0"/>
        <w:ind w:firstLine="708"/>
        <w:jc w:val="both"/>
        <w:rPr>
          <w:rFonts w:hint="default" w:ascii="Times New Roman" w:hAnsi="Times New Roman"/>
          <w:b/>
          <w:bCs w:val="0"/>
          <w:sz w:val="28"/>
          <w:szCs w:val="28"/>
        </w:rPr>
      </w:pPr>
    </w:p>
    <w:p w14:paraId="173359CF">
      <w:pPr>
        <w:spacing w:after="0"/>
        <w:ind w:firstLine="708"/>
        <w:jc w:val="both"/>
        <w:rPr>
          <w:rFonts w:hint="default" w:ascii="Times New Roman" w:hAnsi="Times New Roman"/>
          <w:b/>
          <w:bCs w:val="0"/>
          <w:sz w:val="28"/>
          <w:szCs w:val="28"/>
        </w:rPr>
      </w:pPr>
      <w:r>
        <w:rPr>
          <w:rFonts w:hint="default" w:ascii="Times New Roman" w:hAnsi="Times New Roman"/>
          <w:b/>
          <w:bCs w:val="0"/>
          <w:sz w:val="28"/>
          <w:szCs w:val="28"/>
        </w:rPr>
        <w:t>Советский и современный этап</w:t>
      </w:r>
    </w:p>
    <w:p w14:paraId="1F3C2537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</w:rPr>
      </w:pPr>
      <w:r>
        <w:rPr>
          <w:rFonts w:hint="default" w:ascii="Times New Roman" w:hAnsi="Times New Roman"/>
          <w:bCs/>
          <w:sz w:val="28"/>
          <w:szCs w:val="28"/>
        </w:rPr>
        <w:t xml:space="preserve">В XX веке техника по сырому прочно вошла в программы художественных училищ и школ. Её педагогическую ценность подчёркивали ведущие мастера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/>
          <w:bCs/>
          <w:sz w:val="28"/>
          <w:szCs w:val="28"/>
        </w:rPr>
        <w:t xml:space="preserve"> Сергей Андрияка, Виктор Попков, Пётр Оссовский. Педагоги отмечали, что работа по сырому развивает у учащихся наблюдательность, чувство формы и цвета, а также приучает к точности и быстроте исполнения.</w:t>
      </w:r>
    </w:p>
    <w:p w14:paraId="1F42377E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</w:rPr>
      </w:pPr>
      <w:r>
        <w:rPr>
          <w:rFonts w:hint="default" w:ascii="Times New Roman" w:hAnsi="Times New Roman"/>
          <w:bCs/>
          <w:sz w:val="28"/>
          <w:szCs w:val="28"/>
        </w:rPr>
        <w:t>Современные художники и преподаватели продолжают использовать эту технику как основу для обучения начинающих живописцев. В детских художественных школах акварель по сырому преподаётся как важный элемент развития цветового восприятия, эмоциональной выразительности и уверенности в работе с материалом.</w:t>
      </w:r>
    </w:p>
    <w:p w14:paraId="453541F2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</w:rPr>
      </w:pPr>
      <w:r>
        <w:rPr>
          <w:rFonts w:hint="default" w:ascii="Times New Roman" w:hAnsi="Times New Roman"/>
          <w:bCs/>
          <w:sz w:val="28"/>
          <w:szCs w:val="28"/>
        </w:rPr>
        <w:t xml:space="preserve">Техника получила новое звучание и в профессиональной среде. Современные мастера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/>
          <w:sz w:val="28"/>
          <w:szCs w:val="28"/>
          <w:lang w:val="ru-RU"/>
        </w:rPr>
        <w:t xml:space="preserve"> </w:t>
      </w:r>
      <w:r>
        <w:rPr>
          <w:rFonts w:hint="default" w:ascii="Times New Roman" w:hAnsi="Times New Roman"/>
          <w:bCs/>
          <w:sz w:val="28"/>
          <w:szCs w:val="28"/>
        </w:rPr>
        <w:t xml:space="preserve">Сергей Андрияка, Анна Островская, Алексей Зайцев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/>
          <w:bCs/>
          <w:sz w:val="28"/>
          <w:szCs w:val="28"/>
        </w:rPr>
        <w:t xml:space="preserve"> демонстрируют, как можно соединять классические традиции с индивидуальной манерой письма.</w:t>
      </w:r>
    </w:p>
    <w:p w14:paraId="53A64A00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  <w:lang w:val="ru-RU"/>
        </w:rPr>
      </w:pPr>
      <w:r>
        <w:rPr>
          <w:rFonts w:hint="default" w:ascii="Times New Roman" w:hAnsi="Times New Roman"/>
          <w:bCs/>
          <w:sz w:val="28"/>
          <w:szCs w:val="28"/>
        </w:rPr>
        <w:t xml:space="preserve">Таким образом, акварель по сырому прошла путь от древних экспериментов с водой и пигментом до высокоразвитой художественной системы. Её суть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/>
          <w:bCs/>
          <w:sz w:val="28"/>
          <w:szCs w:val="28"/>
        </w:rPr>
        <w:t xml:space="preserve"> в гармонии спонтанности и мастерства: художник управляет стихией воды, создавая на бумаге прозрачный, живой мир, где каждый мазок сохраняет свежесть и дыхание момента.</w:t>
      </w:r>
      <w:r>
        <w:rPr>
          <w:rFonts w:hint="default" w:ascii="Times New Roman" w:hAnsi="Times New Roman"/>
          <w:bCs/>
          <w:sz w:val="28"/>
          <w:szCs w:val="28"/>
          <w:lang w:val="ru-RU"/>
        </w:rPr>
        <w:t xml:space="preserve"> </w:t>
      </w:r>
    </w:p>
    <w:p w14:paraId="3FB1DD5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</w:t>
      </w:r>
    </w:p>
    <w:p w14:paraId="4EC8E364">
      <w:pPr>
        <w:pStyle w:val="30"/>
        <w:numPr>
          <w:ilvl w:val="0"/>
          <w:numId w:val="0"/>
        </w:numPr>
        <w:ind w:leftChars="0"/>
        <w:jc w:val="center"/>
        <w:rPr>
          <w:rFonts w:ascii="Times New Roman" w:hAnsi="Times New Roman" w:cs="Times New Roman"/>
          <w:b/>
          <w:i w:val="0"/>
          <w:iCs w:val="0"/>
          <w:sz w:val="28"/>
          <w:szCs w:val="28"/>
        </w:rPr>
      </w:pPr>
      <w:r>
        <w:rPr>
          <w:rFonts w:ascii="Times New Roman" w:hAnsi="Times New Roman" w:cs="Times New Roman"/>
          <w:b/>
          <w:i w:val="0"/>
          <w:iCs w:val="0"/>
          <w:sz w:val="28"/>
          <w:szCs w:val="28"/>
          <w:lang w:val="ru-RU"/>
        </w:rPr>
        <w:t>Инструменты</w:t>
      </w:r>
      <w:r>
        <w:rPr>
          <w:rFonts w:hint="default" w:ascii="Times New Roman" w:hAnsi="Times New Roman" w:cs="Times New Roman"/>
          <w:b/>
          <w:i w:val="0"/>
          <w:iCs w:val="0"/>
          <w:sz w:val="28"/>
          <w:szCs w:val="28"/>
          <w:lang w:val="ru-RU"/>
        </w:rPr>
        <w:t xml:space="preserve"> и материалы</w:t>
      </w:r>
    </w:p>
    <w:p w14:paraId="79ADF18F">
      <w:pPr>
        <w:spacing w:after="0"/>
        <w:ind w:firstLine="708"/>
        <w:jc w:val="both"/>
        <w:rPr>
          <w:rFonts w:hint="default" w:ascii="Times New Roman" w:hAnsi="Times New Roman"/>
          <w:sz w:val="28"/>
          <w:szCs w:val="28"/>
        </w:rPr>
      </w:pPr>
      <w:r>
        <w:rPr>
          <w:rFonts w:ascii="SimSun" w:hAnsi="SimSun" w:eastAsia="SimSun" w:cs="SimSun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751205</wp:posOffset>
            </wp:positionH>
            <wp:positionV relativeFrom="paragraph">
              <wp:posOffset>1309370</wp:posOffset>
            </wp:positionV>
            <wp:extent cx="1782445" cy="1782445"/>
            <wp:effectExtent l="0" t="0" r="635" b="635"/>
            <wp:wrapTopAndBottom/>
            <wp:docPr id="1" name="Изображение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 descr="IMG_25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782445" cy="17824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SimSun" w:hAnsi="SimSun" w:eastAsia="SimSun" w:cs="SimSun"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2867025</wp:posOffset>
            </wp:positionH>
            <wp:positionV relativeFrom="paragraph">
              <wp:posOffset>1400175</wp:posOffset>
            </wp:positionV>
            <wp:extent cx="2043430" cy="1927225"/>
            <wp:effectExtent l="0" t="0" r="13970" b="8255"/>
            <wp:wrapTopAndBottom/>
            <wp:docPr id="2" name="Изображение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2" descr="IMG_256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043430" cy="1927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/>
          <w:sz w:val="28"/>
          <w:szCs w:val="28"/>
        </w:rPr>
        <w:t>Для работы акварелью по сырому необходимо тщательно подобрать материалы, обеспечивающие желаемый живописный эффект. Основным инструментом является кисть</w:t>
      </w:r>
      <w:r>
        <w:rPr>
          <w:rFonts w:hint="default" w:ascii="Times New Roman" w:hAnsi="Times New Roman"/>
          <w:sz w:val="28"/>
          <w:szCs w:val="28"/>
          <w:lang w:val="ru-RU"/>
        </w:rPr>
        <w:t xml:space="preserve"> </w:t>
      </w:r>
      <w:r>
        <w:rPr>
          <w:rFonts w:hint="default" w:ascii="Times New Roman" w:hAnsi="Times New Roman"/>
          <w:sz w:val="28"/>
          <w:szCs w:val="28"/>
        </w:rPr>
        <w:t>– мягкая, хорошо удерживающая воду. Оптимальны беличьи и колонковые кисти № 3–10. Для крупных заливок используют плоские щетинные или синтетические кисти.</w:t>
      </w:r>
    </w:p>
    <w:p w14:paraId="0FBA7E72">
      <w:pPr>
        <w:spacing w:after="0"/>
        <w:ind w:firstLine="708"/>
        <w:jc w:val="both"/>
        <w:rPr>
          <w:rFonts w:hint="default" w:ascii="Times New Roman" w:hAnsi="Times New Roman"/>
          <w:sz w:val="28"/>
          <w:szCs w:val="28"/>
        </w:rPr>
      </w:pPr>
      <w:r>
        <w:rPr>
          <w:rFonts w:hint="default" w:ascii="Times New Roman" w:hAnsi="Times New Roman"/>
          <w:sz w:val="28"/>
          <w:szCs w:val="28"/>
        </w:rPr>
        <w:t>Бумага должна обладать достаточной плотностью и фактурой, чтобы выдерживать увлажнение. Лучшие результаты достигаются на акварельной бумаге плотностью 300 г/м² с хлопковой основой. Бумагу желательно предварительно растянуть на планшете, чтобы избежать коробления при заливке.</w:t>
      </w:r>
    </w:p>
    <w:p w14:paraId="285CAEE7">
      <w:pPr>
        <w:spacing w:after="0"/>
        <w:jc w:val="both"/>
        <w:rPr>
          <w:rFonts w:hint="default" w:ascii="Times New Roman" w:hAnsi="Times New Roman"/>
          <w:sz w:val="28"/>
          <w:szCs w:val="28"/>
        </w:rPr>
      </w:pPr>
      <w:r>
        <w:rPr>
          <w:rFonts w:ascii="SimSun" w:hAnsi="SimSun" w:eastAsia="SimSun" w:cs="SimSun"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401955</wp:posOffset>
            </wp:positionH>
            <wp:positionV relativeFrom="paragraph">
              <wp:posOffset>194310</wp:posOffset>
            </wp:positionV>
            <wp:extent cx="2192020" cy="2922905"/>
            <wp:effectExtent l="0" t="0" r="2540" b="3175"/>
            <wp:wrapTopAndBottom/>
            <wp:docPr id="4" name="Изображение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 4" descr="IMG_25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192020" cy="29229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SimSun" w:hAnsi="SimSun" w:eastAsia="SimSun" w:cs="SimSun"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3111500</wp:posOffset>
            </wp:positionH>
            <wp:positionV relativeFrom="paragraph">
              <wp:posOffset>392430</wp:posOffset>
            </wp:positionV>
            <wp:extent cx="2529205" cy="2529205"/>
            <wp:effectExtent l="0" t="0" r="635" b="635"/>
            <wp:wrapTopAndBottom/>
            <wp:docPr id="3" name="Изображение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3" descr="IMG_25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529205" cy="25292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 w14:paraId="046D0479">
      <w:pPr>
        <w:spacing w:after="0"/>
        <w:ind w:firstLine="708"/>
        <w:jc w:val="both"/>
        <w:rPr>
          <w:rFonts w:hint="default" w:ascii="Times New Roman" w:hAnsi="Times New Roman"/>
          <w:sz w:val="28"/>
          <w:szCs w:val="28"/>
        </w:rPr>
      </w:pPr>
      <w:r>
        <w:rPr>
          <w:rFonts w:ascii="SimSun" w:hAnsi="SimSun" w:eastAsia="SimSun" w:cs="SimSun"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102870</wp:posOffset>
            </wp:positionH>
            <wp:positionV relativeFrom="paragraph">
              <wp:posOffset>1160145</wp:posOffset>
            </wp:positionV>
            <wp:extent cx="2945130" cy="2945130"/>
            <wp:effectExtent l="0" t="0" r="11430" b="11430"/>
            <wp:wrapTopAndBottom/>
            <wp:docPr id="5" name="Изображение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Изображение 5" descr="IMG_25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945130" cy="29451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/>
          <w:sz w:val="28"/>
          <w:szCs w:val="28"/>
        </w:rPr>
        <w:t>Акварельные краски подбираются прозрачные и светостойкие. Для детской школы рекомендуется использовать краски художественного уровня в кюветах или тюбиках. Палитра включает основные цвета спектра, а также охры, умбру и серые тона.</w:t>
      </w:r>
    </w:p>
    <w:p w14:paraId="07BD2E12">
      <w:pPr>
        <w:spacing w:after="0"/>
        <w:ind w:firstLine="708"/>
        <w:jc w:val="both"/>
        <w:rPr>
          <w:rFonts w:hint="default" w:ascii="Times New Roman" w:hAnsi="Times New Roman"/>
          <w:sz w:val="28"/>
          <w:szCs w:val="28"/>
        </w:rPr>
      </w:pPr>
      <w:r>
        <w:rPr>
          <w:rFonts w:ascii="SimSun" w:hAnsi="SimSun" w:eastAsia="SimSun" w:cs="SimSun"/>
          <w:sz w:val="24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2947035</wp:posOffset>
            </wp:positionH>
            <wp:positionV relativeFrom="paragraph">
              <wp:posOffset>716915</wp:posOffset>
            </wp:positionV>
            <wp:extent cx="2860675" cy="1908175"/>
            <wp:effectExtent l="0" t="0" r="4445" b="12065"/>
            <wp:wrapTopAndBottom/>
            <wp:docPr id="6" name="Изображение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Изображение 6" descr="IMG_25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860675" cy="1908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 w14:paraId="3F0A7AA1">
      <w:pPr>
        <w:spacing w:after="0"/>
        <w:ind w:firstLine="708"/>
        <w:jc w:val="both"/>
        <w:rPr>
          <w:rFonts w:hint="default" w:ascii="Times New Roman" w:hAnsi="Times New Roman"/>
          <w:sz w:val="28"/>
          <w:szCs w:val="28"/>
        </w:rPr>
      </w:pPr>
    </w:p>
    <w:p w14:paraId="0CED134C">
      <w:pPr>
        <w:spacing w:after="0"/>
        <w:jc w:val="both"/>
        <w:rPr>
          <w:rFonts w:hint="default" w:ascii="Times New Roman" w:hAnsi="Times New Roman"/>
          <w:sz w:val="28"/>
          <w:szCs w:val="28"/>
        </w:rPr>
      </w:pPr>
    </w:p>
    <w:p w14:paraId="61F569B2">
      <w:pPr>
        <w:spacing w:after="0"/>
        <w:ind w:firstLine="708"/>
        <w:jc w:val="both"/>
        <w:rPr>
          <w:rFonts w:hint="default" w:ascii="Times New Roman" w:hAnsi="Times New Roman"/>
          <w:sz w:val="28"/>
          <w:szCs w:val="28"/>
        </w:rPr>
      </w:pPr>
      <w:r>
        <w:rPr>
          <w:rFonts w:hint="default" w:ascii="Times New Roman" w:hAnsi="Times New Roman"/>
          <w:sz w:val="28"/>
          <w:szCs w:val="28"/>
        </w:rPr>
        <w:t>Дополнительные инструменты: палитра для смешивания красок, губка, салфетки, банка с чистой водой</w:t>
      </w:r>
      <w:r>
        <w:rPr>
          <w:rFonts w:hint="default" w:ascii="Times New Roman" w:hAnsi="Times New Roman"/>
          <w:sz w:val="28"/>
          <w:szCs w:val="28"/>
          <w:lang w:val="ru-RU"/>
        </w:rPr>
        <w:t>.</w:t>
      </w:r>
      <w:r>
        <w:rPr>
          <w:rFonts w:hint="default" w:ascii="Times New Roman" w:hAnsi="Times New Roman"/>
          <w:sz w:val="28"/>
          <w:szCs w:val="28"/>
        </w:rPr>
        <w:t xml:space="preserve"> Важно обучить учащихся правильному уходу за материалами: чистить кисти, менять воду, аккуратно обращаться с бумагой.</w:t>
      </w:r>
    </w:p>
    <w:p w14:paraId="1FE3E0CB">
      <w:pPr>
        <w:spacing w:after="0"/>
        <w:ind w:firstLine="708"/>
        <w:jc w:val="both"/>
        <w:rPr>
          <w:rFonts w:hint="default" w:ascii="Times New Roman" w:hAnsi="Times New Roman"/>
          <w:sz w:val="28"/>
          <w:szCs w:val="28"/>
        </w:rPr>
      </w:pPr>
    </w:p>
    <w:p w14:paraId="04C08CD5">
      <w:pPr>
        <w:spacing w:after="0"/>
        <w:ind w:firstLine="708"/>
        <w:jc w:val="both"/>
        <w:rPr>
          <w:rFonts w:hint="default" w:ascii="Times New Roman" w:hAnsi="Times New Roman"/>
          <w:sz w:val="28"/>
          <w:szCs w:val="28"/>
        </w:rPr>
      </w:pPr>
      <w:r>
        <w:rPr>
          <w:rFonts w:ascii="SimSun" w:hAnsi="SimSun" w:eastAsia="SimSun" w:cs="SimSun"/>
          <w:sz w:val="24"/>
          <w:szCs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2160905</wp:posOffset>
            </wp:positionH>
            <wp:positionV relativeFrom="paragraph">
              <wp:posOffset>199390</wp:posOffset>
            </wp:positionV>
            <wp:extent cx="1570355" cy="1570355"/>
            <wp:effectExtent l="0" t="0" r="14605" b="14605"/>
            <wp:wrapNone/>
            <wp:docPr id="9" name="Изображение 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Изображение 9" descr="IMG_256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570355" cy="15703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SimSun" w:hAnsi="SimSun" w:eastAsia="SimSun" w:cs="SimSun"/>
          <w:sz w:val="24"/>
          <w:szCs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168275</wp:posOffset>
            </wp:positionV>
            <wp:extent cx="1563370" cy="1563370"/>
            <wp:effectExtent l="0" t="0" r="6350" b="6350"/>
            <wp:wrapNone/>
            <wp:docPr id="7" name="Изображение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 7" descr="IMG_25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563370" cy="15633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SimSun" w:hAnsi="SimSun" w:eastAsia="SimSun" w:cs="SimSun"/>
          <w:sz w:val="24"/>
          <w:szCs w:val="24"/>
        </w:rPr>
        <w:drawing>
          <wp:inline distT="0" distB="0" distL="114300" distR="114300">
            <wp:extent cx="1398905" cy="2100580"/>
            <wp:effectExtent l="0" t="0" r="3175" b="2540"/>
            <wp:docPr id="8" name="Изображение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Изображение 8" descr="IMG_256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398905" cy="21005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E3CA399">
      <w:pPr>
        <w:spacing w:after="0"/>
        <w:jc w:val="both"/>
        <w:rPr>
          <w:rFonts w:hint="default" w:ascii="Times New Roman" w:hAnsi="Times New Roman"/>
          <w:sz w:val="28"/>
          <w:szCs w:val="28"/>
        </w:rPr>
      </w:pPr>
    </w:p>
    <w:p w14:paraId="7BA7D0FD">
      <w:pPr>
        <w:spacing w:after="0"/>
        <w:ind w:firstLine="708"/>
        <w:jc w:val="both"/>
        <w:rPr>
          <w:rFonts w:hint="default" w:ascii="Times New Roman" w:hAnsi="Times New Roman"/>
          <w:sz w:val="28"/>
          <w:szCs w:val="28"/>
          <w:lang w:val="ru-RU"/>
        </w:rPr>
      </w:pPr>
      <w:r>
        <w:rPr>
          <w:rFonts w:hint="default" w:ascii="Times New Roman" w:hAnsi="Times New Roman"/>
          <w:sz w:val="28"/>
          <w:szCs w:val="28"/>
        </w:rPr>
        <w:t>Освещение рабочего места должно быть естественным, равномерным, без бликов. Удобно использовать мольберт или наклонный стол, чтобы вода стекала плавно, создавая мягкие переходы.</w:t>
      </w:r>
    </w:p>
    <w:p w14:paraId="23D6488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SimSun" w:hAnsi="SimSun" w:eastAsia="SimSun" w:cs="SimSun"/>
          <w:sz w:val="24"/>
          <w:szCs w:val="24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414655</wp:posOffset>
            </wp:positionH>
            <wp:positionV relativeFrom="paragraph">
              <wp:posOffset>1102360</wp:posOffset>
            </wp:positionV>
            <wp:extent cx="2250440" cy="3002915"/>
            <wp:effectExtent l="0" t="0" r="5080" b="14605"/>
            <wp:wrapTopAndBottom/>
            <wp:docPr id="10" name="Изображение 1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Изображение 10" descr="IMG_25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250440" cy="30029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/>
          <w:sz w:val="28"/>
          <w:szCs w:val="28"/>
        </w:rPr>
        <w:t>Грамотная подготовка материалов позволяет сосредоточиться на творческом процессе, а не на технических трудностях, и способствует достижению выразительного результата.</w:t>
      </w:r>
    </w:p>
    <w:p w14:paraId="3D12CB1E">
      <w:pPr>
        <w:pStyle w:val="32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</w:p>
    <w:p w14:paraId="30C34EFC">
      <w:pPr>
        <w:rPr>
          <w:rFonts w:ascii="Times New Roman" w:hAnsi="Times New Roman" w:eastAsia="Times New Roman" w:cs="Times New Roman"/>
          <w:b/>
          <w:bCs/>
          <w:color w:val="000000"/>
          <w:sz w:val="28"/>
          <w:szCs w:val="28"/>
        </w:rPr>
      </w:pPr>
      <w:r>
        <w:rPr>
          <w:rFonts w:ascii="SimSun" w:hAnsi="SimSun" w:eastAsia="SimSun" w:cs="SimSun"/>
          <w:sz w:val="24"/>
          <w:szCs w:val="24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3039745</wp:posOffset>
            </wp:positionH>
            <wp:positionV relativeFrom="paragraph">
              <wp:posOffset>151130</wp:posOffset>
            </wp:positionV>
            <wp:extent cx="2137410" cy="3019425"/>
            <wp:effectExtent l="0" t="0" r="11430" b="13335"/>
            <wp:wrapTopAndBottom/>
            <wp:docPr id="11" name="Изображение 1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Изображение 11" descr="IMG_256"/>
                    <pic:cNvPicPr>
                      <a:picLocks noChangeAspect="1"/>
                    </pic:cNvPicPr>
                  </pic:nvPicPr>
                  <pic:blipFill>
                    <a:blip r:embed="rId34"/>
                    <a:srcRect l="14124" t="11637" r="2203"/>
                    <a:stretch>
                      <a:fillRect/>
                    </a:stretch>
                  </pic:blipFill>
                  <pic:spPr>
                    <a:xfrm>
                      <a:off x="0" y="0"/>
                      <a:ext cx="2137410" cy="3019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Times New Roman" w:cs="Times New Roman"/>
          <w:b/>
          <w:bCs/>
          <w:color w:val="000000"/>
          <w:sz w:val="28"/>
          <w:szCs w:val="28"/>
        </w:rPr>
        <w:br w:type="page"/>
      </w:r>
    </w:p>
    <w:p w14:paraId="0F3F7AE4">
      <w:pPr>
        <w:shd w:val="clear" w:color="auto" w:fill="FFFFFF"/>
        <w:spacing w:after="0" w:line="240" w:lineRule="auto"/>
        <w:jc w:val="center"/>
        <w:rPr>
          <w:rFonts w:hint="default" w:ascii="Calibri" w:hAnsi="Calibri" w:eastAsia="Times New Roman" w:cs="Calibri"/>
          <w:b/>
          <w:bCs/>
          <w:color w:val="000000"/>
          <w:sz w:val="28"/>
          <w:szCs w:val="28"/>
          <w:lang w:val="ru-RU"/>
        </w:rPr>
      </w:pPr>
      <w:r>
        <w:rPr>
          <w:rFonts w:ascii="Times New Roman" w:hAnsi="Times New Roman" w:eastAsia="Times New Roman" w:cs="Times New Roman"/>
          <w:b/>
          <w:bCs/>
          <w:color w:val="000000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b/>
          <w:bCs/>
          <w:color w:val="000000"/>
          <w:sz w:val="28"/>
          <w:szCs w:val="28"/>
          <w:lang w:val="ru-RU"/>
        </w:rPr>
        <w:t>Виды</w:t>
      </w:r>
      <w:r>
        <w:rPr>
          <w:rFonts w:hint="default" w:ascii="Times New Roman" w:hAnsi="Times New Roman" w:eastAsia="Times New Roman" w:cs="Times New Roman"/>
          <w:b/>
          <w:bCs/>
          <w:color w:val="000000"/>
          <w:sz w:val="28"/>
          <w:szCs w:val="28"/>
          <w:lang w:val="ru-RU"/>
        </w:rPr>
        <w:t xml:space="preserve"> акварельной живописи</w:t>
      </w:r>
    </w:p>
    <w:p w14:paraId="14A3A04E">
      <w:pPr>
        <w:shd w:val="clear" w:color="auto" w:fill="FFFFFF"/>
        <w:spacing w:after="0" w:line="240" w:lineRule="auto"/>
        <w:jc w:val="both"/>
        <w:rPr>
          <w:rFonts w:ascii="Times New Roman" w:hAnsi="Times New Roman" w:eastAsia="Times New Roman" w:cs="Times New Roman"/>
          <w:sz w:val="28"/>
          <w:szCs w:val="28"/>
        </w:rPr>
      </w:pPr>
    </w:p>
    <w:p w14:paraId="6BB7F0C0">
      <w:pPr>
        <w:spacing w:after="0"/>
        <w:ind w:firstLine="708"/>
        <w:jc w:val="both"/>
        <w:rPr>
          <w:rFonts w:hint="default"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 xml:space="preserve">  </w:t>
      </w:r>
      <w:r>
        <w:rPr>
          <w:rFonts w:hint="default" w:ascii="Times New Roman" w:hAnsi="Times New Roman" w:eastAsia="Times New Roman"/>
          <w:sz w:val="28"/>
          <w:szCs w:val="28"/>
        </w:rPr>
        <w:t>Акварельная живопись включает множество приёмов, различающихся по степени увлажнения бумаги и характеру нанесения красочного слоя. Основные виды:</w:t>
      </w:r>
    </w:p>
    <w:p w14:paraId="286B7719">
      <w:pPr>
        <w:spacing w:after="0"/>
        <w:ind w:firstLine="708"/>
        <w:jc w:val="both"/>
        <w:rPr>
          <w:rFonts w:hint="default" w:ascii="Times New Roman" w:hAnsi="Times New Roman" w:eastAsia="Times New Roman"/>
          <w:sz w:val="28"/>
          <w:szCs w:val="28"/>
        </w:rPr>
      </w:pPr>
      <w:r>
        <w:rPr>
          <w:rFonts w:hint="default" w:ascii="Times New Roman" w:hAnsi="Times New Roman" w:eastAsia="Times New Roman"/>
          <w:b/>
          <w:bCs/>
          <w:sz w:val="28"/>
          <w:szCs w:val="28"/>
        </w:rPr>
        <w:t>По сухому</w:t>
      </w:r>
      <w:r>
        <w:rPr>
          <w:rFonts w:hint="default" w:ascii="Times New Roman" w:hAnsi="Times New Roman" w:eastAsia="Times New Roman"/>
          <w:sz w:val="28"/>
          <w:szCs w:val="28"/>
        </w:rPr>
        <w:t xml:space="preserve"> </w:t>
      </w:r>
      <w:r>
        <w:rPr>
          <w:rFonts w:hint="default" w:ascii="Times New Roman" w:hAnsi="Times New Roman"/>
          <w:b/>
          <w:bCs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 w:eastAsia="Times New Roman"/>
          <w:sz w:val="28"/>
          <w:szCs w:val="28"/>
        </w:rPr>
        <w:t xml:space="preserve"> краска наносится на сухую бумагу, что даёт чёткий контур и насыщенный цвет.</w:t>
      </w:r>
    </w:p>
    <w:p w14:paraId="6AB1481A">
      <w:pPr>
        <w:spacing w:after="0"/>
        <w:ind w:firstLine="708"/>
        <w:jc w:val="both"/>
        <w:rPr>
          <w:rFonts w:hint="default" w:ascii="Times New Roman" w:hAnsi="Times New Roman" w:eastAsia="Times New Roman"/>
          <w:sz w:val="28"/>
          <w:szCs w:val="28"/>
        </w:rPr>
      </w:pPr>
      <w:r>
        <w:rPr>
          <w:rFonts w:hint="default" w:ascii="Times New Roman" w:hAnsi="Times New Roman" w:eastAsia="Times New Roman"/>
          <w:b/>
          <w:bCs/>
          <w:sz w:val="28"/>
          <w:szCs w:val="28"/>
        </w:rPr>
        <w:t>По сырому</w:t>
      </w:r>
      <w:r>
        <w:rPr>
          <w:rFonts w:hint="default" w:ascii="Times New Roman" w:hAnsi="Times New Roman" w:eastAsia="Times New Roman"/>
          <w:sz w:val="28"/>
          <w:szCs w:val="28"/>
        </w:rPr>
        <w:t xml:space="preserve"> </w:t>
      </w:r>
      <w:r>
        <w:rPr>
          <w:rFonts w:hint="default" w:ascii="Times New Roman" w:hAnsi="Times New Roman"/>
          <w:b/>
          <w:bCs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 w:eastAsia="Times New Roman"/>
          <w:sz w:val="28"/>
          <w:szCs w:val="28"/>
        </w:rPr>
        <w:t xml:space="preserve"> краска наносится на влажную поверхность, создавая мягкие переходы и эффект воздушности.</w:t>
      </w:r>
    </w:p>
    <w:p w14:paraId="13B57D08">
      <w:pPr>
        <w:spacing w:after="0"/>
        <w:ind w:firstLine="708"/>
        <w:jc w:val="both"/>
        <w:rPr>
          <w:rFonts w:hint="default" w:ascii="Times New Roman" w:hAnsi="Times New Roman" w:eastAsia="Times New Roman"/>
          <w:sz w:val="28"/>
          <w:szCs w:val="28"/>
        </w:rPr>
      </w:pPr>
      <w:r>
        <w:rPr>
          <w:rFonts w:hint="default" w:ascii="Times New Roman" w:hAnsi="Times New Roman" w:eastAsia="Times New Roman"/>
          <w:b/>
          <w:bCs/>
          <w:sz w:val="28"/>
          <w:szCs w:val="28"/>
        </w:rPr>
        <w:t>Лессировка</w:t>
      </w:r>
      <w:r>
        <w:rPr>
          <w:rFonts w:hint="default" w:ascii="Times New Roman" w:hAnsi="Times New Roman" w:eastAsia="Times New Roman"/>
          <w:sz w:val="28"/>
          <w:szCs w:val="28"/>
        </w:rPr>
        <w:t xml:space="preserve"> </w:t>
      </w:r>
      <w:r>
        <w:rPr>
          <w:rFonts w:hint="default" w:ascii="Times New Roman" w:hAnsi="Times New Roman"/>
          <w:b/>
          <w:bCs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 w:eastAsia="Times New Roman"/>
          <w:sz w:val="28"/>
          <w:szCs w:val="28"/>
        </w:rPr>
        <w:t xml:space="preserve"> послойное нанесение прозрачных красок, позволяющее добиваться глубины тона.</w:t>
      </w:r>
    </w:p>
    <w:p w14:paraId="196D2705">
      <w:pPr>
        <w:spacing w:after="0"/>
        <w:ind w:firstLine="708"/>
        <w:jc w:val="both"/>
        <w:rPr>
          <w:rFonts w:hint="default" w:ascii="Times New Roman" w:hAnsi="Times New Roman" w:eastAsia="Times New Roman"/>
          <w:sz w:val="28"/>
          <w:szCs w:val="28"/>
        </w:rPr>
      </w:pPr>
      <w:r>
        <w:rPr>
          <w:rFonts w:hint="default" w:ascii="Times New Roman" w:hAnsi="Times New Roman" w:eastAsia="Times New Roman"/>
          <w:b/>
          <w:bCs/>
          <w:sz w:val="28"/>
          <w:szCs w:val="28"/>
        </w:rPr>
        <w:t>Заливка</w:t>
      </w:r>
      <w:r>
        <w:rPr>
          <w:rFonts w:hint="default" w:ascii="Times New Roman" w:hAnsi="Times New Roman" w:eastAsia="Times New Roman"/>
          <w:sz w:val="28"/>
          <w:szCs w:val="28"/>
        </w:rPr>
        <w:t xml:space="preserve">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 w:eastAsia="Times New Roman"/>
          <w:sz w:val="28"/>
          <w:szCs w:val="28"/>
        </w:rPr>
        <w:t xml:space="preserve"> равномерное покрытие поверхности одним или несколькими цветами.</w:t>
      </w:r>
    </w:p>
    <w:p w14:paraId="72CFF32D">
      <w:pPr>
        <w:spacing w:after="0"/>
        <w:ind w:firstLine="708"/>
        <w:jc w:val="both"/>
        <w:rPr>
          <w:rFonts w:hint="default" w:ascii="Times New Roman" w:hAnsi="Times New Roman" w:eastAsia="Times New Roman"/>
          <w:sz w:val="28"/>
          <w:szCs w:val="28"/>
        </w:rPr>
      </w:pPr>
      <w:r>
        <w:rPr>
          <w:rFonts w:hint="default" w:ascii="Times New Roman" w:hAnsi="Times New Roman" w:eastAsia="Times New Roman"/>
          <w:b/>
          <w:bCs/>
          <w:sz w:val="28"/>
          <w:szCs w:val="28"/>
        </w:rPr>
        <w:t>Смешанная техника</w:t>
      </w:r>
      <w:r>
        <w:rPr>
          <w:rFonts w:hint="default" w:ascii="Times New Roman" w:hAnsi="Times New Roman" w:eastAsia="Times New Roman"/>
          <w:sz w:val="28"/>
          <w:szCs w:val="28"/>
        </w:rPr>
        <w:t xml:space="preserve"> </w:t>
      </w:r>
      <w:r>
        <w:rPr>
          <w:rFonts w:hint="default" w:ascii="Times New Roman" w:hAnsi="Times New Roman"/>
          <w:b/>
          <w:bCs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 w:eastAsia="Times New Roman"/>
          <w:sz w:val="28"/>
          <w:szCs w:val="28"/>
        </w:rPr>
        <w:t xml:space="preserve"> сочетание различных способов работы для достижения нужного образа.</w:t>
      </w:r>
    </w:p>
    <w:p w14:paraId="14A24EA2">
      <w:pPr>
        <w:spacing w:after="0"/>
        <w:ind w:firstLine="708"/>
        <w:jc w:val="both"/>
        <w:rPr>
          <w:rFonts w:hint="default" w:ascii="Times New Roman" w:hAnsi="Times New Roman" w:eastAsia="Times New Roman"/>
          <w:sz w:val="28"/>
          <w:szCs w:val="28"/>
        </w:rPr>
      </w:pPr>
      <w:r>
        <w:rPr>
          <w:rFonts w:hint="default" w:ascii="Times New Roman" w:hAnsi="Times New Roman" w:eastAsia="Times New Roman"/>
          <w:sz w:val="28"/>
          <w:szCs w:val="28"/>
        </w:rPr>
        <w:t>Техника «по сырому» особенно выразительна в изображении пейзажей, цветочных композиций и натюрмортов. Она требует уверенности, быстроты и интуитивного чувства цвета.</w:t>
      </w:r>
    </w:p>
    <w:p w14:paraId="5C651521">
      <w:pPr>
        <w:spacing w:after="0"/>
        <w:ind w:firstLine="708"/>
        <w:jc w:val="both"/>
        <w:rPr>
          <w:rFonts w:ascii="Times New Roman" w:hAnsi="Times New Roman" w:eastAsia="Times New Roman" w:cs="Arial"/>
          <w:color w:val="64686D"/>
          <w:sz w:val="28"/>
          <w:szCs w:val="28"/>
          <w:shd w:val="clear" w:color="auto" w:fill="FFFFFF"/>
        </w:rPr>
      </w:pPr>
      <w:r>
        <w:rPr>
          <w:rFonts w:hint="default" w:ascii="Times New Roman" w:hAnsi="Times New Roman" w:eastAsia="Times New Roman"/>
          <w:sz w:val="28"/>
          <w:szCs w:val="28"/>
        </w:rPr>
        <w:t>В учебной практике важно познакомить детей с основными приёмами, начиная от простых экспериментов с водой и цветом, постепенно переходя к созданию законченных композиций. Такое последовательное обучение развивает чувство материала и художественную наблюдательность.</w:t>
      </w:r>
    </w:p>
    <w:p w14:paraId="20C7A3E7">
      <w:pPr>
        <w:spacing w:after="0" w:line="240" w:lineRule="auto"/>
        <w:jc w:val="both"/>
        <w:rPr>
          <w:rFonts w:hint="default" w:ascii="Times New Roman" w:hAnsi="Times New Roman" w:cs="Times New Roman"/>
          <w:b/>
          <w:bCs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</w:pPr>
      <w:bookmarkStart w:id="0" w:name="_Hlk143433202"/>
    </w:p>
    <w:p w14:paraId="0700C565">
      <w:pPr>
        <w:spacing w:after="0" w:line="240" w:lineRule="auto"/>
        <w:ind w:firstLine="703" w:firstLineChars="250"/>
        <w:jc w:val="left"/>
        <w:rPr>
          <w:rFonts w:hint="default" w:ascii="Times New Roman" w:hAnsi="Times New Roman" w:cs="Times New Roman"/>
          <w:b/>
          <w:bCs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b/>
          <w:bCs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>Основные виды акварельной живописи:</w:t>
      </w:r>
    </w:p>
    <w:p w14:paraId="34972BC2">
      <w:pPr>
        <w:spacing w:after="0" w:line="240" w:lineRule="auto"/>
        <w:ind w:firstLine="703" w:firstLineChars="250"/>
        <w:jc w:val="left"/>
        <w:rPr>
          <w:rFonts w:hint="default" w:ascii="Times New Roman" w:hAnsi="Times New Roman" w:cs="Times New Roman"/>
          <w:b/>
          <w:bCs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</w:pPr>
    </w:p>
    <w:p w14:paraId="4CF74811">
      <w:pPr>
        <w:pStyle w:val="30"/>
        <w:ind w:left="0" w:firstLine="720"/>
        <w:jc w:val="both"/>
        <w:rPr>
          <w:rFonts w:hint="default" w:ascii="Times New Roman" w:hAnsi="Times New Roman"/>
          <w:sz w:val="28"/>
          <w:szCs w:val="28"/>
        </w:rPr>
      </w:pPr>
      <w:r>
        <w:rPr>
          <w:rFonts w:hint="default" w:ascii="Times New Roman" w:hAnsi="Times New Roman" w:eastAsia="Times New Roman"/>
          <w:b/>
          <w:bCs/>
          <w:sz w:val="28"/>
          <w:szCs w:val="28"/>
        </w:rPr>
        <w:t>По с</w:t>
      </w:r>
      <w:r>
        <w:rPr>
          <w:rFonts w:hint="default" w:ascii="Times New Roman" w:hAnsi="Times New Roman" w:eastAsia="Times New Roman"/>
          <w:b/>
          <w:bCs/>
          <w:sz w:val="28"/>
          <w:szCs w:val="28"/>
          <w:lang w:val="ru-RU"/>
        </w:rPr>
        <w:t xml:space="preserve">ухому. </w:t>
      </w:r>
      <w:r>
        <w:rPr>
          <w:rFonts w:hint="default" w:ascii="Times New Roman" w:hAnsi="Times New Roman"/>
          <w:sz w:val="28"/>
          <w:szCs w:val="28"/>
        </w:rPr>
        <w:t xml:space="preserve"> </w:t>
      </w:r>
      <w:r>
        <w:rPr>
          <w:rFonts w:hint="default" w:ascii="Times New Roman" w:hAnsi="Times New Roman"/>
          <w:sz w:val="28"/>
          <w:szCs w:val="28"/>
          <w:lang w:val="ru-RU"/>
        </w:rPr>
        <w:t>С</w:t>
      </w:r>
      <w:r>
        <w:rPr>
          <w:rFonts w:hint="default" w:ascii="Times New Roman" w:hAnsi="Times New Roman"/>
          <w:sz w:val="28"/>
          <w:szCs w:val="28"/>
        </w:rPr>
        <w:t>пособ работы, при котором краска наносится на сухую бумагу. В отличие от акварели по сырому, здесь художник имеет полный контроль над формой и деталями, поскольку краска не растекается сама, а остаётся там, где её положили кистью. Эта техника идеально подходит для прорисовки деталей, контуров и аккуратного построения композиции.</w:t>
      </w:r>
    </w:p>
    <w:p w14:paraId="254D581B">
      <w:pPr>
        <w:pStyle w:val="30"/>
        <w:ind w:left="0" w:firstLine="720"/>
        <w:jc w:val="both"/>
        <w:rPr>
          <w:rFonts w:hint="default" w:ascii="Times New Roman" w:hAnsi="Times New Roman"/>
          <w:sz w:val="28"/>
          <w:szCs w:val="28"/>
        </w:rPr>
      </w:pPr>
      <w:r>
        <w:rPr>
          <w:rFonts w:ascii="SimSun" w:hAnsi="SimSun" w:eastAsia="SimSun" w:cs="SimSun"/>
          <w:sz w:val="24"/>
          <w:szCs w:val="24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906780</wp:posOffset>
            </wp:positionH>
            <wp:positionV relativeFrom="paragraph">
              <wp:posOffset>392430</wp:posOffset>
            </wp:positionV>
            <wp:extent cx="2040890" cy="1641475"/>
            <wp:effectExtent l="0" t="0" r="1270" b="4445"/>
            <wp:wrapTopAndBottom/>
            <wp:docPr id="14" name="Изображение 1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Изображение 14" descr="IMG_256"/>
                    <pic:cNvPicPr>
                      <a:picLocks noChangeAspect="1"/>
                    </pic:cNvPicPr>
                  </pic:nvPicPr>
                  <pic:blipFill>
                    <a:blip r:embed="rId35"/>
                    <a:srcRect l="11655" r="13028"/>
                    <a:stretch>
                      <a:fillRect/>
                    </a:stretch>
                  </pic:blipFill>
                  <pic:spPr>
                    <a:xfrm>
                      <a:off x="0" y="0"/>
                      <a:ext cx="2040890" cy="1641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 w14:paraId="503AF5E5">
      <w:pPr>
        <w:pStyle w:val="30"/>
        <w:ind w:left="0" w:firstLine="720"/>
        <w:jc w:val="both"/>
        <w:rPr>
          <w:rFonts w:hint="default" w:ascii="Times New Roman" w:hAnsi="Times New Roman"/>
          <w:sz w:val="28"/>
          <w:szCs w:val="28"/>
        </w:rPr>
      </w:pPr>
      <w:r>
        <w:rPr>
          <w:rFonts w:ascii="SimSun" w:hAnsi="SimSun" w:eastAsia="SimSun" w:cs="SimSun"/>
          <w:sz w:val="24"/>
          <w:szCs w:val="24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3314065</wp:posOffset>
            </wp:positionH>
            <wp:positionV relativeFrom="paragraph">
              <wp:posOffset>147320</wp:posOffset>
            </wp:positionV>
            <wp:extent cx="1386840" cy="1642110"/>
            <wp:effectExtent l="0" t="0" r="0" b="0"/>
            <wp:wrapTopAndBottom/>
            <wp:docPr id="13" name="Изображение 1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Изображение 13" descr="IMG_256"/>
                    <pic:cNvPicPr>
                      <a:picLocks noChangeAspect="1"/>
                    </pic:cNvPicPr>
                  </pic:nvPicPr>
                  <pic:blipFill>
                    <a:blip r:embed="rId36"/>
                    <a:srcRect t="12428"/>
                    <a:stretch>
                      <a:fillRect/>
                    </a:stretch>
                  </pic:blipFill>
                  <pic:spPr>
                    <a:xfrm>
                      <a:off x="0" y="0"/>
                      <a:ext cx="1386840" cy="16421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 w14:paraId="15F11189">
      <w:pPr>
        <w:pStyle w:val="30"/>
        <w:ind w:left="0" w:firstLine="720"/>
        <w:jc w:val="both"/>
        <w:rPr>
          <w:rFonts w:hint="default" w:ascii="Times New Roman" w:hAnsi="Times New Roman"/>
          <w:sz w:val="28"/>
          <w:szCs w:val="28"/>
          <w:lang w:val="ru-RU"/>
        </w:rPr>
      </w:pPr>
      <w:r>
        <w:rPr>
          <w:rFonts w:hint="default" w:ascii="Times New Roman" w:hAnsi="Times New Roman" w:eastAsia="Times New Roman"/>
          <w:b/>
          <w:bCs/>
          <w:sz w:val="28"/>
          <w:szCs w:val="28"/>
        </w:rPr>
        <w:t xml:space="preserve">По </w:t>
      </w:r>
      <w:r>
        <w:rPr>
          <w:rFonts w:hint="default" w:ascii="Times New Roman" w:hAnsi="Times New Roman" w:eastAsia="Times New Roman"/>
          <w:b/>
          <w:bCs/>
          <w:sz w:val="28"/>
          <w:szCs w:val="28"/>
          <w:lang w:val="ru-RU"/>
        </w:rPr>
        <w:t xml:space="preserve">сырому. </w:t>
      </w:r>
      <w:r>
        <w:rPr>
          <w:rFonts w:hint="default" w:ascii="Times New Roman" w:hAnsi="Times New Roman"/>
          <w:sz w:val="28"/>
          <w:szCs w:val="28"/>
          <w:lang w:val="ru-RU"/>
        </w:rPr>
        <w:t xml:space="preserve"> Способ работы с акварельными красками на влажной или сырой бумаге, когда краска свободно растекается, смешивается с соседними цветами и создаёт мягкие, плавные переходы. Основная идея этой техники — использовать свойства воды для передачи атмосферы, света и объёма без чётких контуров. В отличие от техники «по сухому», где краска ложится на сухую бумагу и рисунок строится линиями и детальными мазками, по сырому живопись получается более воздушной, прозрачной и живой.</w:t>
      </w:r>
    </w:p>
    <w:p w14:paraId="7C1F466A">
      <w:pPr>
        <w:pStyle w:val="30"/>
        <w:ind w:left="0" w:firstLine="720"/>
        <w:jc w:val="both"/>
        <w:rPr>
          <w:rFonts w:hint="default" w:ascii="Times New Roman" w:hAnsi="Times New Roman"/>
          <w:sz w:val="28"/>
          <w:szCs w:val="28"/>
          <w:lang w:val="ru-RU"/>
        </w:rPr>
      </w:pPr>
    </w:p>
    <w:p w14:paraId="465C8D0D">
      <w:pPr>
        <w:pStyle w:val="30"/>
        <w:ind w:left="0" w:firstLine="720"/>
        <w:jc w:val="both"/>
        <w:rPr>
          <w:rFonts w:hint="default" w:ascii="Times New Roman" w:hAnsi="Times New Roman"/>
          <w:sz w:val="28"/>
          <w:szCs w:val="28"/>
          <w:lang w:val="ru-RU"/>
        </w:rPr>
      </w:pPr>
      <w:r>
        <w:rPr>
          <w:rFonts w:ascii="SimSun" w:hAnsi="SimSun" w:eastAsia="SimSun" w:cs="SimSun"/>
          <w:sz w:val="24"/>
          <w:szCs w:val="24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2901950</wp:posOffset>
            </wp:positionH>
            <wp:positionV relativeFrom="paragraph">
              <wp:posOffset>327660</wp:posOffset>
            </wp:positionV>
            <wp:extent cx="2999740" cy="2250440"/>
            <wp:effectExtent l="0" t="0" r="2540" b="5080"/>
            <wp:wrapTopAndBottom/>
            <wp:docPr id="15" name="Изображение 1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Изображение 15" descr="IMG_256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999740" cy="22504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SimSun" w:hAnsi="SimSun" w:eastAsia="SimSun" w:cs="SimSun"/>
          <w:sz w:val="24"/>
          <w:szCs w:val="24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77470</wp:posOffset>
            </wp:positionH>
            <wp:positionV relativeFrom="paragraph">
              <wp:posOffset>182245</wp:posOffset>
            </wp:positionV>
            <wp:extent cx="2456815" cy="2607310"/>
            <wp:effectExtent l="0" t="0" r="12065" b="13970"/>
            <wp:wrapTopAndBottom/>
            <wp:docPr id="16" name="Изображение 1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Изображение 16" descr="IMG_256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456815" cy="26073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 w14:paraId="5D3C7679">
      <w:pPr>
        <w:pStyle w:val="30"/>
        <w:ind w:left="0" w:leftChars="0" w:firstLine="0" w:firstLineChars="0"/>
        <w:jc w:val="both"/>
        <w:rPr>
          <w:rFonts w:hint="default" w:ascii="Times New Roman" w:hAnsi="Times New Roman"/>
          <w:sz w:val="28"/>
          <w:szCs w:val="28"/>
          <w:lang w:val="ru-RU"/>
        </w:rPr>
      </w:pPr>
    </w:p>
    <w:p w14:paraId="6A1E4930">
      <w:pPr>
        <w:pStyle w:val="30"/>
        <w:ind w:left="0" w:firstLine="720"/>
        <w:jc w:val="both"/>
        <w:rPr>
          <w:rFonts w:hint="default" w:ascii="Times New Roman" w:hAnsi="Times New Roman"/>
          <w:sz w:val="28"/>
          <w:szCs w:val="28"/>
        </w:rPr>
      </w:pPr>
      <w:r>
        <w:rPr>
          <w:rFonts w:hint="default" w:ascii="Times New Roman" w:hAnsi="Times New Roman" w:eastAsia="Times New Roman"/>
          <w:b/>
          <w:bCs/>
          <w:sz w:val="28"/>
          <w:szCs w:val="28"/>
        </w:rPr>
        <w:t>Лессировка</w:t>
      </w:r>
      <w:r>
        <w:rPr>
          <w:rFonts w:hint="default" w:ascii="Times New Roman" w:hAnsi="Times New Roman" w:eastAsia="Times New Roman"/>
          <w:b/>
          <w:bCs/>
          <w:sz w:val="28"/>
          <w:szCs w:val="28"/>
          <w:lang w:val="ru-RU"/>
        </w:rPr>
        <w:t xml:space="preserve">. </w:t>
      </w:r>
      <w:r>
        <w:rPr>
          <w:rFonts w:hint="default" w:ascii="Times New Roman" w:hAnsi="Times New Roman" w:eastAsia="Times New Roman"/>
          <w:b w:val="0"/>
          <w:bCs w:val="0"/>
          <w:sz w:val="28"/>
          <w:szCs w:val="28"/>
          <w:lang w:val="ru-RU"/>
        </w:rPr>
        <w:t>Т</w:t>
      </w:r>
      <w:r>
        <w:rPr>
          <w:rFonts w:hint="default" w:ascii="Times New Roman" w:hAnsi="Times New Roman"/>
          <w:b w:val="0"/>
          <w:bCs w:val="0"/>
          <w:sz w:val="28"/>
          <w:szCs w:val="28"/>
          <w:lang w:val="ru-RU"/>
        </w:rPr>
        <w:t>е</w:t>
      </w:r>
      <w:r>
        <w:rPr>
          <w:rFonts w:hint="default" w:ascii="Times New Roman" w:hAnsi="Times New Roman"/>
          <w:sz w:val="28"/>
          <w:szCs w:val="28"/>
          <w:lang w:val="ru-RU"/>
        </w:rPr>
        <w:t>хника многослойного нанесения прозрачных тонких слоёв краски один на другой. Каждый новый слой накладывается только после полного высыхания предыдущего, что позволяет создать глубину цвета, нюансы оттенков и сложные световые эффекты. Лессировка тесно связана с принципом прозрачности акварели и применяется как в технике по сухому, так и в комбинации с техникой по сырому.</w:t>
      </w:r>
    </w:p>
    <w:p w14:paraId="566A4CA5">
      <w:pPr>
        <w:pStyle w:val="30"/>
        <w:ind w:left="0" w:firstLine="720"/>
        <w:jc w:val="both"/>
        <w:rPr>
          <w:rFonts w:hint="default" w:ascii="Times New Roman" w:hAnsi="Times New Roman"/>
          <w:sz w:val="28"/>
          <w:szCs w:val="28"/>
        </w:rPr>
      </w:pPr>
      <w:r>
        <w:rPr>
          <w:rFonts w:ascii="SimSun" w:hAnsi="SimSun" w:eastAsia="SimSun" w:cs="SimSun"/>
          <w:sz w:val="24"/>
          <w:szCs w:val="24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900430</wp:posOffset>
            </wp:positionH>
            <wp:positionV relativeFrom="paragraph">
              <wp:posOffset>127000</wp:posOffset>
            </wp:positionV>
            <wp:extent cx="4097655" cy="2752090"/>
            <wp:effectExtent l="0" t="0" r="1905" b="6350"/>
            <wp:wrapNone/>
            <wp:docPr id="19" name="Изображение 1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Изображение 17" descr="IMG_256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097655" cy="27520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 w14:paraId="75686445">
      <w:pPr>
        <w:pStyle w:val="30"/>
        <w:ind w:left="0" w:firstLine="720"/>
        <w:jc w:val="both"/>
        <w:rPr>
          <w:rFonts w:hint="default" w:ascii="Times New Roman" w:hAnsi="Times New Roman"/>
          <w:sz w:val="28"/>
          <w:szCs w:val="28"/>
        </w:rPr>
      </w:pPr>
    </w:p>
    <w:p w14:paraId="04B771CF">
      <w:pPr>
        <w:pStyle w:val="30"/>
        <w:ind w:left="0" w:firstLine="720"/>
        <w:jc w:val="both"/>
        <w:rPr>
          <w:rFonts w:hint="default" w:ascii="Times New Roman" w:hAnsi="Times New Roman"/>
          <w:sz w:val="28"/>
          <w:szCs w:val="28"/>
        </w:rPr>
      </w:pPr>
    </w:p>
    <w:p w14:paraId="240FCA05">
      <w:pPr>
        <w:pStyle w:val="30"/>
        <w:ind w:left="0" w:firstLine="720"/>
        <w:jc w:val="both"/>
        <w:rPr>
          <w:rFonts w:hint="default" w:ascii="Times New Roman" w:hAnsi="Times New Roman"/>
          <w:sz w:val="28"/>
          <w:szCs w:val="28"/>
        </w:rPr>
      </w:pPr>
    </w:p>
    <w:p w14:paraId="75991141">
      <w:pPr>
        <w:pStyle w:val="30"/>
        <w:ind w:left="0" w:firstLine="720"/>
        <w:jc w:val="both"/>
        <w:rPr>
          <w:rFonts w:hint="default" w:ascii="Times New Roman" w:hAnsi="Times New Roman"/>
          <w:sz w:val="28"/>
          <w:szCs w:val="28"/>
        </w:rPr>
      </w:pPr>
    </w:p>
    <w:p w14:paraId="0C05395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 w14:paraId="574D632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 w14:paraId="23CD039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 w14:paraId="5ED6EA8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 w14:paraId="2D00EEE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 w14:paraId="4674CF56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 w14:paraId="2E34341C">
      <w:pPr>
        <w:pStyle w:val="30"/>
        <w:ind w:left="0" w:firstLine="720"/>
        <w:jc w:val="both"/>
        <w:rPr>
          <w:rFonts w:hint="default" w:ascii="Times New Roman" w:hAnsi="Times New Roman"/>
          <w:sz w:val="28"/>
          <w:szCs w:val="28"/>
        </w:rPr>
      </w:pPr>
      <w:r>
        <w:rPr>
          <w:rFonts w:hint="default" w:ascii="Times New Roman" w:hAnsi="Times New Roman" w:eastAsia="Times New Roman"/>
          <w:b/>
          <w:bCs/>
          <w:sz w:val="28"/>
          <w:szCs w:val="28"/>
        </w:rPr>
        <w:t>Заливка</w:t>
      </w:r>
      <w:r>
        <w:rPr>
          <w:rFonts w:hint="default" w:ascii="Times New Roman" w:hAnsi="Times New Roman" w:eastAsia="Times New Roman"/>
          <w:b/>
          <w:bCs/>
          <w:sz w:val="28"/>
          <w:szCs w:val="28"/>
          <w:lang w:val="ru-RU"/>
        </w:rPr>
        <w:t xml:space="preserve">. </w:t>
      </w:r>
      <w:r>
        <w:rPr>
          <w:rFonts w:hint="default" w:ascii="Times New Roman" w:hAnsi="Times New Roman" w:eastAsia="Times New Roman"/>
          <w:b w:val="0"/>
          <w:bCs w:val="0"/>
          <w:sz w:val="28"/>
          <w:szCs w:val="28"/>
          <w:lang w:val="ru-RU"/>
        </w:rPr>
        <w:t>Способ нанесения краски на бумагу с целью создания однородного или градиентного цветового фона, плавных переходов и атмосферного эффекта. Она особенно актуальна при работе по сырому, когда бумага ещё влажная, и краска растекается, создавая мягкие, естественные переходы. Заливка является базовой техникой для построения фона натюрморта, пейзажа или композиции с цветами.</w:t>
      </w:r>
    </w:p>
    <w:p w14:paraId="6EAF7E6E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ascii="SimSun" w:hAnsi="SimSun" w:eastAsia="SimSun" w:cs="SimSun"/>
          <w:sz w:val="24"/>
          <w:szCs w:val="24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-22860</wp:posOffset>
            </wp:positionH>
            <wp:positionV relativeFrom="paragraph">
              <wp:posOffset>659130</wp:posOffset>
            </wp:positionV>
            <wp:extent cx="2843530" cy="2842260"/>
            <wp:effectExtent l="0" t="0" r="6350" b="7620"/>
            <wp:wrapTopAndBottom/>
            <wp:docPr id="20" name="Изображение 1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Изображение 18" descr="IMG_256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843530" cy="28422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SimSun" w:hAnsi="SimSun" w:eastAsia="SimSun" w:cs="SimSun"/>
          <w:sz w:val="24"/>
          <w:szCs w:val="24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3003550</wp:posOffset>
            </wp:positionH>
            <wp:positionV relativeFrom="paragraph">
              <wp:posOffset>22860</wp:posOffset>
            </wp:positionV>
            <wp:extent cx="2955925" cy="2819400"/>
            <wp:effectExtent l="0" t="0" r="635" b="0"/>
            <wp:wrapTopAndBottom/>
            <wp:docPr id="21" name="Изображение 1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Изображение 19" descr="IMG_256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955925" cy="2819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 w14:paraId="78AC768D">
      <w:pPr>
        <w:pStyle w:val="30"/>
        <w:ind w:left="0" w:firstLine="720"/>
        <w:jc w:val="both"/>
        <w:rPr>
          <w:rFonts w:hint="default" w:ascii="Times New Roman" w:hAnsi="Times New Roman" w:eastAsia="Times New Roman"/>
          <w:b w:val="0"/>
          <w:bCs w:val="0"/>
          <w:sz w:val="28"/>
          <w:szCs w:val="28"/>
          <w:lang w:val="ru-RU"/>
        </w:rPr>
      </w:pPr>
      <w:r>
        <w:rPr>
          <w:rFonts w:hint="default" w:ascii="Times New Roman" w:hAnsi="Times New Roman" w:eastAsia="Times New Roman"/>
          <w:b/>
          <w:bCs/>
          <w:sz w:val="28"/>
          <w:szCs w:val="28"/>
        </w:rPr>
        <w:t>Смешанная техника</w:t>
      </w:r>
      <w:r>
        <w:rPr>
          <w:rFonts w:hint="default" w:ascii="Times New Roman" w:hAnsi="Times New Roman" w:eastAsia="Times New Roman"/>
          <w:b/>
          <w:bCs/>
          <w:sz w:val="28"/>
          <w:szCs w:val="28"/>
          <w:lang w:val="ru-RU"/>
        </w:rPr>
        <w:t xml:space="preserve">. </w:t>
      </w:r>
      <w:r>
        <w:rPr>
          <w:rFonts w:hint="default" w:ascii="Times New Roman" w:hAnsi="Times New Roman" w:eastAsia="Times New Roman"/>
          <w:b w:val="0"/>
          <w:bCs w:val="0"/>
          <w:sz w:val="28"/>
          <w:szCs w:val="28"/>
          <w:lang w:val="ru-RU"/>
        </w:rPr>
        <w:t>техника сочетает несколько художественных материалов, позволяя художнику получать разнообразные текстуры, насыщенные цвета и выразительные детали. В детских художественных школах она особенно ценна, так как развивает фантазию, творческое мышление и чувство композиции.</w:t>
      </w:r>
    </w:p>
    <w:p w14:paraId="0E4C0088">
      <w:pPr>
        <w:pStyle w:val="30"/>
        <w:ind w:left="0" w:firstLine="720"/>
        <w:jc w:val="both"/>
        <w:rPr>
          <w:rFonts w:hint="default" w:ascii="Times New Roman" w:hAnsi="Times New Roman" w:eastAsia="Times New Roman"/>
          <w:b w:val="0"/>
          <w:bCs w:val="0"/>
          <w:sz w:val="28"/>
          <w:szCs w:val="28"/>
          <w:lang w:val="ru-RU"/>
        </w:rPr>
      </w:pPr>
      <w:r>
        <w:rPr>
          <w:rFonts w:ascii="SimSun" w:hAnsi="SimSun" w:eastAsia="SimSun" w:cs="SimSun"/>
          <w:sz w:val="24"/>
          <w:szCs w:val="24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3865880</wp:posOffset>
            </wp:positionH>
            <wp:positionV relativeFrom="paragraph">
              <wp:posOffset>544830</wp:posOffset>
            </wp:positionV>
            <wp:extent cx="2208530" cy="2221865"/>
            <wp:effectExtent l="0" t="0" r="1270" b="3175"/>
            <wp:wrapTopAndBottom/>
            <wp:docPr id="22" name="Изображение 2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Изображение 20" descr="IMG_256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208530" cy="22218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SimSun" w:hAnsi="SimSun" w:eastAsia="SimSun" w:cs="SimSun"/>
          <w:sz w:val="24"/>
          <w:szCs w:val="24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-66675</wp:posOffset>
            </wp:positionH>
            <wp:positionV relativeFrom="paragraph">
              <wp:posOffset>479425</wp:posOffset>
            </wp:positionV>
            <wp:extent cx="3659505" cy="2425065"/>
            <wp:effectExtent l="0" t="0" r="13335" b="13335"/>
            <wp:wrapTopAndBottom/>
            <wp:docPr id="23" name="Изображение 2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Изображение 21" descr="IMG_256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659505" cy="24250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 w14:paraId="6C481FFE">
      <w:pPr>
        <w:jc w:val="both"/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>С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мешанная техника сочетает несколько художественных материалов, позволяя художнику получать разнообразные текстуры, насыщенные цвета и выразительные детали. В детских художественных школах она особенно ценна, так как развивает фантазию, творческое мышление и чувство композиции.</w:t>
      </w:r>
    </w:p>
    <w:p w14:paraId="7DA92899">
      <w:pPr>
        <w:ind w:left="660" w:leftChars="300" w:firstLine="0" w:firstLineChars="0"/>
        <w:rPr>
          <w:rFonts w:hint="default" w:ascii="Times New Roman" w:hAnsi="Times New Roman" w:cs="Times New Roman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Особенности техники</w:t>
      </w:r>
    </w:p>
    <w:p w14:paraId="4D8B756A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firstLine="700" w:firstLineChars="250"/>
        <w:jc w:val="both"/>
        <w:textAlignment w:val="auto"/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Контраст прозрачности и насыщенности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акварель по сырому создаёт мягкие, воздушные заливки, а пастель и цветные карандаши добавляют плотные, яркие акценты.</w:t>
      </w:r>
    </w:p>
    <w:p w14:paraId="42CB5560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both"/>
        <w:textAlignment w:val="auto"/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Возможность детализации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после высыхания акварели можно использовать карандаши для прорисовки контуров, текстуры, мелких деталей.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Разнообразие текстур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пастель позволяет создавать бархатистые пятна цвета, мягкие переходы, а карандаши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линейные элементы и точные штрихи.</w:t>
      </w:r>
    </w:p>
    <w:p w14:paraId="21C9DC8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both"/>
        <w:textAlignment w:val="auto"/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Развитие экспериментальных навыков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дети учатся комбинировать материалы, наблюдать за взаимодействием красок, карандашей и пастели.</w:t>
      </w:r>
    </w:p>
    <w:p w14:paraId="4E152ADF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both"/>
        <w:textAlignment w:val="auto"/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 w14:paraId="498E2485">
      <w:pPr>
        <w:ind w:left="660" w:leftChars="300" w:firstLine="0" w:firstLineChars="0"/>
        <w:jc w:val="left"/>
        <w:rPr>
          <w:rFonts w:hint="default" w:ascii="Times New Roman" w:hAnsi="Times New Roman" w:cs="Times New Roman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Этапы работы в смешанной технике</w:t>
      </w:r>
    </w:p>
    <w:p w14:paraId="233D18EB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left="99" w:leftChars="45" w:firstLine="560" w:firstLineChars="200"/>
        <w:jc w:val="both"/>
        <w:textAlignment w:val="auto"/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Фон и заливки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акварель по сырому используется для мягких фонов и больших пятен цвета.</w:t>
      </w:r>
    </w:p>
    <w:p w14:paraId="04FA9A99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firstLine="700" w:firstLineChars="250"/>
        <w:jc w:val="both"/>
        <w:textAlignment w:val="auto"/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Просушка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после полного высыхания акварели можно переходить к деталям.</w:t>
      </w:r>
    </w:p>
    <w:p w14:paraId="7DE98249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both"/>
        <w:textAlignment w:val="auto"/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Добавление пастели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мягкими штрихами или растиранием создаются градиенты, тени и акценты.</w:t>
      </w:r>
    </w:p>
    <w:p w14:paraId="3EDC9BB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left="0" w:leftChars="0" w:firstLine="840" w:firstLineChars="300"/>
        <w:jc w:val="both"/>
        <w:textAlignment w:val="auto"/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Прорисовка карандашом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финишная детализация: контуры предметов, прожилки листьев, световые блики, линии фактуры.</w:t>
      </w:r>
    </w:p>
    <w:p w14:paraId="64714CB0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both"/>
        <w:textAlignment w:val="auto"/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Корректировка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при необходимости можно возвращаться к пастели или карандашу для усиления контраста и объёма.</w:t>
      </w:r>
    </w:p>
    <w:p w14:paraId="43823F3E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both"/>
        <w:textAlignment w:val="auto"/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 w14:paraId="62921C38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both"/>
        <w:textAlignment w:val="auto"/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 w14:paraId="350747EF">
      <w:pPr>
        <w:spacing w:after="0" w:line="240" w:lineRule="auto"/>
        <w:jc w:val="center"/>
        <w:rPr>
          <w:rFonts w:hint="default" w:ascii="Times New Roman" w:hAnsi="Times New Roman" w:cs="Times New Roman"/>
          <w:b/>
          <w:bCs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>Выразительные</w:t>
      </w:r>
      <w:r>
        <w:rPr>
          <w:rFonts w:hint="default" w:ascii="Times New Roman" w:hAnsi="Times New Roman" w:cs="Times New Roman"/>
          <w:b/>
          <w:bCs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 xml:space="preserve"> средства в живописи</w:t>
      </w:r>
    </w:p>
    <w:p w14:paraId="0AB8E7A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both"/>
        <w:textAlignment w:val="auto"/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 w14:paraId="4EAD7089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left="0" w:leftChars="0" w:firstLine="840" w:firstLineChars="300"/>
        <w:jc w:val="both"/>
        <w:textAlignment w:val="auto"/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Живопись — это искусство, которое передаёт не только изображение, но и настроение, характер, эмоции. Для создания выразительного произведения художник использует средства художественной выразительности — особые приёмы, помогающие передать замысел, форму и содержание картины.</w:t>
      </w:r>
    </w:p>
    <w:p w14:paraId="0FAB112A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center"/>
        <w:textAlignment w:val="auto"/>
        <w:rPr>
          <w:rFonts w:hint="default" w:ascii="Times New Roman" w:hAnsi="Times New Roman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Цвет</w:t>
      </w:r>
    </w:p>
    <w:p w14:paraId="6D16C4E8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left="0" w:leftChars="0" w:firstLine="840" w:firstLineChars="300"/>
        <w:jc w:val="both"/>
        <w:textAlignment w:val="auto"/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Цвет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одно из главных выразительных средств живописи. Он помогает передавать освещение, настроение и эмоциональное состояние. Цвета делятся на тёплые и холодные, яркие и приглушённые, что позволяет художнику создавать ощущение пространства, света и глубины. В акварели цвет играет особую роль благодаря прозрачности и способности сливаться с другими оттенками</w:t>
      </w:r>
      <w:r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>.</w:t>
      </w:r>
    </w:p>
    <w:p w14:paraId="79AB1D5B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firstLine="4076" w:firstLineChars="1450"/>
        <w:jc w:val="both"/>
        <w:textAlignment w:val="auto"/>
        <w:rPr>
          <w:rFonts w:hint="default" w:ascii="Times New Roman" w:hAnsi="Times New Roman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Колорит</w:t>
      </w:r>
    </w:p>
    <w:p w14:paraId="50FCAFBA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left="0" w:leftChars="0" w:firstLine="840" w:firstLineChars="300"/>
        <w:jc w:val="both"/>
        <w:textAlignment w:val="auto"/>
        <w:rPr>
          <w:rFonts w:hint="default" w:ascii="Times New Roman" w:hAnsi="Times New Roman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Колорит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это гармоническое сочетание цветов в произведении. Он может быть контрастным, монохромным, тёплым или холодным. Колорит помогает создать определённую атмосферу: спокойную, праздничную, задумчивую или динамичную. В натюрморте колорит объединяет все предметы в единую цветовую систему.</w:t>
      </w:r>
    </w:p>
    <w:p w14:paraId="31763BE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center"/>
        <w:textAlignment w:val="auto"/>
        <w:rPr>
          <w:rFonts w:hint="default" w:ascii="Times New Roman" w:hAnsi="Times New Roman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Мазок</w:t>
      </w:r>
    </w:p>
    <w:p w14:paraId="4E01D57A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left="0" w:leftChars="0" w:firstLine="840" w:firstLineChars="300"/>
        <w:jc w:val="both"/>
        <w:textAlignment w:val="auto"/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Мазок отражает индивидуальность художника. В акварели он может быть мягким и лёгким или насыщенным и направленным. Через мазок передаётся движение, фактура, энергия.</w:t>
      </w:r>
    </w:p>
    <w:p w14:paraId="206A1033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center"/>
        <w:textAlignment w:val="auto"/>
        <w:rPr>
          <w:rFonts w:hint="default" w:ascii="Times New Roman" w:hAnsi="Times New Roman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Линия</w:t>
      </w:r>
    </w:p>
    <w:p w14:paraId="2FFD3261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left="0" w:leftChars="0" w:firstLine="840" w:firstLineChars="300"/>
        <w:jc w:val="both"/>
        <w:textAlignment w:val="auto"/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Линия помогает обозначить форму предмета, подчеркнуть контуры, направление движения. В акварели линии часто бывают мягкими, расплывчатыми, что создаёт ощущение воздушности и лёгкости.</w:t>
      </w:r>
    </w:p>
    <w:p w14:paraId="715C149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center"/>
        <w:textAlignment w:val="auto"/>
        <w:rPr>
          <w:rFonts w:hint="default" w:ascii="Times New Roman" w:hAnsi="Times New Roman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Пятно</w:t>
      </w:r>
    </w:p>
    <w:p w14:paraId="5EB56005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left="0" w:leftChars="0" w:firstLine="840" w:firstLineChars="300"/>
        <w:jc w:val="both"/>
        <w:textAlignment w:val="auto"/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Цветовое пятно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это основа композиции. Сочетание больших и малых пятен помогает распределить внимание зрителя, создать ритм и равновесие.</w:t>
      </w:r>
    </w:p>
    <w:p w14:paraId="40AC103D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center"/>
        <w:textAlignment w:val="auto"/>
        <w:rPr>
          <w:rFonts w:hint="default" w:ascii="Times New Roman" w:hAnsi="Times New Roman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Композиция</w:t>
      </w:r>
    </w:p>
    <w:p w14:paraId="295AE34E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left="0" w:leftChars="0" w:firstLine="840" w:firstLineChars="300"/>
        <w:jc w:val="both"/>
        <w:textAlignment w:val="auto"/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Композиция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это расположение элементов в картине, их взаимосвязь. Правильная композиция помогает сделать изображение гармоничным и выразительным</w:t>
      </w:r>
      <w:r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>.</w:t>
      </w:r>
    </w:p>
    <w:p w14:paraId="05405333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center"/>
        <w:textAlignment w:val="auto"/>
        <w:rPr>
          <w:rFonts w:hint="default" w:ascii="Times New Roman" w:hAnsi="Times New Roman"/>
          <w:b/>
          <w:bCs/>
          <w:color w:val="auto"/>
          <w:sz w:val="28"/>
          <w:szCs w:val="28"/>
        </w:rPr>
      </w:pPr>
      <w:r>
        <w:rPr>
          <w:rFonts w:hint="default" w:ascii="Times New Roman" w:hAnsi="Times New Roman"/>
          <w:b/>
          <w:bCs/>
          <w:color w:val="auto"/>
          <w:sz w:val="28"/>
          <w:szCs w:val="28"/>
        </w:rPr>
        <w:t>Фактура</w:t>
      </w:r>
    </w:p>
    <w:p w14:paraId="3BB0DB7A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left="0" w:leftChars="0" w:firstLine="840" w:firstLineChars="300"/>
        <w:jc w:val="both"/>
        <w:textAlignment w:val="auto"/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Фактура в живописи передаёт ощущение поверхности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гладкой, шероховатой, мягкой или плотной. В акварели фактура проявляется через взаимодействие краски и бумаги, через слои и степень увлажнения.</w:t>
      </w:r>
    </w:p>
    <w:p w14:paraId="2596910B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both"/>
        <w:textAlignment w:val="auto"/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 w14:paraId="681D0D34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left="0" w:leftChars="0" w:firstLine="840" w:firstLineChars="300"/>
        <w:jc w:val="both"/>
        <w:textAlignment w:val="auto"/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При создании натюрморта в технике акварели по сырому выразительные средства живописи играют особую роль. Эта техника позволяет не просто передать форму предметов, но и выразить их состояние, атмосферу, настроение, лёгкость и прозрачность. Всё произведение строится на взаимодействии цвета, пятна, колорита, мазка, линии и фактуры, объединённых в единую композицию.</w:t>
      </w:r>
    </w:p>
    <w:p w14:paraId="4F451B1A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left="0" w:leftChars="0" w:firstLine="840" w:firstLineChars="300"/>
        <w:jc w:val="both"/>
        <w:textAlignment w:val="auto"/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Цвет в натюрморте становится главным средством выражения. Мягкие переходы оттенков на влажной бумаге создают ощущение естественности и живого дыхания. С помощью цвета передаётся настроение — будь то тёплый уютный свет, отражающий осенние плоды, или прохладные голубоватые тени от стеклянных сосудов. Акварель по сырому позволяет краскам свободно перетекать друг в друга, образуя гармоничный колорит, объединяющий всю композицию.</w:t>
      </w:r>
    </w:p>
    <w:p w14:paraId="4EB511E0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left="0" w:leftChars="0" w:firstLine="840" w:firstLineChars="300"/>
        <w:jc w:val="both"/>
        <w:textAlignment w:val="auto"/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Пятно и композиция формируют основу натюрморта. Художник заранее распределяет крупные цветовые массы — фрукты, ткань, фон — чтобы создать баланс и центр внимания. В технике по сырому пятна получаются мягкими, с естественными границами, что делает изображение цельным и воздушным.</w:t>
      </w:r>
    </w:p>
    <w:p w14:paraId="030AB711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left="0" w:leftChars="0" w:firstLine="840" w:firstLineChars="300"/>
        <w:jc w:val="both"/>
        <w:textAlignment w:val="auto"/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Мазок и фактура помогают передать характер предметов: матовость керамики, прозрачность стекла, бархатистость фруктов. Влажная бумага придаёт мазкам текучесть и плавность, создавая эффект естественного освещения.</w:t>
      </w:r>
    </w:p>
    <w:p w14:paraId="100E4370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left="0" w:leftChars="0" w:firstLine="840" w:firstLineChars="300"/>
        <w:jc w:val="both"/>
        <w:textAlignment w:val="auto"/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Линия в акварели по сырому часто растворяется в цвете, уступая место форме, построенной через тон и пятно. Благодаря этому предметы выглядят не вырезанными из фона, а органично вписанными в окружающую среду.</w:t>
      </w:r>
    </w:p>
    <w:p w14:paraId="72F9FEA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both"/>
        <w:textAlignment w:val="auto"/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Таким образом, сочетание выразительных средств помогает создать целостный, живописный образ натюрморта, наполненный светом, дыханием и мягкой поэтичностью. Работа в этой технике учит детей чувствовать цветовые отношения, наблюдать природу и выражать собственное эмоциональное впечатление средствами живописи.</w:t>
      </w:r>
    </w:p>
    <w:p w14:paraId="6ADE6A0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both"/>
        <w:textAlignment w:val="auto"/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 w14:paraId="226A81E5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both"/>
        <w:textAlignment w:val="auto"/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 w14:paraId="6E23902A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both"/>
        <w:textAlignment w:val="auto"/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 w14:paraId="383DAFAD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both"/>
        <w:textAlignment w:val="auto"/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 w14:paraId="763B125B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both"/>
        <w:textAlignment w:val="auto"/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 w14:paraId="2F734C6B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both"/>
        <w:textAlignment w:val="auto"/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 w14:paraId="3B40BD9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both"/>
        <w:textAlignment w:val="auto"/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 w14:paraId="4428D658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both"/>
        <w:textAlignment w:val="auto"/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 w14:paraId="40579B3C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both"/>
        <w:textAlignment w:val="auto"/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 w14:paraId="01516515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both"/>
        <w:textAlignment w:val="auto"/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 w14:paraId="5B9C161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both"/>
        <w:textAlignment w:val="auto"/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 w14:paraId="475B1D83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both"/>
        <w:textAlignment w:val="auto"/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 w14:paraId="21BDB2E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both"/>
        <w:textAlignment w:val="auto"/>
        <w:rPr>
          <w:rFonts w:hint="default" w:ascii="Times New Roman" w:hAnsi="Times New Roman" w:cs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 w14:paraId="0823565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bookmarkEnd w:id="0"/>
    <w:p w14:paraId="66490BDD">
      <w:pPr>
        <w:shd w:val="clear" w:color="auto" w:fill="FFFFFF"/>
        <w:spacing w:after="0" w:line="240" w:lineRule="auto"/>
        <w:jc w:val="center"/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  <w:t xml:space="preserve">Общие методические рекомендации </w:t>
      </w:r>
      <w:r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  <w:t>проведения занятий поакварельной</w:t>
      </w:r>
      <w:r>
        <w:rPr>
          <w:rFonts w:hint="default" w:ascii="Times New Roman" w:hAnsi="Times New Roman" w:eastAsia="Times New Roman" w:cs="Times New Roman"/>
          <w:b/>
          <w:sz w:val="28"/>
          <w:szCs w:val="28"/>
          <w:lang w:val="en-US" w:eastAsia="ru-RU"/>
        </w:rPr>
        <w:t xml:space="preserve"> живописи </w:t>
      </w:r>
      <w:r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  <w:t>в ДХШ</w:t>
      </w:r>
    </w:p>
    <w:p w14:paraId="0FB2DD1A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14:textFill>
            <w14:solidFill>
              <w14:schemeClr w14:val="tx1"/>
            </w14:solidFill>
          </w14:textFill>
        </w:rPr>
      </w:pPr>
    </w:p>
    <w:p w14:paraId="65B7384C">
      <w:pPr>
        <w:pStyle w:val="32"/>
        <w:shd w:val="clear" w:color="auto" w:fill="FFFFFF"/>
        <w:spacing w:before="0" w:beforeAutospacing="0" w:after="0" w:afterAutospacing="0" w:line="276" w:lineRule="auto"/>
        <w:ind w:firstLine="708"/>
        <w:jc w:val="both"/>
        <w:rPr>
          <w:rFonts w:hint="default" w:ascii="Times New Roman" w:hAnsi="Times New Roman"/>
          <w:color w:val="000000"/>
          <w:sz w:val="28"/>
          <w:szCs w:val="28"/>
        </w:rPr>
      </w:pPr>
      <w:r>
        <w:rPr>
          <w:rFonts w:hint="default" w:ascii="Times New Roman" w:hAnsi="Times New Roman"/>
          <w:color w:val="000000"/>
          <w:sz w:val="28"/>
          <w:szCs w:val="28"/>
        </w:rPr>
        <w:t xml:space="preserve">Занятия по акварели по сырому требуют от преподавателя тщательной подготовки и понимания специфики работы с детьми </w:t>
      </w:r>
      <w:r>
        <w:rPr>
          <w:rFonts w:hint="default"/>
          <w:color w:val="000000"/>
          <w:sz w:val="28"/>
          <w:szCs w:val="28"/>
          <w:lang w:val="ru-RU"/>
        </w:rPr>
        <w:t>1 класса</w:t>
      </w:r>
      <w:r>
        <w:rPr>
          <w:rFonts w:hint="default" w:ascii="Times New Roman" w:hAnsi="Times New Roman"/>
          <w:color w:val="000000"/>
          <w:sz w:val="28"/>
          <w:szCs w:val="28"/>
        </w:rPr>
        <w:t>.</w:t>
      </w:r>
    </w:p>
    <w:p w14:paraId="4130D7F1">
      <w:pPr>
        <w:pStyle w:val="32"/>
        <w:shd w:val="clear" w:color="auto" w:fill="FFFFFF"/>
        <w:spacing w:before="0" w:beforeAutospacing="0" w:after="0" w:afterAutospacing="0" w:line="276" w:lineRule="auto"/>
        <w:ind w:firstLine="708"/>
        <w:jc w:val="both"/>
        <w:rPr>
          <w:rFonts w:hint="default" w:ascii="Times New Roman" w:hAnsi="Times New Roman"/>
          <w:color w:val="000000"/>
          <w:sz w:val="28"/>
          <w:szCs w:val="28"/>
        </w:rPr>
      </w:pPr>
      <w:r>
        <w:rPr>
          <w:rFonts w:hint="default" w:ascii="Times New Roman" w:hAnsi="Times New Roman"/>
          <w:color w:val="000000"/>
          <w:sz w:val="28"/>
          <w:szCs w:val="28"/>
        </w:rPr>
        <w:t xml:space="preserve"> </w:t>
      </w:r>
      <w:r>
        <w:rPr>
          <w:rFonts w:hint="default"/>
          <w:b/>
          <w:bCs/>
          <w:color w:val="000000"/>
          <w:sz w:val="28"/>
          <w:szCs w:val="28"/>
          <w:lang w:val="ru-RU"/>
        </w:rPr>
        <w:t>Цель программы</w:t>
      </w:r>
      <w:r>
        <w:rPr>
          <w:rFonts w:hint="default" w:ascii="Times New Roman" w:hAnsi="Times New Roman"/>
          <w:color w:val="000000"/>
          <w:sz w:val="28"/>
          <w:szCs w:val="28"/>
        </w:rPr>
        <w:t xml:space="preserve"> </w:t>
      </w:r>
      <w:r>
        <w:rPr>
          <w:rFonts w:hint="default" w:ascii="Times New Roman" w:hAnsi="Times New Roman"/>
          <w:b/>
          <w:bCs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/>
          <w:color w:val="000000"/>
          <w:sz w:val="28"/>
          <w:szCs w:val="28"/>
        </w:rPr>
        <w:t xml:space="preserve"> не только обучить техническим приёмам, но и развить у учащихся художественное мышление, чувство цвета, эмоциональную отзывчивость.</w:t>
      </w:r>
    </w:p>
    <w:p w14:paraId="735D75B0">
      <w:pPr>
        <w:pStyle w:val="32"/>
        <w:shd w:val="clear" w:color="auto" w:fill="FFFFFF"/>
        <w:spacing w:before="0" w:beforeAutospacing="0" w:after="0" w:afterAutospacing="0" w:line="276" w:lineRule="auto"/>
        <w:ind w:firstLine="708"/>
        <w:jc w:val="both"/>
        <w:rPr>
          <w:rFonts w:hint="default" w:ascii="Times New Roman" w:hAnsi="Times New Roman"/>
          <w:color w:val="000000"/>
          <w:sz w:val="28"/>
          <w:szCs w:val="28"/>
        </w:rPr>
      </w:pPr>
      <w:r>
        <w:rPr>
          <w:rFonts w:hint="default" w:ascii="Times New Roman" w:hAnsi="Times New Roman"/>
          <w:color w:val="000000"/>
          <w:sz w:val="28"/>
          <w:szCs w:val="28"/>
        </w:rPr>
        <w:t>Перед началом работы педагог должен продемонстрировать технику заливки, объяснить её особенности: быстроту исполнения, невозможность исправлений, зависимость результата от степени увлажнения бумаги. Рекомендуется использовать показ на формате, доступном для наблюдения всеми учащимися.</w:t>
      </w:r>
    </w:p>
    <w:p w14:paraId="4602923A">
      <w:pPr>
        <w:pStyle w:val="32"/>
        <w:shd w:val="clear" w:color="auto" w:fill="FFFFFF"/>
        <w:spacing w:before="0" w:beforeAutospacing="0" w:after="0" w:afterAutospacing="0" w:line="276" w:lineRule="auto"/>
        <w:ind w:firstLine="708"/>
        <w:jc w:val="both"/>
        <w:rPr>
          <w:rFonts w:hint="default" w:ascii="Times New Roman" w:hAnsi="Times New Roman"/>
          <w:color w:val="000000"/>
          <w:sz w:val="28"/>
          <w:szCs w:val="28"/>
        </w:rPr>
      </w:pPr>
      <w:r>
        <w:rPr>
          <w:rFonts w:hint="default" w:ascii="Times New Roman" w:hAnsi="Times New Roman"/>
          <w:color w:val="000000"/>
          <w:sz w:val="28"/>
          <w:szCs w:val="28"/>
        </w:rPr>
        <w:t xml:space="preserve">Важно формировать у детей понимание последовательности: от общего к частному. На первых занятиях отрабатываются простые заливки и смешения цвета, затем </w:t>
      </w:r>
      <w:r>
        <w:rPr>
          <w:rFonts w:hint="default" w:ascii="Times New Roman" w:hAnsi="Times New Roman"/>
          <w:b/>
          <w:bCs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/>
          <w:color w:val="000000"/>
          <w:sz w:val="28"/>
          <w:szCs w:val="28"/>
        </w:rPr>
        <w:t xml:space="preserve"> натюрморты из 2–3 предметов с ограниченной палитрой. Преподаватель обращает внимание на отношения света и тени, холодных и тёплых оттенков.</w:t>
      </w:r>
    </w:p>
    <w:p w14:paraId="49ADA14C">
      <w:pPr>
        <w:pStyle w:val="32"/>
        <w:shd w:val="clear" w:color="auto" w:fill="FFFFFF"/>
        <w:spacing w:before="0" w:beforeAutospacing="0" w:after="0" w:afterAutospacing="0" w:line="276" w:lineRule="auto"/>
        <w:ind w:firstLine="708"/>
        <w:jc w:val="both"/>
        <w:rPr>
          <w:rFonts w:hint="default" w:ascii="Times New Roman" w:hAnsi="Times New Roman"/>
          <w:color w:val="000000"/>
          <w:sz w:val="28"/>
          <w:szCs w:val="28"/>
        </w:rPr>
      </w:pPr>
      <w:r>
        <w:rPr>
          <w:rFonts w:hint="default" w:ascii="Times New Roman" w:hAnsi="Times New Roman"/>
          <w:color w:val="000000"/>
          <w:sz w:val="28"/>
          <w:szCs w:val="28"/>
        </w:rPr>
        <w:t xml:space="preserve">Работа по сырому требует уверенных, смелых действий. Поэтому педагог должен поощрять спонтанность, свободу и личное видение учащихся, помогая им не бояться </w:t>
      </w:r>
      <w:r>
        <w:rPr>
          <w:rFonts w:hint="default"/>
          <w:color w:val="000000"/>
          <w:sz w:val="28"/>
          <w:szCs w:val="28"/>
          <w:lang w:val="ru-RU"/>
        </w:rPr>
        <w:t>«</w:t>
      </w:r>
      <w:r>
        <w:rPr>
          <w:rFonts w:hint="default" w:ascii="Times New Roman" w:hAnsi="Times New Roman"/>
          <w:color w:val="000000"/>
          <w:sz w:val="28"/>
          <w:szCs w:val="28"/>
        </w:rPr>
        <w:t>ошибок</w:t>
      </w:r>
      <w:r>
        <w:rPr>
          <w:rFonts w:hint="default"/>
          <w:color w:val="000000"/>
          <w:sz w:val="28"/>
          <w:szCs w:val="28"/>
          <w:lang w:val="ru-RU"/>
        </w:rPr>
        <w:t xml:space="preserve">» </w:t>
      </w:r>
      <w:r>
        <w:rPr>
          <w:rFonts w:hint="default" w:ascii="Times New Roman" w:hAnsi="Times New Roman"/>
          <w:color w:val="000000"/>
          <w:sz w:val="28"/>
          <w:szCs w:val="28"/>
        </w:rPr>
        <w:t xml:space="preserve">. Приветствуется использование творческих заданий </w:t>
      </w:r>
      <w:r>
        <w:rPr>
          <w:rFonts w:hint="default" w:ascii="Times New Roman" w:hAnsi="Times New Roman"/>
          <w:b/>
          <w:bCs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/>
          <w:color w:val="000000"/>
          <w:sz w:val="28"/>
          <w:szCs w:val="28"/>
        </w:rPr>
        <w:t xml:space="preserve"> работа по памяти, передача настроения через цвет.</w:t>
      </w:r>
    </w:p>
    <w:p w14:paraId="75AA7224">
      <w:pPr>
        <w:pStyle w:val="32"/>
        <w:shd w:val="clear" w:color="auto" w:fill="FFFFFF"/>
        <w:spacing w:before="0" w:beforeAutospacing="0" w:after="0" w:afterAutospacing="0" w:line="276" w:lineRule="auto"/>
        <w:ind w:firstLine="708"/>
        <w:jc w:val="both"/>
        <w:rPr>
          <w:rFonts w:hint="default" w:ascii="Times New Roman" w:hAnsi="Times New Roman"/>
          <w:color w:val="000000"/>
          <w:sz w:val="28"/>
          <w:szCs w:val="28"/>
        </w:rPr>
      </w:pPr>
      <w:r>
        <w:rPr>
          <w:rFonts w:hint="default" w:ascii="Times New Roman" w:hAnsi="Times New Roman"/>
          <w:color w:val="000000"/>
          <w:sz w:val="28"/>
          <w:szCs w:val="28"/>
        </w:rPr>
        <w:t>Занятие делится на три этапа: вводная беседа (анализ натуры и объяснение приёмов), практическая работа и итоговое обсуждение. Важно уделять внимание коллективному анализу, где дети учатся видеть достоинства и искать пути улучшения своих работ.</w:t>
      </w:r>
    </w:p>
    <w:p w14:paraId="3E2E88E3">
      <w:pPr>
        <w:pStyle w:val="32"/>
        <w:shd w:val="clear" w:color="auto" w:fill="FFFFFF"/>
        <w:spacing w:before="0" w:beforeAutospacing="0" w:after="0" w:afterAutospacing="0" w:line="276" w:lineRule="auto"/>
        <w:ind w:firstLine="708"/>
        <w:jc w:val="both"/>
        <w:rPr>
          <w:rFonts w:hint="default" w:ascii="Times New Roman" w:hAnsi="Times New Roman"/>
          <w:color w:val="000000"/>
          <w:sz w:val="28"/>
          <w:szCs w:val="28"/>
        </w:rPr>
      </w:pPr>
      <w:r>
        <w:rPr>
          <w:rFonts w:hint="default" w:ascii="Times New Roman" w:hAnsi="Times New Roman"/>
          <w:color w:val="000000"/>
          <w:sz w:val="28"/>
          <w:szCs w:val="28"/>
        </w:rPr>
        <w:t xml:space="preserve">Главный методический принцип </w:t>
      </w:r>
      <w:r>
        <w:rPr>
          <w:rFonts w:hint="default" w:ascii="Times New Roman" w:hAnsi="Times New Roman"/>
          <w:b/>
          <w:bCs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/>
          <w:color w:val="000000"/>
          <w:sz w:val="28"/>
          <w:szCs w:val="28"/>
        </w:rPr>
        <w:t xml:space="preserve"> постепенность. Техника по сырому требует не столько копирования натуры, сколько умения чувствовать материал. Поэтому задания должны быть направлены на развитие интуиции, ассоциативного мышления и эмоциональной выразительности.</w:t>
      </w:r>
    </w:p>
    <w:p w14:paraId="61CDD49F">
      <w:pPr>
        <w:pStyle w:val="32"/>
        <w:shd w:val="clear" w:color="auto" w:fill="FFFFFF"/>
        <w:spacing w:before="0" w:beforeAutospacing="0" w:after="0" w:afterAutospacing="0" w:line="276" w:lineRule="auto"/>
        <w:ind w:firstLine="708"/>
        <w:jc w:val="both"/>
        <w:rPr>
          <w:b/>
          <w:bCs/>
          <w:sz w:val="32"/>
          <w:szCs w:val="32"/>
        </w:rPr>
      </w:pPr>
    </w:p>
    <w:p w14:paraId="1AAABAA5">
      <w:pPr>
        <w:pStyle w:val="32"/>
        <w:shd w:val="clear" w:color="auto" w:fill="FFFFFF"/>
        <w:spacing w:before="0" w:beforeAutospacing="0" w:after="0" w:afterAutospacing="0" w:line="276" w:lineRule="auto"/>
        <w:ind w:firstLine="708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Задачи данной программы:</w:t>
      </w:r>
    </w:p>
    <w:p w14:paraId="288C2E21">
      <w:pPr>
        <w:pStyle w:val="32"/>
        <w:shd w:val="clear" w:color="auto" w:fill="FFFFFF"/>
        <w:spacing w:before="0" w:beforeAutospacing="0" w:after="0" w:afterAutospacing="0" w:line="276" w:lineRule="auto"/>
        <w:ind w:firstLine="708"/>
        <w:jc w:val="both"/>
        <w:rPr>
          <w:b/>
          <w:bCs/>
          <w:sz w:val="28"/>
          <w:szCs w:val="28"/>
        </w:rPr>
      </w:pPr>
    </w:p>
    <w:p w14:paraId="1485ABED">
      <w:pPr>
        <w:pStyle w:val="32"/>
        <w:shd w:val="clear" w:color="auto" w:fill="FFFFFF"/>
        <w:spacing w:before="0" w:beforeAutospacing="0" w:after="0" w:afterAutospacing="0" w:line="276" w:lineRule="auto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ab/>
      </w:r>
      <w:r>
        <w:rPr>
          <w:b/>
          <w:sz w:val="28"/>
          <w:szCs w:val="28"/>
        </w:rPr>
        <w:t xml:space="preserve">Образовательные: </w:t>
      </w:r>
    </w:p>
    <w:p w14:paraId="0E28EB6C">
      <w:pPr>
        <w:ind w:left="0" w:leftChars="0" w:firstLine="767" w:firstLineChars="274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- </w:t>
      </w:r>
      <w:r>
        <w:rPr>
          <w:rFonts w:hint="default" w:ascii="Times New Roman" w:hAnsi="Times New Roman" w:cs="Times New Roman"/>
          <w:sz w:val="28"/>
          <w:szCs w:val="28"/>
        </w:rPr>
        <w:t>познакомить учащихся с особенностями акварели как материала и техникой работы «по сырому»;</w:t>
      </w:r>
    </w:p>
    <w:p w14:paraId="06010AB3">
      <w:pPr>
        <w:ind w:left="768" w:leftChars="349" w:firstLine="0" w:firstLineChars="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- </w:t>
      </w:r>
      <w:r>
        <w:rPr>
          <w:rFonts w:hint="default" w:ascii="Times New Roman" w:hAnsi="Times New Roman" w:cs="Times New Roman"/>
          <w:sz w:val="28"/>
          <w:szCs w:val="28"/>
        </w:rPr>
        <w:t>обучить правилам построения композиции натюрморта;</w:t>
      </w:r>
    </w:p>
    <w:p w14:paraId="1816F9D2">
      <w:pPr>
        <w:ind w:left="660" w:leftChars="300" w:firstLine="0" w:firstLineChars="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- </w:t>
      </w:r>
      <w:r>
        <w:rPr>
          <w:rFonts w:hint="default" w:ascii="Times New Roman" w:hAnsi="Times New Roman" w:cs="Times New Roman"/>
          <w:sz w:val="28"/>
          <w:szCs w:val="28"/>
        </w:rPr>
        <w:t>развить умение видеть цветовые отношения, световоздушную среду, форму и пропорции предметов;</w:t>
      </w:r>
    </w:p>
    <w:p w14:paraId="786ED942">
      <w:pPr>
        <w:ind w:left="0" w:leftChars="0" w:firstLine="660" w:firstLineChars="236"/>
        <w:jc w:val="both"/>
        <w:rPr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- </w:t>
      </w:r>
      <w:r>
        <w:rPr>
          <w:rFonts w:hint="default" w:ascii="Times New Roman" w:hAnsi="Times New Roman" w:cs="Times New Roman"/>
          <w:sz w:val="28"/>
          <w:szCs w:val="28"/>
        </w:rPr>
        <w:t>сформировать навыки владения кистью и контролем за степенью увлажнения бумаги.</w:t>
      </w:r>
    </w:p>
    <w:p w14:paraId="537F87F4">
      <w:pPr>
        <w:pStyle w:val="32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>
        <w:rPr>
          <w:rFonts w:hint="default"/>
          <w:sz w:val="28"/>
          <w:szCs w:val="28"/>
          <w:lang w:val="ru-RU"/>
        </w:rPr>
        <w:t xml:space="preserve">       </w:t>
      </w:r>
      <w:r>
        <w:rPr>
          <w:b/>
          <w:sz w:val="28"/>
          <w:szCs w:val="28"/>
        </w:rPr>
        <w:t>Развивающие:</w:t>
      </w:r>
      <w:r>
        <w:rPr>
          <w:sz w:val="28"/>
          <w:szCs w:val="28"/>
        </w:rPr>
        <w:t xml:space="preserve"> </w:t>
      </w:r>
    </w:p>
    <w:p w14:paraId="0466E96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both"/>
        <w:textAlignment w:val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- </w:t>
      </w:r>
      <w:r>
        <w:rPr>
          <w:rFonts w:hint="default" w:ascii="Times New Roman" w:hAnsi="Times New Roman" w:cs="Times New Roman"/>
          <w:sz w:val="28"/>
          <w:szCs w:val="28"/>
        </w:rPr>
        <w:t>развивать наблюдательность, глазомер, чувство цвета и тональных отношений;</w:t>
      </w:r>
    </w:p>
    <w:p w14:paraId="657D55FB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both"/>
        <w:textAlignment w:val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-</w:t>
      </w:r>
      <w:r>
        <w:rPr>
          <w:rFonts w:hint="default" w:ascii="Times New Roman" w:hAnsi="Times New Roman" w:cs="Times New Roman"/>
          <w:sz w:val="28"/>
          <w:szCs w:val="28"/>
        </w:rPr>
        <w:t>совершенствовать координацию движений, аккуратность, внимание;</w:t>
      </w:r>
    </w:p>
    <w:p w14:paraId="1D347E5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both"/>
        <w:textAlignment w:val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-</w:t>
      </w:r>
      <w:r>
        <w:rPr>
          <w:rFonts w:hint="default" w:ascii="Times New Roman" w:hAnsi="Times New Roman" w:cs="Times New Roman"/>
          <w:sz w:val="28"/>
          <w:szCs w:val="28"/>
        </w:rPr>
        <w:t>стимулировать творческую инициативу и самостоятельность мышления.</w:t>
      </w:r>
    </w:p>
    <w:p w14:paraId="6BED9319">
      <w:pPr>
        <w:pStyle w:val="32"/>
        <w:shd w:val="clear" w:color="auto" w:fill="FFFFFF"/>
        <w:spacing w:before="0" w:beforeAutospacing="0" w:after="0" w:afterAutospacing="0" w:line="276" w:lineRule="auto"/>
        <w:ind w:firstLine="560" w:firstLineChars="20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Воспитательные:</w:t>
      </w:r>
    </w:p>
    <w:p w14:paraId="244640EC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both"/>
        <w:textAlignment w:val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-</w:t>
      </w:r>
      <w:r>
        <w:rPr>
          <w:rFonts w:hint="default" w:ascii="Times New Roman" w:hAnsi="Times New Roman" w:cs="Times New Roman"/>
          <w:sz w:val="28"/>
          <w:szCs w:val="28"/>
        </w:rPr>
        <w:t>воспитывать трудолюбие, аккуратность, ответственность за результат;</w:t>
      </w:r>
    </w:p>
    <w:p w14:paraId="14E24E25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both"/>
        <w:textAlignment w:val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-</w:t>
      </w:r>
      <w:r>
        <w:rPr>
          <w:rFonts w:hint="default" w:ascii="Times New Roman" w:hAnsi="Times New Roman" w:cs="Times New Roman"/>
          <w:sz w:val="28"/>
          <w:szCs w:val="28"/>
        </w:rPr>
        <w:t>формировать уважение к труду художника, бережное отношение к материалам;</w:t>
      </w:r>
    </w:p>
    <w:p w14:paraId="2C585F0C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both"/>
        <w:textAlignment w:val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-</w:t>
      </w:r>
      <w:r>
        <w:rPr>
          <w:rFonts w:hint="default" w:ascii="Times New Roman" w:hAnsi="Times New Roman" w:cs="Times New Roman"/>
          <w:sz w:val="28"/>
          <w:szCs w:val="28"/>
        </w:rPr>
        <w:t>развивать эстетическое восприятие и эмоциональную культуру учащихся.</w:t>
      </w:r>
    </w:p>
    <w:p w14:paraId="1EE7DDDC">
      <w:pPr>
        <w:pStyle w:val="32"/>
        <w:shd w:val="clear" w:color="auto" w:fill="FFFFFF"/>
        <w:spacing w:before="0" w:beforeAutospacing="0" w:after="0" w:afterAutospacing="0" w:line="276" w:lineRule="auto"/>
        <w:ind w:firstLine="708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18"/>
          <w:color w:val="000000"/>
          <w:sz w:val="28"/>
          <w:szCs w:val="28"/>
        </w:rPr>
        <w:t>Основная форма организации учебного процесса – занятия проходят в</w:t>
      </w:r>
    </w:p>
    <w:p w14:paraId="5D8F3CC9">
      <w:pPr>
        <w:pStyle w:val="32"/>
        <w:shd w:val="clear" w:color="auto" w:fill="FFFFFF"/>
        <w:spacing w:before="0" w:beforeAutospacing="0" w:after="0" w:afterAutospacing="0" w:line="276" w:lineRule="auto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18"/>
          <w:color w:val="000000"/>
          <w:sz w:val="28"/>
          <w:szCs w:val="28"/>
        </w:rPr>
        <w:t xml:space="preserve">кабинете </w:t>
      </w:r>
      <w:r>
        <w:rPr>
          <w:rStyle w:val="18"/>
          <w:color w:val="000000"/>
          <w:sz w:val="28"/>
          <w:szCs w:val="28"/>
          <w:lang w:val="ru-RU"/>
        </w:rPr>
        <w:t>живописи</w:t>
      </w:r>
      <w:r>
        <w:rPr>
          <w:rStyle w:val="18"/>
          <w:color w:val="000000"/>
          <w:sz w:val="28"/>
          <w:szCs w:val="28"/>
        </w:rPr>
        <w:t>, где обеспечивается системность</w:t>
      </w:r>
      <w:r>
        <w:rPr>
          <w:rFonts w:ascii="Calibri" w:hAnsi="Calibri" w:cs="Calibri"/>
          <w:color w:val="000000"/>
          <w:sz w:val="22"/>
          <w:szCs w:val="22"/>
        </w:rPr>
        <w:t xml:space="preserve"> </w:t>
      </w:r>
      <w:r>
        <w:rPr>
          <w:rStyle w:val="18"/>
          <w:color w:val="000000"/>
          <w:sz w:val="28"/>
          <w:szCs w:val="28"/>
        </w:rPr>
        <w:t>учебного процесса, возможность выполнять и продолжать начатую работу в несколько этапов.</w:t>
      </w:r>
    </w:p>
    <w:p w14:paraId="16C564D1">
      <w:pPr>
        <w:pStyle w:val="32"/>
        <w:shd w:val="clear" w:color="auto" w:fill="FFFFFF"/>
        <w:spacing w:before="0" w:beforeAutospacing="0" w:after="0" w:afterAutospacing="0" w:line="276" w:lineRule="auto"/>
        <w:ind w:firstLine="708"/>
        <w:jc w:val="both"/>
        <w:rPr>
          <w:rStyle w:val="37"/>
          <w:b/>
          <w:bCs/>
          <w:iCs/>
          <w:color w:val="000000"/>
          <w:sz w:val="32"/>
          <w:szCs w:val="32"/>
        </w:rPr>
      </w:pPr>
    </w:p>
    <w:p w14:paraId="58879136">
      <w:pPr>
        <w:shd w:val="clear" w:color="auto" w:fill="FFFFFF"/>
        <w:spacing w:after="0" w:line="240" w:lineRule="auto"/>
        <w:jc w:val="center"/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  <w:t>Учебно-методическая база</w:t>
      </w:r>
    </w:p>
    <w:p w14:paraId="4EAC933B">
      <w:pPr>
        <w:shd w:val="clear" w:color="auto" w:fill="FFFFFF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</w:p>
    <w:p w14:paraId="404988D3">
      <w:pPr>
        <w:pStyle w:val="32"/>
        <w:shd w:val="clear" w:color="auto" w:fill="FFFFFF"/>
        <w:spacing w:before="0" w:beforeAutospacing="0" w:after="0" w:afterAutospacing="0" w:line="276" w:lineRule="auto"/>
        <w:ind w:firstLine="2941" w:firstLineChars="1050"/>
        <w:jc w:val="both"/>
        <w:rPr>
          <w:rFonts w:ascii="Times New Roman" w:hAnsi="Times New Roman" w:eastAsia="Times New Roman" w:cs="Times New Roman"/>
          <w:b/>
          <w:bCs/>
          <w:i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bCs/>
          <w:iCs/>
          <w:sz w:val="28"/>
          <w:szCs w:val="28"/>
          <w:lang w:eastAsia="ru-RU"/>
        </w:rPr>
        <w:t>Помещение и оборудование</w:t>
      </w:r>
    </w:p>
    <w:p w14:paraId="5762A61D">
      <w:pPr>
        <w:pStyle w:val="32"/>
        <w:shd w:val="clear" w:color="auto" w:fill="FFFFFF"/>
        <w:spacing w:before="0" w:beforeAutospacing="0" w:after="0" w:afterAutospacing="0" w:line="276" w:lineRule="auto"/>
        <w:ind w:firstLine="2941" w:firstLineChars="1050"/>
        <w:jc w:val="both"/>
        <w:rPr>
          <w:rFonts w:ascii="Times New Roman" w:hAnsi="Times New Roman" w:eastAsia="Times New Roman" w:cs="Times New Roman"/>
          <w:b/>
          <w:bCs/>
          <w:iCs/>
          <w:sz w:val="28"/>
          <w:szCs w:val="28"/>
          <w:lang w:eastAsia="ru-RU"/>
        </w:rPr>
      </w:pPr>
    </w:p>
    <w:p w14:paraId="7BD4681C">
      <w:pPr>
        <w:pStyle w:val="32"/>
        <w:shd w:val="clear" w:color="auto" w:fill="FFFFFF"/>
        <w:spacing w:before="0" w:beforeAutospacing="0" w:after="0" w:afterAutospacing="0" w:line="276" w:lineRule="auto"/>
        <w:ind w:firstLine="708"/>
        <w:jc w:val="both"/>
        <w:rPr>
          <w:rStyle w:val="18"/>
          <w:rFonts w:hint="default"/>
          <w:b w:val="0"/>
          <w:bCs w:val="0"/>
          <w:color w:val="000000"/>
          <w:sz w:val="28"/>
          <w:szCs w:val="28"/>
          <w:lang w:val="ru-RU" w:eastAsia="zh-CN"/>
        </w:rPr>
      </w:pPr>
      <w:r>
        <w:rPr>
          <w:rStyle w:val="18"/>
          <w:rFonts w:hint="default"/>
          <w:b w:val="0"/>
          <w:bCs w:val="0"/>
          <w:color w:val="000000"/>
          <w:sz w:val="28"/>
          <w:szCs w:val="28"/>
          <w:lang w:val="en-US" w:eastAsia="zh-CN"/>
        </w:rPr>
        <w:t xml:space="preserve">Занятия по акварельной живописи должны проводиться в просторном, хорошо освещённом кабинете, обеспеченном необходимыми условиями для творческой работы. В помещении располагаются мольберты и удобные стулья, позволяющие учащимся свободно работать в положении сидя. Рядом со стулом размещаются индивидуальные материалы и инструменты </w:t>
      </w:r>
      <w:r>
        <w:rPr>
          <w:rFonts w:ascii="Times New Roman" w:hAnsi="Times New Roman" w:cs="Times New Roman"/>
          <w:color w:val="000000"/>
          <w:sz w:val="28"/>
          <w:szCs w:val="28"/>
        </w:rPr>
        <w:t>–</w:t>
      </w:r>
      <w:r>
        <w:rPr>
          <w:rStyle w:val="18"/>
          <w:rFonts w:hint="default"/>
          <w:b w:val="0"/>
          <w:bCs w:val="0"/>
          <w:color w:val="000000"/>
          <w:sz w:val="28"/>
          <w:szCs w:val="28"/>
          <w:lang w:val="en-US" w:eastAsia="zh-CN"/>
        </w:rPr>
        <w:t xml:space="preserve"> краски, кисти, палитра, ёмкость с водой и салфетки, чтобы всё необходимое находилось под рукой и не отвлекало от процесса рисования</w:t>
      </w:r>
      <w:r>
        <w:rPr>
          <w:rStyle w:val="18"/>
          <w:rFonts w:hint="default"/>
          <w:b w:val="0"/>
          <w:bCs w:val="0"/>
          <w:color w:val="000000"/>
          <w:sz w:val="28"/>
          <w:szCs w:val="28"/>
          <w:lang w:val="ru-RU" w:eastAsia="zh-CN"/>
        </w:rPr>
        <w:t>.</w:t>
      </w:r>
    </w:p>
    <w:p w14:paraId="36784FF4">
      <w:pPr>
        <w:pStyle w:val="32"/>
        <w:shd w:val="clear" w:color="auto" w:fill="FFFFFF"/>
        <w:spacing w:before="0" w:beforeAutospacing="0" w:after="0" w:afterAutospacing="0" w:line="276" w:lineRule="auto"/>
        <w:ind w:firstLine="708"/>
        <w:jc w:val="both"/>
        <w:rPr>
          <w:rStyle w:val="18"/>
          <w:rFonts w:hint="default"/>
          <w:b w:val="0"/>
          <w:bCs w:val="0"/>
          <w:color w:val="000000"/>
          <w:sz w:val="28"/>
          <w:szCs w:val="28"/>
          <w:lang w:val="ru-RU" w:eastAsia="zh-CN"/>
        </w:rPr>
      </w:pPr>
    </w:p>
    <w:p w14:paraId="7EFD29CB">
      <w:pPr>
        <w:pStyle w:val="32"/>
        <w:shd w:val="clear" w:color="auto" w:fill="FFFFFF"/>
        <w:spacing w:before="0" w:beforeAutospacing="0" w:after="0" w:afterAutospacing="0" w:line="276" w:lineRule="auto"/>
        <w:ind w:firstLine="708"/>
        <w:jc w:val="center"/>
        <w:rPr>
          <w:rStyle w:val="18"/>
          <w:b/>
          <w:bCs/>
          <w:color w:val="000000"/>
          <w:sz w:val="28"/>
          <w:szCs w:val="28"/>
        </w:rPr>
      </w:pPr>
      <w:r>
        <w:rPr>
          <w:rStyle w:val="18"/>
          <w:rFonts w:hint="default"/>
          <w:b/>
          <w:bCs/>
          <w:color w:val="000000"/>
          <w:sz w:val="28"/>
          <w:szCs w:val="28"/>
        </w:rPr>
        <w:t>Для эффективного проведения занятий необходимо</w:t>
      </w:r>
      <w:r>
        <w:rPr>
          <w:rStyle w:val="18"/>
          <w:b/>
          <w:bCs/>
          <w:color w:val="000000"/>
          <w:sz w:val="28"/>
          <w:szCs w:val="28"/>
        </w:rPr>
        <w:t>:</w:t>
      </w:r>
    </w:p>
    <w:p w14:paraId="6EAB2E4B">
      <w:pPr>
        <w:pStyle w:val="32"/>
        <w:shd w:val="clear" w:color="auto" w:fill="FFFFFF"/>
        <w:spacing w:before="0" w:beforeAutospacing="0" w:after="0" w:afterAutospacing="0" w:line="276" w:lineRule="auto"/>
        <w:jc w:val="both"/>
        <w:rPr>
          <w:rStyle w:val="18"/>
          <w:rFonts w:hint="default"/>
          <w:b w:val="0"/>
          <w:bCs w:val="0"/>
          <w:color w:val="000000"/>
          <w:sz w:val="28"/>
          <w:szCs w:val="28"/>
          <w:lang w:val="ru-RU" w:eastAsia="zh-CN"/>
        </w:rPr>
      </w:pPr>
    </w:p>
    <w:p w14:paraId="3D29004D">
      <w:pPr>
        <w:bidi w:val="0"/>
        <w:rPr>
          <w:rFonts w:hint="default" w:ascii="Times New Roman" w:hAnsi="Times New Roman" w:cs="Times New Roman"/>
          <w:sz w:val="28"/>
          <w:szCs w:val="28"/>
        </w:rPr>
      </w:pPr>
      <w:r>
        <w:rPr>
          <w:rStyle w:val="18"/>
          <w:rFonts w:hint="default" w:ascii="Times New Roman" w:hAnsi="Times New Roman" w:cs="Times New Roman"/>
          <w:color w:val="000000"/>
          <w:sz w:val="28"/>
          <w:szCs w:val="36"/>
        </w:rPr>
        <w:t>1</w:t>
      </w:r>
      <w:r>
        <w:rPr>
          <w:rFonts w:hint="default" w:ascii="Times New Roman" w:hAnsi="Times New Roman" w:cs="Times New Roman"/>
          <w:sz w:val="28"/>
          <w:szCs w:val="28"/>
        </w:rPr>
        <w:t>. Кабинет;</w:t>
      </w:r>
    </w:p>
    <w:p w14:paraId="3FB3CA95">
      <w:pPr>
        <w:bidi w:val="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2. 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М</w:t>
      </w:r>
      <w:r>
        <w:rPr>
          <w:rFonts w:hint="default" w:ascii="Times New Roman" w:hAnsi="Times New Roman" w:cs="Times New Roman"/>
          <w:sz w:val="28"/>
          <w:szCs w:val="28"/>
        </w:rPr>
        <w:t>ольберты или наклонные доски;</w:t>
      </w:r>
    </w:p>
    <w:p w14:paraId="3074467E">
      <w:pPr>
        <w:bidi w:val="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3.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Н</w:t>
      </w:r>
      <w:r>
        <w:rPr>
          <w:rFonts w:hint="default" w:ascii="Times New Roman" w:hAnsi="Times New Roman" w:cs="Times New Roman"/>
          <w:sz w:val="28"/>
          <w:szCs w:val="28"/>
        </w:rPr>
        <w:t>атюрмортные постановки (фрукты, посуда, ткани)</w:t>
      </w:r>
    </w:p>
    <w:p w14:paraId="014D82BF">
      <w:pPr>
        <w:bidi w:val="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4. </w:t>
      </w:r>
      <w:bookmarkStart w:id="1" w:name="_Hlk143422055"/>
      <w:r>
        <w:rPr>
          <w:rFonts w:hint="default" w:ascii="Times New Roman" w:hAnsi="Times New Roman" w:cs="Times New Roman"/>
          <w:sz w:val="28"/>
          <w:szCs w:val="28"/>
          <w:lang w:val="ru-RU"/>
        </w:rPr>
        <w:t>К</w:t>
      </w:r>
      <w:r>
        <w:rPr>
          <w:rFonts w:hint="default" w:ascii="Times New Roman" w:hAnsi="Times New Roman" w:cs="Times New Roman"/>
          <w:sz w:val="28"/>
          <w:szCs w:val="28"/>
        </w:rPr>
        <w:t>ачественные акварельные материалы и бумага;</w:t>
      </w:r>
    </w:p>
    <w:p w14:paraId="18E4DB21">
      <w:pPr>
        <w:bidi w:val="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5</w:t>
      </w:r>
      <w:r>
        <w:rPr>
          <w:rFonts w:hint="default" w:ascii="Times New Roman" w:hAnsi="Times New Roman" w:cs="Times New Roman"/>
          <w:sz w:val="28"/>
          <w:szCs w:val="28"/>
        </w:rPr>
        <w:t>. Инструменты – карандаш, палитра, кисти, тканевые салфетки - сухая и влажная, ёмкость для воды, ватные палочки, т.д.</w:t>
      </w:r>
    </w:p>
    <w:bookmarkEnd w:id="1"/>
    <w:p w14:paraId="2B4950EE">
      <w:pPr>
        <w:bidi w:val="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6</w:t>
      </w:r>
      <w:r>
        <w:rPr>
          <w:rFonts w:hint="default" w:ascii="Times New Roman" w:hAnsi="Times New Roman" w:cs="Times New Roman"/>
          <w:sz w:val="28"/>
          <w:szCs w:val="28"/>
        </w:rPr>
        <w:t xml:space="preserve">. 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В</w:t>
      </w:r>
      <w:r>
        <w:rPr>
          <w:rFonts w:hint="default" w:ascii="Times New Roman" w:hAnsi="Times New Roman" w:cs="Times New Roman"/>
          <w:sz w:val="28"/>
          <w:szCs w:val="28"/>
        </w:rPr>
        <w:t>озможность демонстрации (показ на доске или мультимедийный экран).</w:t>
      </w:r>
    </w:p>
    <w:p w14:paraId="2F37F92D">
      <w:pPr>
        <w:bidi w:val="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7</w:t>
      </w:r>
      <w:r>
        <w:rPr>
          <w:rFonts w:hint="default" w:ascii="Times New Roman" w:hAnsi="Times New Roman" w:cs="Times New Roman"/>
          <w:sz w:val="28"/>
          <w:szCs w:val="28"/>
        </w:rPr>
        <w:t xml:space="preserve">. 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Доступ к воде;</w:t>
      </w:r>
    </w:p>
    <w:p w14:paraId="467BB6E9">
      <w:pPr>
        <w:bidi w:val="0"/>
        <w:ind w:firstLine="700" w:firstLineChars="25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Педагог должен заранее подготовить композицию натюрморта, подобрать гармоничную цветовую гамму и предусмотреть примеры готовых работ.</w:t>
      </w:r>
    </w:p>
    <w:p w14:paraId="58321B10">
      <w:pPr>
        <w:pStyle w:val="32"/>
        <w:shd w:val="clear" w:color="auto" w:fill="FFFFFF"/>
        <w:spacing w:before="0" w:beforeAutospacing="0" w:after="0" w:afterAutospacing="0"/>
        <w:ind w:firstLine="708"/>
        <w:jc w:val="both"/>
        <w:rPr>
          <w:rStyle w:val="37"/>
          <w:b/>
          <w:bCs/>
          <w:i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p w14:paraId="041D8DE3">
      <w:pPr>
        <w:pStyle w:val="32"/>
        <w:shd w:val="clear" w:color="auto" w:fill="FFFFFF"/>
        <w:spacing w:before="0" w:beforeAutospacing="0" w:after="0" w:afterAutospacing="0"/>
        <w:ind w:firstLine="708"/>
        <w:jc w:val="both"/>
        <w:rPr>
          <w:rStyle w:val="37"/>
          <w:b/>
          <w:bCs/>
          <w:i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Style w:val="37"/>
          <w:b/>
          <w:bCs/>
          <w:i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Принципы обучения:</w:t>
      </w:r>
    </w:p>
    <w:p w14:paraId="227AA624">
      <w:pPr>
        <w:pStyle w:val="32"/>
        <w:shd w:val="clear" w:color="auto" w:fill="FFFFFF"/>
        <w:spacing w:before="0" w:beforeAutospacing="0" w:after="0" w:afterAutospacing="0"/>
        <w:ind w:firstLine="708"/>
        <w:jc w:val="both"/>
        <w:rPr>
          <w:rStyle w:val="37"/>
          <w:b/>
          <w:bCs/>
          <w:i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p w14:paraId="1E0B95FA">
      <w:pPr>
        <w:pStyle w:val="32"/>
        <w:shd w:val="clear" w:color="auto" w:fill="FFFFFF"/>
        <w:spacing w:before="0" w:beforeAutospacing="0" w:after="0" w:afterAutospacing="0" w:line="276" w:lineRule="auto"/>
        <w:ind w:firstLine="708"/>
        <w:jc w:val="both"/>
        <w:rPr>
          <w:rStyle w:val="18"/>
          <w:rFonts w:hint="default"/>
          <w:color w:val="000000"/>
          <w:sz w:val="28"/>
          <w:szCs w:val="28"/>
        </w:rPr>
      </w:pPr>
      <w:r>
        <w:rPr>
          <w:rStyle w:val="18"/>
          <w:rFonts w:hint="default"/>
          <w:color w:val="000000"/>
          <w:sz w:val="28"/>
          <w:szCs w:val="28"/>
        </w:rPr>
        <w:t xml:space="preserve">Последовательность и доступность </w:t>
      </w:r>
      <w:r>
        <w:rPr>
          <w:rFonts w:hint="default" w:ascii="Times New Roman" w:hAnsi="Times New Roman"/>
          <w:b/>
          <w:bCs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Style w:val="18"/>
          <w:rFonts w:hint="default"/>
          <w:color w:val="000000"/>
          <w:sz w:val="28"/>
          <w:szCs w:val="28"/>
        </w:rPr>
        <w:t xml:space="preserve"> постепенное усложнение заданий от простого к сложному.</w:t>
      </w:r>
    </w:p>
    <w:p w14:paraId="1205EB2E">
      <w:pPr>
        <w:pStyle w:val="32"/>
        <w:shd w:val="clear" w:color="auto" w:fill="FFFFFF"/>
        <w:spacing w:before="0" w:beforeAutospacing="0" w:after="0" w:afterAutospacing="0" w:line="276" w:lineRule="auto"/>
        <w:ind w:firstLine="708"/>
        <w:jc w:val="both"/>
        <w:rPr>
          <w:rStyle w:val="18"/>
          <w:rFonts w:hint="default"/>
          <w:color w:val="000000"/>
          <w:sz w:val="28"/>
          <w:szCs w:val="28"/>
        </w:rPr>
      </w:pPr>
      <w:r>
        <w:rPr>
          <w:rStyle w:val="18"/>
          <w:rFonts w:hint="default"/>
          <w:color w:val="000000"/>
          <w:sz w:val="28"/>
          <w:szCs w:val="28"/>
        </w:rPr>
        <w:t xml:space="preserve">Наглядность </w:t>
      </w:r>
      <w:r>
        <w:rPr>
          <w:rFonts w:hint="default" w:ascii="Times New Roman" w:hAnsi="Times New Roman"/>
          <w:b/>
          <w:bCs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Style w:val="18"/>
          <w:rFonts w:hint="default"/>
          <w:color w:val="000000"/>
          <w:sz w:val="28"/>
          <w:szCs w:val="28"/>
        </w:rPr>
        <w:t xml:space="preserve"> показ образцов, демонстрация приёмов, визуальное сравнение цветовых решений.</w:t>
      </w:r>
    </w:p>
    <w:p w14:paraId="0712537F">
      <w:pPr>
        <w:pStyle w:val="32"/>
        <w:shd w:val="clear" w:color="auto" w:fill="FFFFFF"/>
        <w:spacing w:before="0" w:beforeAutospacing="0" w:after="0" w:afterAutospacing="0" w:line="276" w:lineRule="auto"/>
        <w:ind w:firstLine="708"/>
        <w:jc w:val="both"/>
        <w:rPr>
          <w:rStyle w:val="18"/>
          <w:rFonts w:hint="default"/>
          <w:color w:val="000000"/>
          <w:sz w:val="28"/>
          <w:szCs w:val="28"/>
        </w:rPr>
      </w:pPr>
      <w:r>
        <w:rPr>
          <w:rStyle w:val="18"/>
          <w:rFonts w:hint="default"/>
          <w:color w:val="000000"/>
          <w:sz w:val="28"/>
          <w:szCs w:val="28"/>
        </w:rPr>
        <w:t xml:space="preserve">Активность учащихся </w:t>
      </w:r>
      <w:r>
        <w:rPr>
          <w:rFonts w:hint="default" w:ascii="Times New Roman" w:hAnsi="Times New Roman"/>
          <w:b/>
          <w:bCs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Style w:val="18"/>
          <w:rFonts w:hint="default"/>
          <w:color w:val="000000"/>
          <w:sz w:val="28"/>
          <w:szCs w:val="28"/>
        </w:rPr>
        <w:t xml:space="preserve"> поощрение самостоятельных поисков, творческих решений.</w:t>
      </w:r>
    </w:p>
    <w:p w14:paraId="55E6DAAE">
      <w:pPr>
        <w:pStyle w:val="32"/>
        <w:shd w:val="clear" w:color="auto" w:fill="FFFFFF"/>
        <w:spacing w:before="0" w:beforeAutospacing="0" w:after="0" w:afterAutospacing="0" w:line="276" w:lineRule="auto"/>
        <w:ind w:firstLine="708"/>
        <w:jc w:val="both"/>
        <w:rPr>
          <w:rStyle w:val="18"/>
          <w:rFonts w:hint="default"/>
          <w:color w:val="000000"/>
          <w:sz w:val="28"/>
          <w:szCs w:val="28"/>
        </w:rPr>
      </w:pPr>
      <w:r>
        <w:rPr>
          <w:rStyle w:val="18"/>
          <w:rFonts w:hint="default"/>
          <w:color w:val="000000"/>
          <w:sz w:val="28"/>
          <w:szCs w:val="28"/>
        </w:rPr>
        <w:t xml:space="preserve">Связь теории с практикой </w:t>
      </w:r>
      <w:r>
        <w:rPr>
          <w:rFonts w:hint="default" w:ascii="Times New Roman" w:hAnsi="Times New Roman"/>
          <w:b/>
          <w:bCs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Style w:val="18"/>
          <w:rFonts w:hint="default"/>
          <w:color w:val="000000"/>
          <w:sz w:val="28"/>
          <w:szCs w:val="28"/>
        </w:rPr>
        <w:t xml:space="preserve"> объяснение художественных законов через практическую деятельность.</w:t>
      </w:r>
    </w:p>
    <w:p w14:paraId="2230F761">
      <w:pPr>
        <w:pStyle w:val="32"/>
        <w:shd w:val="clear" w:color="auto" w:fill="FFFFFF"/>
        <w:spacing w:before="0" w:beforeAutospacing="0" w:after="0" w:afterAutospacing="0" w:line="276" w:lineRule="auto"/>
        <w:ind w:firstLine="708"/>
        <w:jc w:val="both"/>
        <w:rPr>
          <w:rStyle w:val="18"/>
          <w:rFonts w:hint="default"/>
          <w:color w:val="000000"/>
          <w:sz w:val="28"/>
          <w:szCs w:val="28"/>
        </w:rPr>
      </w:pPr>
      <w:r>
        <w:rPr>
          <w:rStyle w:val="18"/>
          <w:rFonts w:hint="default"/>
          <w:color w:val="000000"/>
          <w:sz w:val="28"/>
          <w:szCs w:val="28"/>
        </w:rPr>
        <w:t xml:space="preserve">Индивидуальный подход </w:t>
      </w:r>
      <w:r>
        <w:rPr>
          <w:rFonts w:hint="default" w:ascii="Times New Roman" w:hAnsi="Times New Roman"/>
          <w:b/>
          <w:bCs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Style w:val="18"/>
          <w:rFonts w:hint="default"/>
          <w:color w:val="000000"/>
          <w:sz w:val="28"/>
          <w:szCs w:val="28"/>
        </w:rPr>
        <w:t xml:space="preserve"> учёт уровня подготовки и личных особенностей каждого ученика.</w:t>
      </w:r>
    </w:p>
    <w:p w14:paraId="6567B782">
      <w:pPr>
        <w:pStyle w:val="32"/>
        <w:shd w:val="clear" w:color="auto" w:fill="FFFFFF"/>
        <w:spacing w:before="0" w:beforeAutospacing="0" w:after="0" w:afterAutospacing="0" w:line="276" w:lineRule="auto"/>
        <w:ind w:firstLine="708"/>
        <w:jc w:val="both"/>
        <w:rPr>
          <w:rStyle w:val="18"/>
          <w:rFonts w:hint="default"/>
          <w:color w:val="000000"/>
          <w:sz w:val="28"/>
          <w:szCs w:val="28"/>
        </w:rPr>
      </w:pPr>
    </w:p>
    <w:p w14:paraId="474E96CF">
      <w:pPr>
        <w:pStyle w:val="32"/>
        <w:shd w:val="clear" w:color="auto" w:fill="FFFFFF"/>
        <w:spacing w:before="0" w:beforeAutospacing="0" w:after="0" w:afterAutospacing="0" w:line="276" w:lineRule="auto"/>
        <w:ind w:firstLine="708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37"/>
          <w:b/>
          <w:bCs/>
          <w:iCs/>
          <w:color w:val="000000"/>
          <w:sz w:val="28"/>
          <w:szCs w:val="28"/>
        </w:rPr>
        <w:t>Методы обучения:</w:t>
      </w:r>
    </w:p>
    <w:p w14:paraId="03D6A3E4">
      <w:pPr>
        <w:pStyle w:val="15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textAlignment w:val="auto"/>
        <w:rPr>
          <w:rStyle w:val="18"/>
          <w:rFonts w:hint="default"/>
          <w:sz w:val="28"/>
          <w:szCs w:val="28"/>
        </w:rPr>
      </w:pPr>
      <w:r>
        <w:rPr>
          <w:rStyle w:val="18"/>
          <w:rFonts w:hint="default"/>
          <w:sz w:val="28"/>
          <w:szCs w:val="28"/>
          <w:lang w:val="ru-RU"/>
        </w:rPr>
        <w:t>- о</w:t>
      </w:r>
      <w:r>
        <w:rPr>
          <w:rStyle w:val="18"/>
          <w:rFonts w:hint="default"/>
          <w:sz w:val="28"/>
          <w:szCs w:val="28"/>
        </w:rPr>
        <w:t>бъяснительно-иллюстративный метод (показ и рассказ педагога);</w:t>
      </w:r>
    </w:p>
    <w:p w14:paraId="76805099">
      <w:pPr>
        <w:pStyle w:val="15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textAlignment w:val="auto"/>
        <w:rPr>
          <w:rStyle w:val="18"/>
          <w:rFonts w:hint="default"/>
          <w:sz w:val="28"/>
          <w:szCs w:val="28"/>
        </w:rPr>
      </w:pPr>
      <w:r>
        <w:rPr>
          <w:rStyle w:val="18"/>
          <w:rFonts w:hint="default"/>
          <w:sz w:val="28"/>
          <w:szCs w:val="28"/>
          <w:lang w:val="ru-RU"/>
        </w:rPr>
        <w:t>- п</w:t>
      </w:r>
      <w:r>
        <w:rPr>
          <w:rStyle w:val="18"/>
          <w:rFonts w:hint="default"/>
          <w:sz w:val="28"/>
          <w:szCs w:val="28"/>
        </w:rPr>
        <w:t>рактический метод (выполнение натурных упражнений и этюдов);</w:t>
      </w:r>
    </w:p>
    <w:p w14:paraId="5BDFCE45">
      <w:pPr>
        <w:pStyle w:val="15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textAlignment w:val="auto"/>
        <w:rPr>
          <w:rStyle w:val="18"/>
          <w:rFonts w:hint="default"/>
          <w:sz w:val="28"/>
          <w:szCs w:val="28"/>
        </w:rPr>
      </w:pPr>
      <w:r>
        <w:rPr>
          <w:rStyle w:val="18"/>
          <w:rFonts w:hint="default"/>
          <w:sz w:val="28"/>
          <w:szCs w:val="28"/>
          <w:lang w:val="ru-RU"/>
        </w:rPr>
        <w:t>- м</w:t>
      </w:r>
      <w:r>
        <w:rPr>
          <w:rStyle w:val="18"/>
          <w:rFonts w:hint="default"/>
          <w:sz w:val="28"/>
          <w:szCs w:val="28"/>
        </w:rPr>
        <w:t>етод сравнения и анализа (разбор детских работ);</w:t>
      </w:r>
    </w:p>
    <w:p w14:paraId="1BAC587B">
      <w:pPr>
        <w:pStyle w:val="15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textAlignment w:val="auto"/>
        <w:rPr>
          <w:rFonts w:hint="default"/>
          <w:sz w:val="28"/>
          <w:szCs w:val="28"/>
        </w:rPr>
      </w:pPr>
      <w:r>
        <w:rPr>
          <w:rStyle w:val="18"/>
          <w:rFonts w:hint="default"/>
          <w:sz w:val="28"/>
          <w:szCs w:val="28"/>
          <w:lang w:val="ru-RU"/>
        </w:rPr>
        <w:t>- т</w:t>
      </w:r>
      <w:r>
        <w:rPr>
          <w:rStyle w:val="18"/>
          <w:rFonts w:hint="default"/>
          <w:sz w:val="28"/>
          <w:szCs w:val="28"/>
        </w:rPr>
        <w:t>ворческий метод (поиск индивидуальных решений в цвете и композиции).</w:t>
      </w:r>
    </w:p>
    <w:p w14:paraId="35807736">
      <w:pPr>
        <w:pStyle w:val="17"/>
        <w:spacing w:line="276" w:lineRule="auto"/>
        <w:ind w:firstLine="708"/>
        <w:jc w:val="both"/>
        <w:rPr>
          <w:rFonts w:eastAsia="Times New Roman" w:cs="Times New Roman"/>
          <w:color w:val="000000" w:themeColor="text1"/>
          <w:sz w:val="28"/>
          <w14:textFill>
            <w14:solidFill>
              <w14:schemeClr w14:val="tx1"/>
            </w14:solidFill>
          </w14:textFill>
        </w:rPr>
      </w:pPr>
      <w:r>
        <w:rPr>
          <w:rFonts w:eastAsia="Times New Roman" w:cs="Times New Roman"/>
          <w:color w:val="000000" w:themeColor="text1"/>
          <w:sz w:val="28"/>
          <w14:textFill>
            <w14:solidFill>
              <w14:schemeClr w14:val="tx1"/>
            </w14:solidFill>
          </w14:textFill>
        </w:rPr>
        <w:t xml:space="preserve">  Закрепляя навыки </w:t>
      </w:r>
      <w:r>
        <w:rPr>
          <w:rFonts w:eastAsia="Times New Roman" w:cs="Times New Roman"/>
          <w:color w:val="000000" w:themeColor="text1"/>
          <w:sz w:val="28"/>
          <w:lang w:val="ru-RU"/>
          <w14:textFill>
            <w14:solidFill>
              <w14:schemeClr w14:val="tx1"/>
            </w14:solidFill>
          </w14:textFill>
        </w:rPr>
        <w:t>живописи</w:t>
      </w:r>
      <w:r>
        <w:rPr>
          <w:rFonts w:hint="default" w:eastAsia="Times New Roman" w:cs="Times New Roman"/>
          <w:color w:val="000000" w:themeColor="text1"/>
          <w:sz w:val="28"/>
          <w:lang w:val="ru-RU"/>
          <w14:textFill>
            <w14:solidFill>
              <w14:schemeClr w14:val="tx1"/>
            </w14:solidFill>
          </w14:textFill>
        </w:rPr>
        <w:t xml:space="preserve"> и </w:t>
      </w:r>
      <w:r>
        <w:rPr>
          <w:rFonts w:eastAsia="Times New Roman" w:cs="Times New Roman"/>
          <w:color w:val="000000" w:themeColor="text1"/>
          <w:sz w:val="28"/>
          <w:lang w:val="ru-RU"/>
          <w14:textFill>
            <w14:solidFill>
              <w14:schemeClr w14:val="tx1"/>
            </w14:solidFill>
          </w14:textFill>
        </w:rPr>
        <w:t>заливки</w:t>
      </w:r>
      <w:r>
        <w:rPr>
          <w:rFonts w:eastAsia="Times New Roman" w:cs="Times New Roman"/>
          <w:color w:val="000000" w:themeColor="text1"/>
          <w:sz w:val="28"/>
          <w14:textFill>
            <w14:solidFill>
              <w14:schemeClr w14:val="tx1"/>
            </w14:solidFill>
          </w14:textFill>
        </w:rPr>
        <w:t>, я помогаю детям замечать и выделять основные средства выразительности игрушки: яркость, нарядность цвета, декоративность, разнообразие элементов росписи.</w:t>
      </w:r>
    </w:p>
    <w:p w14:paraId="7E1A074C">
      <w:pPr>
        <w:shd w:val="clear" w:color="auto" w:fill="FFFFFF"/>
        <w:spacing w:after="0"/>
        <w:ind w:firstLine="708"/>
        <w:jc w:val="both"/>
        <w:rPr>
          <w:rFonts w:ascii="Times New Roman" w:hAnsi="Times New Roman" w:eastAsia="Times New Roman" w:cs="Times New Roman"/>
          <w:color w:val="000000" w:themeColor="text1"/>
          <w:sz w:val="28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Times New Roman" w:cs="Times New Roman"/>
          <w:color w:val="000000" w:themeColor="text1"/>
          <w:sz w:val="28"/>
          <w14:textFill>
            <w14:solidFill>
              <w14:schemeClr w14:val="tx1"/>
            </w14:solidFill>
          </w14:textFill>
        </w:rPr>
        <w:t xml:space="preserve"> Моя задача </w:t>
      </w:r>
      <w:r>
        <w:rPr>
          <w:rFonts w:ascii="Times New Roman" w:hAnsi="Times New Roman" w:eastAsia="Times New Roman" w:cs="Times New Roman"/>
          <w:color w:val="000000" w:themeColor="text1"/>
          <w:sz w:val="28"/>
          <w:lang w:val="ru-RU"/>
          <w14:textFill>
            <w14:solidFill>
              <w14:schemeClr w14:val="tx1"/>
            </w14:solidFill>
          </w14:textFill>
        </w:rPr>
        <w:t>как</w:t>
      </w:r>
      <w:r>
        <w:rPr>
          <w:rFonts w:hint="default" w:ascii="Times New Roman" w:hAnsi="Times New Roman" w:eastAsia="Times New Roman" w:cs="Times New Roman"/>
          <w:color w:val="000000" w:themeColor="text1"/>
          <w:sz w:val="28"/>
          <w:lang w:val="ru-RU"/>
          <w14:textFill>
            <w14:solidFill>
              <w14:schemeClr w14:val="tx1"/>
            </w14:solidFill>
          </w14:textFill>
        </w:rPr>
        <w:t xml:space="preserve"> преподавателя </w:t>
      </w:r>
      <w:r>
        <w:rPr>
          <w:rFonts w:ascii="Times New Roman" w:hAnsi="Times New Roman" w:eastAsia="Times New Roman" w:cs="Times New Roman"/>
          <w:color w:val="000000" w:themeColor="text1"/>
          <w:sz w:val="28"/>
          <w14:textFill>
            <w14:solidFill>
              <w14:schemeClr w14:val="tx1"/>
            </w14:solidFill>
          </w14:textFill>
        </w:rPr>
        <w:t xml:space="preserve">- вызвать у детей желание </w:t>
      </w:r>
      <w:r>
        <w:rPr>
          <w:rFonts w:ascii="Times New Roman" w:hAnsi="Times New Roman" w:eastAsia="Times New Roman" w:cs="Times New Roman"/>
          <w:color w:val="000000" w:themeColor="text1"/>
          <w:sz w:val="28"/>
          <w:lang w:val="ru-RU"/>
          <w14:textFill>
            <w14:solidFill>
              <w14:schemeClr w14:val="tx1"/>
            </w14:solidFill>
          </w14:textFill>
        </w:rPr>
        <w:t>написать</w:t>
      </w:r>
      <w:r>
        <w:rPr>
          <w:rFonts w:hint="default" w:ascii="Times New Roman" w:hAnsi="Times New Roman" w:eastAsia="Times New Roman" w:cs="Times New Roman"/>
          <w:color w:val="000000" w:themeColor="text1"/>
          <w:sz w:val="28"/>
          <w:lang w:val="ru-RU"/>
          <w14:textFill>
            <w14:solidFill>
              <w14:schemeClr w14:val="tx1"/>
            </w14:solidFill>
          </w14:textFill>
        </w:rPr>
        <w:t xml:space="preserve"> натюрморт</w:t>
      </w:r>
      <w:r>
        <w:rPr>
          <w:rFonts w:ascii="Times New Roman" w:hAnsi="Times New Roman" w:eastAsia="Times New Roman" w:cs="Times New Roman"/>
          <w:color w:val="000000" w:themeColor="text1"/>
          <w:sz w:val="28"/>
          <w14:textFill>
            <w14:solidFill>
              <w14:schemeClr w14:val="tx1"/>
            </w14:solidFill>
          </w14:textFill>
        </w:rPr>
        <w:t>, выбирая при</w:t>
      </w:r>
      <w:r>
        <w:rPr>
          <w:rFonts w:ascii="Times New Roman" w:hAnsi="Times New Roman" w:eastAsia="Times New Roman" w:cs="Times New Roman"/>
          <w:color w:val="000000" w:themeColor="text1"/>
          <w:sz w:val="28"/>
          <w:lang w:val="ru-RU"/>
          <w14:textFill>
            <w14:solidFill>
              <w14:schemeClr w14:val="tx1"/>
            </w14:solidFill>
          </w14:textFill>
        </w:rPr>
        <w:t>ё</w:t>
      </w:r>
      <w:r>
        <w:rPr>
          <w:rFonts w:ascii="Times New Roman" w:hAnsi="Times New Roman" w:eastAsia="Times New Roman" w:cs="Times New Roman"/>
          <w:color w:val="000000" w:themeColor="text1"/>
          <w:sz w:val="28"/>
          <w14:textFill>
            <w14:solidFill>
              <w14:schemeClr w14:val="tx1"/>
            </w14:solidFill>
          </w14:textFill>
        </w:rPr>
        <w:t xml:space="preserve">мы и </w:t>
      </w:r>
      <w:r>
        <w:rPr>
          <w:rFonts w:ascii="Times New Roman" w:hAnsi="Times New Roman" w:eastAsia="Times New Roman" w:cs="Times New Roman"/>
          <w:color w:val="000000" w:themeColor="text1"/>
          <w:sz w:val="28"/>
          <w:lang w:val="ru-RU"/>
          <w14:textFill>
            <w14:solidFill>
              <w14:schemeClr w14:val="tx1"/>
            </w14:solidFill>
          </w14:textFill>
        </w:rPr>
        <w:t>виды</w:t>
      </w:r>
      <w:r>
        <w:rPr>
          <w:rFonts w:hint="default" w:ascii="Times New Roman" w:hAnsi="Times New Roman" w:eastAsia="Times New Roman" w:cs="Times New Roman"/>
          <w:color w:val="000000" w:themeColor="text1"/>
          <w:sz w:val="28"/>
          <w:lang w:val="ru-RU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eastAsia="Times New Roman" w:cs="Times New Roman"/>
          <w:color w:val="000000" w:themeColor="text1"/>
          <w:sz w:val="28"/>
          <w:lang w:val="ru-RU"/>
          <w14:textFill>
            <w14:solidFill>
              <w14:schemeClr w14:val="tx1"/>
            </w14:solidFill>
          </w14:textFill>
        </w:rPr>
        <w:t>заливки</w:t>
      </w:r>
      <w:r>
        <w:rPr>
          <w:rFonts w:ascii="Times New Roman" w:hAnsi="Times New Roman" w:eastAsia="Times New Roman" w:cs="Times New Roman"/>
          <w:color w:val="000000" w:themeColor="text1"/>
          <w:sz w:val="28"/>
          <w14:textFill>
            <w14:solidFill>
              <w14:schemeClr w14:val="tx1"/>
            </w14:solidFill>
          </w14:textFill>
        </w:rPr>
        <w:t>, сочетание цветов, передавать сво</w:t>
      </w:r>
      <w:r>
        <w:rPr>
          <w:rFonts w:ascii="Times New Roman" w:hAnsi="Times New Roman" w:eastAsia="Times New Roman" w:cs="Times New Roman"/>
          <w:color w:val="000000" w:themeColor="text1"/>
          <w:sz w:val="28"/>
          <w:lang w:val="ru-RU"/>
          <w14:textFill>
            <w14:solidFill>
              <w14:schemeClr w14:val="tx1"/>
            </w14:solidFill>
          </w14:textFill>
        </w:rPr>
        <w:t>ё</w:t>
      </w:r>
      <w:r>
        <w:rPr>
          <w:rFonts w:ascii="Times New Roman" w:hAnsi="Times New Roman" w:eastAsia="Times New Roman" w:cs="Times New Roman"/>
          <w:color w:val="000000" w:themeColor="text1"/>
          <w:sz w:val="28"/>
          <w14:textFill>
            <w14:solidFill>
              <w14:schemeClr w14:val="tx1"/>
            </w14:solidFill>
          </w14:textFill>
        </w:rPr>
        <w:t xml:space="preserve"> отношение </w:t>
      </w:r>
      <w:r>
        <w:rPr>
          <w:rFonts w:ascii="Times New Roman" w:hAnsi="Times New Roman" w:eastAsia="Times New Roman" w:cs="Times New Roman"/>
          <w:color w:val="000000" w:themeColor="text1"/>
          <w:sz w:val="28"/>
          <w:lang w:val="ru-RU"/>
          <w14:textFill>
            <w14:solidFill>
              <w14:schemeClr w14:val="tx1"/>
            </w14:solidFill>
          </w14:textFill>
        </w:rPr>
        <w:t>и</w:t>
      </w:r>
      <w:r>
        <w:rPr>
          <w:rFonts w:hint="default" w:ascii="Times New Roman" w:hAnsi="Times New Roman" w:eastAsia="Times New Roman" w:cs="Times New Roman"/>
          <w:color w:val="000000" w:themeColor="text1"/>
          <w:sz w:val="28"/>
          <w:lang w:val="ru-RU"/>
          <w14:textFill>
            <w14:solidFill>
              <w14:schemeClr w14:val="tx1"/>
            </w14:solidFill>
          </w14:textFill>
        </w:rPr>
        <w:t xml:space="preserve"> эмоцию </w:t>
      </w:r>
      <w:r>
        <w:rPr>
          <w:rFonts w:ascii="Times New Roman" w:hAnsi="Times New Roman" w:eastAsia="Times New Roman" w:cs="Times New Roman"/>
          <w:color w:val="000000" w:themeColor="text1"/>
          <w:sz w:val="28"/>
          <w14:textFill>
            <w14:solidFill>
              <w14:schemeClr w14:val="tx1"/>
            </w14:solidFill>
          </w14:textFill>
        </w:rPr>
        <w:t>к рисунку. Закреплять умение рисовать кист</w:t>
      </w:r>
      <w:r>
        <w:rPr>
          <w:rFonts w:ascii="Times New Roman" w:hAnsi="Times New Roman" w:eastAsia="Times New Roman" w:cs="Times New Roman"/>
          <w:color w:val="000000" w:themeColor="text1"/>
          <w:sz w:val="28"/>
          <w:lang w:val="ru-RU"/>
          <w14:textFill>
            <w14:solidFill>
              <w14:schemeClr w14:val="tx1"/>
            </w14:solidFill>
          </w14:textFill>
        </w:rPr>
        <w:t>ями</w:t>
      </w:r>
      <w:r>
        <w:rPr>
          <w:rFonts w:ascii="Times New Roman" w:hAnsi="Times New Roman" w:eastAsia="Times New Roman" w:cs="Times New Roman"/>
          <w:color w:val="000000" w:themeColor="text1"/>
          <w:sz w:val="28"/>
          <w14:textFill>
            <w14:solidFill>
              <w14:schemeClr w14:val="tx1"/>
            </w14:solidFill>
          </w14:textFill>
        </w:rPr>
        <w:t xml:space="preserve">, подбирая цвета на палитре. </w:t>
      </w:r>
    </w:p>
    <w:p w14:paraId="7E6BF30B">
      <w:pPr>
        <w:shd w:val="clear" w:color="auto" w:fill="FFFFFF"/>
        <w:spacing w:after="0"/>
        <w:ind w:firstLine="708"/>
        <w:jc w:val="both"/>
        <w:rPr>
          <w:rFonts w:ascii="Times New Roman" w:hAnsi="Times New Roman" w:eastAsia="Times New Roman" w:cs="Times New Roman"/>
          <w:color w:val="000000" w:themeColor="text1"/>
          <w:sz w:val="28"/>
          <w14:textFill>
            <w14:solidFill>
              <w14:schemeClr w14:val="tx1"/>
            </w14:solidFill>
          </w14:textFill>
        </w:rPr>
      </w:pPr>
    </w:p>
    <w:p w14:paraId="31DF7889">
      <w:pPr>
        <w:shd w:val="clear" w:color="auto" w:fill="FFFFFF"/>
        <w:spacing w:after="0"/>
        <w:jc w:val="both"/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i w:val="0"/>
          <w:iCs w:val="0"/>
          <w:color w:val="000000"/>
          <w:sz w:val="28"/>
          <w:szCs w:val="28"/>
        </w:rPr>
        <w:t xml:space="preserve"> </w:t>
      </w:r>
      <w:bookmarkStart w:id="2" w:name="_Hlk143433422"/>
      <w:r>
        <w:rPr>
          <w:rFonts w:ascii="Times New Roman" w:hAnsi="Times New Roman" w:cs="Times New Roman"/>
          <w:b/>
          <w:bCs/>
          <w:i w:val="0"/>
          <w:iCs w:val="0"/>
          <w:color w:val="000000"/>
          <w:sz w:val="28"/>
          <w:szCs w:val="28"/>
        </w:rPr>
        <w:t>Примерное учебное задание</w:t>
      </w:r>
      <w:bookmarkEnd w:id="2"/>
    </w:p>
    <w:p w14:paraId="61B1E17F">
      <w:pPr>
        <w:shd w:val="clear" w:color="auto" w:fill="FFFFFF"/>
        <w:spacing w:after="0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Уроки </w:t>
      </w:r>
      <w:r>
        <w:rPr>
          <w:rFonts w:ascii="Times New Roman" w:hAnsi="Times New Roman" w:cs="Times New Roman"/>
          <w:color w:val="000000"/>
          <w:sz w:val="28"/>
          <w:szCs w:val="28"/>
          <w:lang w:val="ru-RU"/>
        </w:rPr>
        <w:t>по</w:t>
      </w:r>
      <w:r>
        <w:rPr>
          <w:rFonts w:hint="default" w:ascii="Times New Roman" w:hAnsi="Times New Roman" w:cs="Times New Roman"/>
          <w:color w:val="000000"/>
          <w:sz w:val="28"/>
          <w:szCs w:val="28"/>
          <w:lang w:val="ru-RU"/>
        </w:rPr>
        <w:t xml:space="preserve"> акварели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включены в учебный процесс для учеников </w:t>
      </w:r>
      <w:r>
        <w:rPr>
          <w:rFonts w:hint="default" w:ascii="Times New Roman" w:hAnsi="Times New Roman" w:cs="Times New Roman"/>
          <w:color w:val="000000"/>
          <w:sz w:val="28"/>
          <w:szCs w:val="28"/>
          <w:lang w:val="ru-RU"/>
        </w:rPr>
        <w:t>1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класса. К этому времени учащиеся уже имеют первоначальные знания, умения, навыки в </w:t>
      </w:r>
      <w:r>
        <w:rPr>
          <w:rFonts w:ascii="Times New Roman" w:hAnsi="Times New Roman" w:cs="Times New Roman"/>
          <w:color w:val="000000"/>
          <w:sz w:val="28"/>
          <w:szCs w:val="28"/>
          <w:lang w:val="ru-RU"/>
        </w:rPr>
        <w:t>живописи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. Они знакомы с основами </w:t>
      </w:r>
      <w:r>
        <w:rPr>
          <w:rFonts w:ascii="Times New Roman" w:hAnsi="Times New Roman" w:cs="Times New Roman"/>
          <w:color w:val="000000"/>
          <w:sz w:val="28"/>
          <w:szCs w:val="28"/>
          <w:lang w:val="ru-RU"/>
        </w:rPr>
        <w:t>живописи</w:t>
      </w:r>
      <w:r>
        <w:rPr>
          <w:rFonts w:hint="default" w:ascii="Times New Roman" w:hAnsi="Times New Roman" w:cs="Times New Roman"/>
          <w:color w:val="000000"/>
          <w:sz w:val="28"/>
          <w:szCs w:val="28"/>
          <w:lang w:val="ru-RU"/>
        </w:rPr>
        <w:t xml:space="preserve"> и ее выразительными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lang w:val="ru-RU"/>
        </w:rPr>
        <w:t>средствами</w:t>
      </w:r>
      <w:r>
        <w:rPr>
          <w:rFonts w:hint="default"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– </w:t>
      </w:r>
      <w:r>
        <w:rPr>
          <w:rFonts w:ascii="Times New Roman" w:hAnsi="Times New Roman" w:cs="Times New Roman"/>
          <w:color w:val="000000"/>
          <w:sz w:val="28"/>
          <w:szCs w:val="28"/>
          <w:lang w:val="ru-RU"/>
        </w:rPr>
        <w:t>цвет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>
        <w:rPr>
          <w:rFonts w:ascii="Times New Roman" w:hAnsi="Times New Roman" w:cs="Times New Roman"/>
          <w:color w:val="000000"/>
          <w:sz w:val="28"/>
          <w:szCs w:val="28"/>
          <w:lang w:val="ru-RU"/>
        </w:rPr>
        <w:t>колорит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>
        <w:rPr>
          <w:rFonts w:ascii="Times New Roman" w:hAnsi="Times New Roman" w:cs="Times New Roman"/>
          <w:color w:val="000000"/>
          <w:sz w:val="28"/>
          <w:szCs w:val="28"/>
          <w:lang w:val="ru-RU"/>
        </w:rPr>
        <w:t>мазок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>
        <w:rPr>
          <w:rFonts w:ascii="Times New Roman" w:hAnsi="Times New Roman" w:cs="Times New Roman"/>
          <w:color w:val="000000"/>
          <w:sz w:val="28"/>
          <w:szCs w:val="28"/>
          <w:lang w:val="ru-RU"/>
        </w:rPr>
        <w:t>линия</w:t>
      </w:r>
      <w:r>
        <w:rPr>
          <w:rFonts w:hint="default" w:ascii="Times New Roman" w:hAnsi="Times New Roman" w:cs="Times New Roman"/>
          <w:color w:val="000000"/>
          <w:sz w:val="28"/>
          <w:szCs w:val="28"/>
          <w:lang w:val="ru-RU"/>
        </w:rPr>
        <w:t>, пятно</w:t>
      </w:r>
      <w:r>
        <w:rPr>
          <w:rFonts w:ascii="Times New Roman" w:hAnsi="Times New Roman" w:cs="Times New Roman"/>
          <w:color w:val="000000"/>
          <w:sz w:val="28"/>
          <w:szCs w:val="28"/>
        </w:rPr>
        <w:t>,</w:t>
      </w:r>
      <w:r>
        <w:rPr>
          <w:rFonts w:hint="default"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lang w:val="ru-RU"/>
        </w:rPr>
        <w:t>композиция</w:t>
      </w:r>
      <w:r>
        <w:rPr>
          <w:rFonts w:hint="default" w:ascii="Times New Roman" w:hAnsi="Times New Roman" w:cs="Times New Roman"/>
          <w:color w:val="000000"/>
          <w:sz w:val="28"/>
          <w:szCs w:val="28"/>
          <w:lang w:val="ru-RU"/>
        </w:rPr>
        <w:t>, фактура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и т. д. </w:t>
      </w:r>
      <w:r>
        <w:rPr>
          <w:rFonts w:ascii="Times New Roman" w:hAnsi="Times New Roman" w:cs="Times New Roman"/>
          <w:color w:val="000000"/>
          <w:sz w:val="28"/>
          <w:szCs w:val="28"/>
          <w:lang w:val="ru-RU"/>
        </w:rPr>
        <w:t>Ученики</w:t>
      </w:r>
      <w:r>
        <w:rPr>
          <w:rFonts w:hint="default"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имеют навыки работы с </w:t>
      </w:r>
      <w:r>
        <w:rPr>
          <w:rFonts w:ascii="Times New Roman" w:hAnsi="Times New Roman" w:cs="Times New Roman"/>
          <w:color w:val="000000"/>
          <w:sz w:val="28"/>
          <w:szCs w:val="28"/>
          <w:lang w:val="ru-RU"/>
        </w:rPr>
        <w:t>живописью</w:t>
      </w:r>
      <w:r>
        <w:rPr>
          <w:rFonts w:hint="default"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на протяжении учебного года. </w:t>
      </w:r>
    </w:p>
    <w:p w14:paraId="56A81004">
      <w:pPr>
        <w:shd w:val="clear" w:color="auto" w:fill="FFFFFF"/>
        <w:spacing w:after="0"/>
        <w:ind w:firstLine="708"/>
        <w:jc w:val="both"/>
        <w:rPr>
          <w:rFonts w:hint="default" w:ascii="Times New Roman" w:hAnsi="Times New Roman" w:cs="Times New Roman"/>
          <w:color w:val="000000"/>
          <w:sz w:val="28"/>
          <w:szCs w:val="28"/>
          <w:shd w:val="clear" w:color="auto" w:fill="FFFFFF"/>
          <w:lang w:val="ru-RU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Так как работы выполня</w:t>
      </w:r>
      <w:r>
        <w:rPr>
          <w:rFonts w:ascii="Times New Roman" w:hAnsi="Times New Roman" w:cs="Times New Roman"/>
          <w:color w:val="000000"/>
          <w:sz w:val="28"/>
          <w:szCs w:val="28"/>
          <w:lang w:val="ru-RU"/>
        </w:rPr>
        <w:t>ются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на листе, учитываем, что </w:t>
      </w:r>
      <w:r>
        <w:rPr>
          <w:rFonts w:ascii="Times New Roman" w:hAnsi="Times New Roman" w:cs="Times New Roman"/>
          <w:color w:val="000000"/>
          <w:sz w:val="28"/>
          <w:szCs w:val="28"/>
          <w:lang w:val="ru-RU"/>
        </w:rPr>
        <w:t>при</w:t>
      </w:r>
      <w:r>
        <w:rPr>
          <w:rFonts w:hint="default" w:ascii="Times New Roman" w:hAnsi="Times New Roman" w:cs="Times New Roman"/>
          <w:color w:val="000000"/>
          <w:sz w:val="28"/>
          <w:szCs w:val="28"/>
          <w:lang w:val="ru-RU"/>
        </w:rPr>
        <w:t xml:space="preserve"> работе с акварелью, делаем аккуратно,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по возможности, без исправлений. Очень важно в последовательности работы </w:t>
      </w:r>
      <w:r>
        <w:rPr>
          <w:rFonts w:ascii="Times New Roman" w:hAnsi="Times New Roman" w:cs="Times New Roman"/>
          <w:color w:val="000000"/>
          <w:sz w:val="28"/>
          <w:szCs w:val="28"/>
          <w:lang w:val="ru-RU"/>
        </w:rPr>
        <w:t>не</w:t>
      </w:r>
      <w:r>
        <w:rPr>
          <w:rFonts w:hint="default" w:ascii="Times New Roman" w:hAnsi="Times New Roman" w:cs="Times New Roman"/>
          <w:color w:val="000000"/>
          <w:sz w:val="28"/>
          <w:szCs w:val="28"/>
          <w:lang w:val="ru-RU"/>
        </w:rPr>
        <w:t xml:space="preserve"> вылить много воды на лист. Работать поэтапно.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Научить детей </w:t>
      </w:r>
      <w:r>
        <w:rPr>
          <w:rFonts w:ascii="Times New Roman" w:hAnsi="Times New Roman" w:cs="Times New Roman"/>
          <w:color w:val="000000"/>
          <w:sz w:val="28"/>
          <w:szCs w:val="28"/>
          <w:lang w:val="ru-RU"/>
        </w:rPr>
        <w:t>разбираться</w:t>
      </w:r>
      <w:r>
        <w:rPr>
          <w:rFonts w:hint="default" w:ascii="Times New Roman" w:hAnsi="Times New Roman" w:cs="Times New Roman"/>
          <w:color w:val="000000"/>
          <w:sz w:val="28"/>
          <w:szCs w:val="28"/>
          <w:lang w:val="ru-RU"/>
        </w:rPr>
        <w:t xml:space="preserve"> в различных видах живописи и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использовать </w:t>
      </w:r>
      <w:r>
        <w:rPr>
          <w:rFonts w:ascii="Times New Roman" w:hAnsi="Times New Roman" w:cs="Times New Roman"/>
          <w:color w:val="000000"/>
          <w:sz w:val="28"/>
          <w:szCs w:val="28"/>
          <w:lang w:val="ru-RU"/>
        </w:rPr>
        <w:t>технику</w:t>
      </w:r>
      <w:r>
        <w:rPr>
          <w:rFonts w:hint="default" w:ascii="Times New Roman" w:hAnsi="Times New Roman" w:cs="Times New Roman"/>
          <w:color w:val="000000"/>
          <w:sz w:val="28"/>
          <w:szCs w:val="28"/>
          <w:lang w:val="ru-RU"/>
        </w:rPr>
        <w:t xml:space="preserve"> «по сырому».</w:t>
      </w:r>
    </w:p>
    <w:p w14:paraId="4EEB8485">
      <w:pPr>
        <w:shd w:val="clear" w:color="auto" w:fill="FFFFFF"/>
        <w:spacing w:after="0"/>
        <w:ind w:firstLine="708"/>
        <w:jc w:val="both"/>
        <w:rPr>
          <w:rFonts w:ascii="Times New Roman" w:hAnsi="Times New Roman" w:eastAsia="Times New Roman" w:cs="Times New Roman"/>
          <w:b/>
          <w:bCs/>
          <w:color w:val="000000"/>
          <w:sz w:val="28"/>
        </w:rPr>
      </w:pPr>
    </w:p>
    <w:p w14:paraId="7D42F575">
      <w:pPr>
        <w:shd w:val="clear" w:color="auto" w:fill="FFFFFF"/>
        <w:spacing w:after="0"/>
        <w:ind w:firstLine="708"/>
        <w:jc w:val="both"/>
        <w:rPr>
          <w:rFonts w:ascii="Calibri" w:hAnsi="Calibri" w:eastAsia="Times New Roman" w:cs="Calibri"/>
          <w:color w:val="000000"/>
        </w:rPr>
      </w:pPr>
      <w:r>
        <w:rPr>
          <w:rFonts w:ascii="Times New Roman" w:hAnsi="Times New Roman" w:eastAsia="Times New Roman" w:cs="Times New Roman"/>
          <w:b/>
          <w:bCs/>
          <w:color w:val="000000"/>
          <w:sz w:val="28"/>
        </w:rPr>
        <w:t>Материалы и оборудование:</w:t>
      </w:r>
    </w:p>
    <w:p w14:paraId="639B8E89">
      <w:pPr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- </w:t>
      </w:r>
      <w:r>
        <w:rPr>
          <w:rFonts w:hint="default" w:ascii="Times New Roman" w:hAnsi="Times New Roman" w:cs="Times New Roman"/>
          <w:sz w:val="28"/>
          <w:szCs w:val="28"/>
        </w:rPr>
        <w:t>акварель художественная;</w:t>
      </w:r>
    </w:p>
    <w:p w14:paraId="0DED7A67">
      <w:pPr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- </w:t>
      </w:r>
      <w:r>
        <w:rPr>
          <w:rFonts w:hint="default" w:ascii="Times New Roman" w:hAnsi="Times New Roman" w:cs="Times New Roman"/>
          <w:sz w:val="28"/>
          <w:szCs w:val="28"/>
        </w:rPr>
        <w:t>кисти беличьи и синтетические (№ 3–12);</w:t>
      </w:r>
    </w:p>
    <w:p w14:paraId="4B79E678">
      <w:pPr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- </w:t>
      </w:r>
      <w:r>
        <w:rPr>
          <w:rFonts w:hint="default" w:ascii="Times New Roman" w:hAnsi="Times New Roman" w:cs="Times New Roman"/>
          <w:sz w:val="28"/>
          <w:szCs w:val="28"/>
        </w:rPr>
        <w:t>бумага акварельная 300 г/м²;</w:t>
      </w:r>
    </w:p>
    <w:p w14:paraId="37DC4397">
      <w:pPr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- </w:t>
      </w:r>
      <w:r>
        <w:rPr>
          <w:rFonts w:hint="default" w:ascii="Times New Roman" w:hAnsi="Times New Roman" w:cs="Times New Roman"/>
          <w:sz w:val="28"/>
          <w:szCs w:val="28"/>
        </w:rPr>
        <w:t>планшет, скотч для растяжки;</w:t>
      </w:r>
    </w:p>
    <w:p w14:paraId="30FAEECF">
      <w:pPr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- </w:t>
      </w:r>
      <w:r>
        <w:rPr>
          <w:rFonts w:hint="default" w:ascii="Times New Roman" w:hAnsi="Times New Roman" w:cs="Times New Roman"/>
          <w:sz w:val="28"/>
          <w:szCs w:val="28"/>
        </w:rPr>
        <w:t>палитра, салфетки, губка, ёмкости для воды;</w:t>
      </w:r>
    </w:p>
    <w:p w14:paraId="6053AF82">
      <w:pPr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- </w:t>
      </w:r>
      <w:r>
        <w:rPr>
          <w:rFonts w:hint="default" w:ascii="Times New Roman" w:hAnsi="Times New Roman" w:cs="Times New Roman"/>
          <w:sz w:val="28"/>
          <w:szCs w:val="28"/>
        </w:rPr>
        <w:t xml:space="preserve">натура: кувшин, 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цветы, </w:t>
      </w:r>
      <w:r>
        <w:rPr>
          <w:rFonts w:hint="default" w:ascii="Times New Roman" w:hAnsi="Times New Roman" w:cs="Times New Roman"/>
          <w:sz w:val="28"/>
          <w:szCs w:val="28"/>
        </w:rPr>
        <w:t>яблок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о</w:t>
      </w:r>
      <w:r>
        <w:rPr>
          <w:rFonts w:hint="default" w:ascii="Times New Roman" w:hAnsi="Times New Roman" w:cs="Times New Roman"/>
          <w:sz w:val="28"/>
          <w:szCs w:val="28"/>
        </w:rPr>
        <w:t>, ткань.</w:t>
      </w:r>
    </w:p>
    <w:p w14:paraId="16C06278">
      <w:pPr>
        <w:pStyle w:val="15"/>
        <w:shd w:val="clear" w:color="auto" w:fill="FFFFFF"/>
        <w:spacing w:line="276" w:lineRule="auto"/>
        <w:ind w:firstLine="708"/>
        <w:jc w:val="left"/>
        <w:rPr>
          <w:b/>
          <w:bCs/>
          <w:i w:val="0"/>
          <w:iCs w:val="0"/>
          <w:color w:val="000000"/>
          <w:sz w:val="28"/>
          <w:szCs w:val="28"/>
        </w:rPr>
      </w:pPr>
      <w:r>
        <w:rPr>
          <w:b/>
          <w:bCs/>
          <w:i w:val="0"/>
          <w:iCs w:val="0"/>
          <w:color w:val="000000"/>
          <w:sz w:val="28"/>
          <w:szCs w:val="28"/>
        </w:rPr>
        <w:t xml:space="preserve"> Ход урока:</w:t>
      </w:r>
    </w:p>
    <w:p w14:paraId="1C902C22">
      <w:pPr>
        <w:rPr>
          <w:rFonts w:hint="default" w:ascii="Times New Roman" w:hAnsi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default" w:ascii="Times New Roman" w:hAnsi="Times New Roman"/>
          <w:b/>
          <w:bCs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 xml:space="preserve">        З</w:t>
      </w:r>
      <w:r>
        <w:rPr>
          <w:rFonts w:hint="default" w:ascii="Times New Roman" w:hAnsi="Times New Roman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адача </w:t>
      </w:r>
      <w:r>
        <w:rPr>
          <w:rFonts w:hint="default" w:ascii="Times New Roman" w:hAnsi="Times New Roman"/>
          <w:b/>
          <w:bCs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 xml:space="preserve">урока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/>
          <w:sz w:val="28"/>
          <w:szCs w:val="28"/>
          <w:lang w:val="ru-RU"/>
        </w:rPr>
        <w:t xml:space="preserve"> </w:t>
      </w:r>
      <w:r>
        <w:rPr>
          <w:rFonts w:hint="default" w:ascii="Times New Roman" w:hAnsi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создать натюрморт </w:t>
      </w:r>
      <w:r>
        <w:rPr>
          <w:rFonts w:hint="default" w:ascii="Times New Roman" w:hAnsi="Times New Roman"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 xml:space="preserve"> с цветами </w:t>
      </w:r>
      <w:r>
        <w:rPr>
          <w:rFonts w:hint="default" w:ascii="Times New Roman" w:hAnsi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в технике акварели по сырому, используя приёмы заливки.</w:t>
      </w:r>
    </w:p>
    <w:p w14:paraId="697E8EC1">
      <w:pPr>
        <w:spacing w:after="0" w:line="240" w:lineRule="auto"/>
        <w:ind w:firstLine="560" w:firstLineChars="200"/>
        <w:jc w:val="both"/>
        <w:rPr>
          <w:rFonts w:hint="default" w:ascii="Times New Roman" w:hAnsi="Times New Roman" w:eastAsia="SimSun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eastAsia="SimSun" w:cs="Times New Roman"/>
          <w:sz w:val="28"/>
          <w:szCs w:val="28"/>
          <w:lang w:val="en-US" w:eastAsia="zh-CN"/>
        </w:rPr>
        <w:t>Педагог начинает занятие с краткого рассказа о выразительных возможностях акварели по сырому. Демонстрируется образец работы и последовательность действий. Затем учащиеся готовят рабочее место и увлажняют бумагу.</w:t>
      </w:r>
    </w:p>
    <w:p w14:paraId="70D3CA2B">
      <w:pPr>
        <w:spacing w:after="0" w:line="240" w:lineRule="auto"/>
        <w:ind w:firstLine="560" w:firstLineChars="200"/>
        <w:jc w:val="both"/>
        <w:rPr>
          <w:rFonts w:hint="default" w:ascii="Times New Roman" w:hAnsi="Times New Roman" w:eastAsia="SimSun" w:cs="Times New Roman"/>
          <w:sz w:val="28"/>
          <w:szCs w:val="28"/>
          <w:lang w:val="en-US" w:eastAsia="zh-CN"/>
        </w:rPr>
      </w:pPr>
    </w:p>
    <w:p w14:paraId="20C2B71B">
      <w:pPr>
        <w:spacing w:after="0" w:line="240" w:lineRule="auto"/>
        <w:ind w:firstLine="562" w:firstLineChars="200"/>
        <w:jc w:val="center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 xml:space="preserve">Как выполнить </w:t>
      </w:r>
      <w:r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  <w:lang w:val="ru-RU"/>
        </w:rPr>
        <w:t>живопись</w:t>
      </w:r>
      <w:r>
        <w:rPr>
          <w:rFonts w:hint="default" w:ascii="Times New Roman" w:hAnsi="Times New Roman" w:cs="Times New Roman"/>
          <w:b/>
          <w:bCs/>
          <w:sz w:val="28"/>
          <w:szCs w:val="28"/>
          <w:shd w:val="clear" w:color="auto" w:fill="FFFFFF"/>
          <w:lang w:val="ru-RU"/>
        </w:rPr>
        <w:t xml:space="preserve"> по сырому</w:t>
      </w:r>
      <w:r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 xml:space="preserve"> с учащимися ДХШ</w:t>
      </w:r>
    </w:p>
    <w:p w14:paraId="779B2572">
      <w:pPr>
        <w:spacing w:after="0" w:line="240" w:lineRule="auto"/>
        <w:ind w:firstLine="562" w:firstLineChars="200"/>
        <w:jc w:val="both"/>
        <w:rPr>
          <w:rFonts w:hint="default" w:ascii="Times New Roman" w:hAnsi="Times New Roman" w:cs="Times New Roman"/>
          <w:b/>
          <w:bCs/>
          <w:sz w:val="28"/>
          <w:szCs w:val="28"/>
          <w:shd w:val="clear" w:color="auto" w:fill="FFFFFF"/>
          <w:lang w:val="en-US" w:eastAsia="zh-CN"/>
        </w:rPr>
      </w:pPr>
    </w:p>
    <w:p w14:paraId="350B41D4">
      <w:pPr>
        <w:spacing w:after="0" w:line="240" w:lineRule="auto"/>
        <w:ind w:firstLine="560" w:firstLineChars="200"/>
        <w:jc w:val="both"/>
        <w:rPr>
          <w:rFonts w:hint="default" w:ascii="Times New Roman" w:hAnsi="Times New Roman" w:eastAsia="SimSun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eastAsia="SimSun" w:cs="Times New Roman"/>
          <w:sz w:val="28"/>
          <w:szCs w:val="28"/>
          <w:lang w:val="en-US" w:eastAsia="zh-CN"/>
        </w:rPr>
        <w:t>Под руководством преподавателя выполняется заливка фона широкими кистями. Объясняется принцип перехода от светлого к тёмному и сохранение прозрачности. После этого дети намечают крупные цветовые пятна предметов, избегая излишней детализации.</w:t>
      </w:r>
    </w:p>
    <w:p w14:paraId="45168253">
      <w:pPr>
        <w:spacing w:after="0" w:line="240" w:lineRule="auto"/>
        <w:jc w:val="both"/>
        <w:rPr>
          <w:rFonts w:hint="default" w:ascii="Times New Roman" w:hAnsi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SimSun" w:cs="Times New Roman"/>
          <w:sz w:val="28"/>
          <w:szCs w:val="28"/>
          <w:lang w:val="en-US" w:eastAsia="zh-CN"/>
        </w:rPr>
        <w:t>Во второй половине урока педагог помогает выявить объём и световые отношения. Особое внимание уделяется гармонии цвета и единству композиции. После завершения практической части проводится коллективное обсуждение, где отмечаются удачные находки и ошибки.</w:t>
      </w:r>
    </w:p>
    <w:p w14:paraId="5743ED57">
      <w:pPr>
        <w:spacing w:line="240" w:lineRule="auto"/>
        <w:ind w:firstLine="560" w:firstLineChars="200"/>
        <w:jc w:val="both"/>
        <w:rPr>
          <w:rFonts w:hint="default" w:ascii="Times New Roman" w:hAnsi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Начинаем с лёгкого построения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 w:eastAsia="UICTFontTextStyleBody" w:cs="Times New Roman"/>
          <w:color w:val="000000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простым карандашом намечаем основные формы: пышные овалы для</w:t>
      </w:r>
      <w:r>
        <w:rPr>
          <w:rFonts w:hint="default" w:ascii="Times New Roman" w:hAnsi="Times New Roman"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 xml:space="preserve"> цветов</w:t>
      </w:r>
      <w:r>
        <w:rPr>
          <w:rFonts w:hint="default" w:ascii="Times New Roman" w:hAnsi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, овал и цилиндр для вазы, круг для яблока, драпировку как фоновое и направляющее пятно. Затем смачиваем лист чистой водой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 w:eastAsia="UICTFontTextStyleBody" w:cs="Times New Roman"/>
          <w:color w:val="000000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это подготовка к технике по сырому.</w:t>
      </w:r>
    </w:p>
    <w:p w14:paraId="69573851">
      <w:pPr>
        <w:ind w:firstLine="700" w:firstLineChars="250"/>
        <w:jc w:val="both"/>
        <w:rPr>
          <w:rFonts w:hint="default" w:ascii="Times New Roman" w:hAnsi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Первой делаем </w:t>
      </w:r>
      <w:r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заливку фона: мягкими  оттенками </w:t>
      </w:r>
      <w:r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 xml:space="preserve">голубого, </w:t>
      </w:r>
      <w:r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передаём драпировку, одновременно обозначая свет и касание с формами предметов. Далее заполняем крупные цветовые пятна: </w:t>
      </w:r>
      <w:r>
        <w:rPr>
          <w:rFonts w:hint="default" w:ascii="Times New Roman" w:hAnsi="Times New Roman"/>
          <w:b w:val="0"/>
          <w:bCs w:val="0"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>цв</w:t>
      </w:r>
      <w:r>
        <w:rPr>
          <w:rFonts w:hint="default" w:ascii="Times New Roman" w:hAnsi="Times New Roman"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>еты</w:t>
      </w:r>
      <w:r>
        <w:rPr>
          <w:rFonts w:hint="default" w:ascii="Times New Roman" w:hAnsi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 w:eastAsia="UICTFontTextStyleBody" w:cs="Times New Roman"/>
          <w:color w:val="000000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фиолетово</w:t>
      </w:r>
      <w:r>
        <w:rPr>
          <w:rFonts w:hint="default" w:ascii="Times New Roman" w:hAnsi="Times New Roman"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default" w:ascii="Times New Roman" w:hAnsi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-</w:t>
      </w:r>
      <w:r>
        <w:rPr>
          <w:rFonts w:hint="default" w:ascii="Times New Roman" w:hAnsi="Times New Roman"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default" w:ascii="Times New Roman" w:hAnsi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сиреневыми оттенками с </w:t>
      </w:r>
      <w:r>
        <w:rPr>
          <w:rFonts w:hint="default" w:ascii="Times New Roman" w:hAnsi="Times New Roman"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 xml:space="preserve">плавными </w:t>
      </w:r>
      <w:r>
        <w:rPr>
          <w:rFonts w:hint="default" w:ascii="Times New Roman" w:hAnsi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переходами</w:t>
      </w:r>
      <w:r>
        <w:rPr>
          <w:rFonts w:hint="default" w:ascii="Times New Roman" w:hAnsi="Times New Roman"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 xml:space="preserve"> к желтому цвету</w:t>
      </w:r>
      <w:r>
        <w:rPr>
          <w:rFonts w:hint="default" w:ascii="Times New Roman" w:hAnsi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, ваза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с мягкими рефлексами, яблоко </w:t>
      </w:r>
      <w:r>
        <w:rPr>
          <w:rFonts w:hint="default" w:ascii="Times New Roman" w:hAnsi="Times New Roman"/>
          <w:sz w:val="28"/>
          <w:szCs w:val="28"/>
        </w:rPr>
        <w:t>–</w:t>
      </w:r>
      <w:r>
        <w:rPr>
          <w:rFonts w:hint="default" w:ascii="Times New Roman" w:hAnsi="Times New Roman" w:eastAsia="UICTFontTextStyleBody" w:cs="Times New Roman"/>
          <w:color w:val="000000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 xml:space="preserve">оранжевое </w:t>
      </w:r>
      <w:r>
        <w:rPr>
          <w:rFonts w:hint="default" w:ascii="Times New Roman" w:hAnsi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с градацией цвета по форме.</w:t>
      </w:r>
    </w:p>
    <w:p w14:paraId="5AF776E4">
      <w:pPr>
        <w:ind w:firstLine="700" w:firstLineChars="250"/>
        <w:jc w:val="both"/>
        <w:rPr>
          <w:rFonts w:hint="default" w:ascii="Times New Roman" w:hAnsi="Times New Roman"/>
          <w:color w:val="0000FF"/>
          <w:sz w:val="28"/>
          <w:szCs w:val="28"/>
        </w:rPr>
      </w:pPr>
      <w:r>
        <w:rPr>
          <w:rFonts w:hint="default" w:ascii="Times New Roman" w:hAnsi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Когда основные пятна нанесены, уточняем объём с помощью светотеневой модели: выделяем свет, полутень, собственную тень,</w:t>
      </w:r>
      <w:r>
        <w:rPr>
          <w:rFonts w:hint="default" w:ascii="Times New Roman" w:hAnsi="Times New Roman"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default" w:ascii="Times New Roman" w:hAnsi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падающую тень и рефлексы. На завершающем этапе, когда бумага немного подсохла, добавляем детали: прорабатываем соцветия </w:t>
      </w:r>
      <w:r>
        <w:rPr>
          <w:rFonts w:hint="default" w:ascii="Times New Roman" w:hAnsi="Times New Roman"/>
          <w:color w:val="000000" w:themeColor="text1"/>
          <w:sz w:val="28"/>
          <w:szCs w:val="28"/>
          <w:lang w:val="ru-RU"/>
          <w14:textFill>
            <w14:solidFill>
              <w14:schemeClr w14:val="tx1"/>
            </w14:solidFill>
          </w14:textFill>
        </w:rPr>
        <w:t>цветов</w:t>
      </w:r>
      <w:r>
        <w:rPr>
          <w:rFonts w:hint="default" w:ascii="Times New Roman" w:hAnsi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, усиливаем тени, ставим блики на вазу и яблоко, прорисовываем элементы драпировки.</w:t>
      </w:r>
    </w:p>
    <w:p w14:paraId="005732EC">
      <w:pPr>
        <w:rPr>
          <w:rFonts w:hint="default" w:ascii="Times New Roman" w:hAnsi="Times New Roman"/>
          <w:color w:val="auto"/>
          <w:sz w:val="28"/>
          <w:szCs w:val="28"/>
        </w:rPr>
      </w:pPr>
      <w:r>
        <w:rPr>
          <w:rFonts w:hint="default" w:ascii="Times New Roman" w:hAnsi="Times New Roman"/>
          <w:color w:val="auto"/>
          <w:sz w:val="28"/>
          <w:szCs w:val="28"/>
        </w:rPr>
        <w:t xml:space="preserve">Работу над предметами </w:t>
      </w:r>
      <w:r>
        <w:rPr>
          <w:rFonts w:hint="default" w:ascii="Times New Roman" w:hAnsi="Times New Roman"/>
          <w:color w:val="auto"/>
          <w:sz w:val="28"/>
          <w:szCs w:val="28"/>
          <w:lang w:val="ru-RU"/>
        </w:rPr>
        <w:t>ведём</w:t>
      </w:r>
      <w:r>
        <w:rPr>
          <w:rFonts w:hint="default" w:ascii="Times New Roman" w:hAnsi="Times New Roman"/>
          <w:color w:val="auto"/>
          <w:sz w:val="28"/>
          <w:szCs w:val="28"/>
        </w:rPr>
        <w:t xml:space="preserve"> по следующей схеме:</w:t>
      </w:r>
    </w:p>
    <w:p w14:paraId="736AB868">
      <w:pPr>
        <w:pStyle w:val="30"/>
        <w:numPr>
          <w:ilvl w:val="0"/>
          <w:numId w:val="0"/>
        </w:numPr>
        <w:ind w:left="0" w:leftChars="0" w:firstLine="0" w:firstLineChars="0"/>
        <w:jc w:val="both"/>
        <w:rPr>
          <w:rFonts w:hint="default" w:ascii="Times New Roman" w:hAnsi="Times New Roman"/>
          <w:sz w:val="28"/>
          <w:szCs w:val="28"/>
          <w:lang w:val="ru-RU"/>
        </w:rPr>
      </w:pPr>
      <w:r>
        <w:rPr>
          <w:rFonts w:hint="default" w:ascii="Times New Roman" w:hAnsi="Times New Roman"/>
          <w:sz w:val="28"/>
          <w:szCs w:val="28"/>
          <w:lang w:val="ru-RU"/>
        </w:rPr>
        <w:t>- с</w:t>
      </w:r>
      <w:r>
        <w:rPr>
          <w:rFonts w:hint="default" w:ascii="Times New Roman" w:hAnsi="Times New Roman"/>
          <w:sz w:val="28"/>
          <w:szCs w:val="28"/>
        </w:rPr>
        <w:t>вет на предмете + касание с фоном</w:t>
      </w:r>
      <w:r>
        <w:rPr>
          <w:rFonts w:hint="default" w:ascii="Times New Roman" w:hAnsi="Times New Roman"/>
          <w:sz w:val="28"/>
          <w:szCs w:val="28"/>
          <w:lang w:val="ru-RU"/>
        </w:rPr>
        <w:t>;</w:t>
      </w:r>
    </w:p>
    <w:p w14:paraId="07672E9C">
      <w:pPr>
        <w:pStyle w:val="30"/>
        <w:numPr>
          <w:ilvl w:val="0"/>
          <w:numId w:val="0"/>
        </w:numPr>
        <w:ind w:left="0" w:leftChars="0" w:firstLine="0" w:firstLine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/>
          <w:sz w:val="28"/>
          <w:szCs w:val="28"/>
          <w:lang w:val="ru-RU"/>
        </w:rPr>
        <w:t>- п</w:t>
      </w:r>
      <w:r>
        <w:rPr>
          <w:rFonts w:hint="default" w:ascii="Times New Roman" w:hAnsi="Times New Roman"/>
          <w:sz w:val="28"/>
          <w:szCs w:val="28"/>
        </w:rPr>
        <w:t>олутень на предмете</w:t>
      </w:r>
      <w:r>
        <w:rPr>
          <w:rFonts w:hint="default" w:ascii="Times New Roman" w:hAnsi="Times New Roman"/>
          <w:sz w:val="28"/>
          <w:szCs w:val="28"/>
          <w:lang w:val="ru-RU"/>
        </w:rPr>
        <w:t>;</w:t>
      </w:r>
    </w:p>
    <w:p w14:paraId="3F428654">
      <w:pPr>
        <w:pStyle w:val="30"/>
        <w:numPr>
          <w:ilvl w:val="0"/>
          <w:numId w:val="0"/>
        </w:numPr>
        <w:ind w:left="0" w:leftChars="0" w:firstLine="0" w:firstLine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/>
          <w:sz w:val="28"/>
          <w:szCs w:val="28"/>
          <w:lang w:val="ru-RU"/>
        </w:rPr>
        <w:t>- с</w:t>
      </w:r>
      <w:r>
        <w:rPr>
          <w:rFonts w:hint="default" w:ascii="Times New Roman" w:hAnsi="Times New Roman"/>
          <w:sz w:val="28"/>
          <w:szCs w:val="28"/>
        </w:rPr>
        <w:t>обственная тень на предмете</w:t>
      </w:r>
      <w:r>
        <w:rPr>
          <w:rFonts w:hint="default" w:ascii="Times New Roman" w:hAnsi="Times New Roman"/>
          <w:sz w:val="28"/>
          <w:szCs w:val="28"/>
          <w:lang w:val="ru-RU"/>
        </w:rPr>
        <w:t>;</w:t>
      </w:r>
    </w:p>
    <w:p w14:paraId="17827E9E">
      <w:pPr>
        <w:pStyle w:val="30"/>
        <w:numPr>
          <w:ilvl w:val="0"/>
          <w:numId w:val="0"/>
        </w:numPr>
        <w:ind w:left="0" w:leftChars="0" w:firstLine="0" w:firstLine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/>
          <w:sz w:val="28"/>
          <w:szCs w:val="28"/>
          <w:lang w:val="ru-RU"/>
        </w:rPr>
        <w:t>- п</w:t>
      </w:r>
      <w:r>
        <w:rPr>
          <w:rFonts w:hint="default" w:ascii="Times New Roman" w:hAnsi="Times New Roman"/>
          <w:sz w:val="28"/>
          <w:szCs w:val="28"/>
        </w:rPr>
        <w:t>адающая тень от предмета на плоскость</w:t>
      </w:r>
      <w:r>
        <w:rPr>
          <w:rFonts w:hint="default" w:ascii="Times New Roman" w:hAnsi="Times New Roman"/>
          <w:sz w:val="28"/>
          <w:szCs w:val="28"/>
          <w:lang w:val="ru-RU"/>
        </w:rPr>
        <w:t>;</w:t>
      </w:r>
    </w:p>
    <w:p w14:paraId="48210639">
      <w:pPr>
        <w:pStyle w:val="30"/>
        <w:numPr>
          <w:ilvl w:val="0"/>
          <w:numId w:val="0"/>
        </w:numPr>
        <w:ind w:left="0" w:leftChars="0" w:firstLine="0" w:firstLine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/>
          <w:sz w:val="28"/>
          <w:szCs w:val="28"/>
          <w:lang w:val="ru-RU"/>
        </w:rPr>
        <w:t>- р</w:t>
      </w:r>
      <w:r>
        <w:rPr>
          <w:rFonts w:hint="default" w:ascii="Times New Roman" w:hAnsi="Times New Roman"/>
          <w:sz w:val="28"/>
          <w:szCs w:val="28"/>
        </w:rPr>
        <w:t>ефлекс на предмете + касание с фоном</w:t>
      </w:r>
      <w:r>
        <w:rPr>
          <w:rFonts w:hint="default" w:ascii="Times New Roman" w:hAnsi="Times New Roman"/>
          <w:sz w:val="28"/>
          <w:szCs w:val="28"/>
          <w:lang w:val="ru-RU"/>
        </w:rPr>
        <w:t>.</w:t>
      </w:r>
    </w:p>
    <w:p w14:paraId="085CA2BD">
      <w:pPr>
        <w:pStyle w:val="15"/>
        <w:shd w:val="clear" w:color="auto" w:fill="FFFFFF"/>
        <w:spacing w:line="276" w:lineRule="auto"/>
        <w:ind w:firstLine="708"/>
        <w:jc w:val="both"/>
        <w:rPr>
          <w:b/>
          <w:bCs/>
          <w:color w:val="000000"/>
          <w:sz w:val="28"/>
          <w:szCs w:val="28"/>
        </w:rPr>
      </w:pPr>
      <w:r>
        <w:rPr>
          <w:rFonts w:hint="default" w:ascii="Times New Roman" w:hAnsi="Times New Roman" w:eastAsia="UICTFontTextStyleBody" w:cs="Times New Roman"/>
          <w:color w:val="000000"/>
          <w:sz w:val="28"/>
          <w:szCs w:val="28"/>
          <w:lang w:val="ru-RU" w:eastAsia="ru-RU" w:bidi="ar-SA"/>
        </w:rPr>
        <w:t>Когда основная часть работы завершена, и ваша акварель полностью высохнет, у нас будет возможность немного её доработать. Можно взять</w:t>
      </w:r>
      <w:r>
        <w:rPr>
          <w:rFonts w:hint="default" w:ascii="Times New Roman" w:hAnsi="Times New Roman" w:eastAsia="UICTFontTextStyleBody" w:cs="Times New Roman"/>
          <w:b w:val="0"/>
          <w:bCs w:val="0"/>
          <w:color w:val="000000"/>
          <w:sz w:val="28"/>
          <w:szCs w:val="28"/>
          <w:lang w:val="ru-RU" w:eastAsia="ru-RU" w:bidi="ar-SA"/>
        </w:rPr>
        <w:t> </w:t>
      </w:r>
      <w:r>
        <w:rPr>
          <w:rFonts w:hint="default" w:ascii="Times New Roman" w:hAnsi="Times New Roman" w:eastAsia="UICTFontTextStyleEmphasizedBody" w:cs="Times New Roman"/>
          <w:b w:val="0"/>
          <w:bCs w:val="0"/>
          <w:color w:val="000000"/>
          <w:sz w:val="28"/>
          <w:szCs w:val="28"/>
          <w:lang w:val="ru-RU" w:eastAsia="ru-RU" w:bidi="ar-SA"/>
        </w:rPr>
        <w:t>цветные карандаши</w:t>
      </w:r>
      <w:r>
        <w:rPr>
          <w:rFonts w:hint="default" w:ascii="Times New Roman" w:hAnsi="Times New Roman" w:eastAsia="UICTFontTextStyleBody" w:cs="Times New Roman"/>
          <w:b w:val="0"/>
          <w:bCs w:val="0"/>
          <w:color w:val="000000"/>
          <w:sz w:val="28"/>
          <w:szCs w:val="28"/>
          <w:lang w:val="ru-RU" w:eastAsia="ru-RU" w:bidi="ar-SA"/>
        </w:rPr>
        <w:t> или </w:t>
      </w:r>
      <w:r>
        <w:rPr>
          <w:rFonts w:hint="default" w:ascii="Times New Roman" w:hAnsi="Times New Roman" w:eastAsia="UICTFontTextStyleEmphasizedBody" w:cs="Times New Roman"/>
          <w:b w:val="0"/>
          <w:bCs w:val="0"/>
          <w:color w:val="000000"/>
          <w:sz w:val="28"/>
          <w:szCs w:val="28"/>
          <w:lang w:val="ru-RU" w:eastAsia="ru-RU" w:bidi="ar-SA"/>
        </w:rPr>
        <w:t>пастель</w:t>
      </w:r>
      <w:r>
        <w:rPr>
          <w:rFonts w:hint="default" w:ascii="Times New Roman" w:hAnsi="Times New Roman" w:eastAsia="UICTFontTextStyleBody" w:cs="Times New Roman"/>
          <w:b w:val="0"/>
          <w:bCs w:val="0"/>
          <w:color w:val="000000"/>
          <w:sz w:val="28"/>
          <w:szCs w:val="28"/>
          <w:lang w:val="ru-RU" w:eastAsia="ru-RU" w:bidi="ar-SA"/>
        </w:rPr>
        <w:t xml:space="preserve">. </w:t>
      </w:r>
      <w:r>
        <w:rPr>
          <w:rFonts w:hint="default" w:ascii="Times New Roman" w:hAnsi="Times New Roman" w:eastAsia="UICTFontTextStyleBody" w:cs="Times New Roman"/>
          <w:color w:val="000000"/>
          <w:sz w:val="28"/>
          <w:szCs w:val="28"/>
          <w:lang w:val="ru-RU" w:eastAsia="ru-RU" w:bidi="ar-SA"/>
        </w:rPr>
        <w:t xml:space="preserve">Карандаши помогут подчеркнуть края лепестков, немного уточнить форму вазы или яблока, наметить светлые прожилки на листьях. Пастель, особенно мягкая, хорошо ложится на акварельную бумагу и даёт бархатистую фактуру </w:t>
      </w:r>
      <w:r>
        <w:rPr>
          <w:rFonts w:hint="default" w:ascii="Times New Roman" w:hAnsi="Times New Roman" w:cs="Times New Roman" w:eastAsiaTheme="minorEastAsia"/>
          <w:sz w:val="28"/>
          <w:szCs w:val="28"/>
          <w:lang w:val="ru-RU" w:eastAsia="ru-RU" w:bidi="ar-SA"/>
        </w:rPr>
        <w:t>–</w:t>
      </w:r>
      <w:r>
        <w:rPr>
          <w:rFonts w:hint="default" w:ascii="Times New Roman" w:hAnsi="Times New Roman" w:eastAsia="UICTFontTextStyleBody" w:cs="Times New Roman"/>
          <w:color w:val="000000"/>
          <w:sz w:val="28"/>
          <w:szCs w:val="28"/>
          <w:lang w:val="ru-RU" w:eastAsia="ru-RU" w:bidi="ar-SA"/>
        </w:rPr>
        <w:t xml:space="preserve"> её можно использовать для добавления бликов, мягких теней или штрихов на драпировке. </w:t>
      </w:r>
    </w:p>
    <w:p w14:paraId="3F140A38">
      <w:pPr>
        <w:pStyle w:val="15"/>
        <w:shd w:val="clear" w:color="auto" w:fill="FFFFFF"/>
        <w:spacing w:before="0" w:beforeAutospacing="0" w:after="0" w:afterAutospacing="0" w:line="276" w:lineRule="auto"/>
        <w:ind w:firstLine="700" w:firstLineChars="250"/>
        <w:textAlignment w:val="baseline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Итог урока:</w:t>
      </w:r>
      <w:r>
        <w:rPr>
          <w:b/>
          <w:bCs/>
          <w:color w:val="000000"/>
          <w:sz w:val="28"/>
          <w:szCs w:val="28"/>
        </w:rPr>
        <w:tab/>
      </w:r>
    </w:p>
    <w:p w14:paraId="3A729AD9">
      <w:pPr>
        <w:spacing w:after="0" w:line="240" w:lineRule="auto"/>
        <w:jc w:val="both"/>
        <w:rPr>
          <w:rFonts w:hint="default" w:ascii="Times New Roman" w:hAnsi="Times New Roman" w:eastAsia="SimSun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eastAsia="SimSun" w:cs="Times New Roman"/>
          <w:sz w:val="28"/>
          <w:szCs w:val="28"/>
          <w:lang w:val="en-US" w:eastAsia="zh-CN"/>
        </w:rPr>
        <w:t>Завершается урок подведением итогов: учащиеся осознают значение техники по сырому как средства передачи настроения и целостного цветового решения.</w:t>
      </w:r>
    </w:p>
    <w:p w14:paraId="6FB1CB75">
      <w:pPr>
        <w:pStyle w:val="15"/>
        <w:shd w:val="clear" w:color="auto" w:fill="FFFFFF"/>
        <w:spacing w:before="0" w:beforeAutospacing="0" w:after="0" w:afterAutospacing="0"/>
        <w:ind w:firstLine="708"/>
        <w:textAlignment w:val="baseline"/>
        <w:rPr>
          <w:color w:val="000000"/>
          <w:sz w:val="28"/>
          <w:szCs w:val="28"/>
        </w:rPr>
      </w:pPr>
    </w:p>
    <w:p w14:paraId="07FA5D6D">
      <w:pPr>
        <w:pStyle w:val="15"/>
        <w:shd w:val="clear" w:color="auto" w:fill="FFFFFF"/>
        <w:spacing w:before="0" w:beforeAutospacing="0" w:after="0" w:afterAutospacing="0"/>
        <w:ind w:firstLine="708"/>
        <w:textAlignment w:val="baseline"/>
        <w:rPr>
          <w:color w:val="000000"/>
          <w:sz w:val="28"/>
          <w:szCs w:val="28"/>
        </w:rPr>
      </w:pPr>
    </w:p>
    <w:p w14:paraId="322C145F">
      <w:pPr>
        <w:pStyle w:val="15"/>
        <w:shd w:val="clear" w:color="auto" w:fill="FFFFFF"/>
        <w:spacing w:before="0" w:beforeAutospacing="0" w:after="225" w:afterAutospacing="0"/>
        <w:jc w:val="center"/>
        <w:textAlignment w:val="baseline"/>
        <w:rPr>
          <w:b/>
          <w:bCs/>
          <w:color w:val="000000"/>
          <w:sz w:val="28"/>
          <w:szCs w:val="28"/>
        </w:rPr>
      </w:pPr>
    </w:p>
    <w:p w14:paraId="53D33231">
      <w:pPr>
        <w:pStyle w:val="15"/>
        <w:shd w:val="clear" w:color="auto" w:fill="FFFFFF"/>
        <w:spacing w:before="0" w:beforeAutospacing="0" w:after="225" w:afterAutospacing="0"/>
        <w:jc w:val="center"/>
        <w:textAlignment w:val="baseline"/>
        <w:rPr>
          <w:b/>
          <w:bCs/>
          <w:color w:val="000000"/>
          <w:sz w:val="28"/>
          <w:szCs w:val="28"/>
        </w:rPr>
      </w:pPr>
    </w:p>
    <w:p w14:paraId="3BD9BE27">
      <w:pPr>
        <w:jc w:val="center"/>
        <w:rPr>
          <w:rFonts w:hint="default" w:ascii="Times New Roman" w:hAnsi="Times New Roman" w:cs="Times New Roman"/>
          <w:b/>
          <w:bCs/>
          <w:color w:val="000000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b/>
          <w:bCs/>
          <w:color w:val="000000"/>
          <w:sz w:val="28"/>
          <w:szCs w:val="28"/>
          <w:lang w:val="ru-RU"/>
        </w:rPr>
        <w:t>Заключение</w:t>
      </w:r>
    </w:p>
    <w:p w14:paraId="3CC2D8DA">
      <w:pPr>
        <w:pStyle w:val="15"/>
        <w:shd w:val="clear" w:color="auto" w:fill="FFFFFF"/>
        <w:spacing w:before="0" w:beforeAutospacing="0" w:after="0" w:afterAutospacing="0" w:line="276" w:lineRule="auto"/>
        <w:ind w:firstLine="708"/>
        <w:jc w:val="both"/>
        <w:textAlignment w:val="baseline"/>
        <w:rPr>
          <w:rFonts w:hint="default"/>
          <w:color w:val="000000"/>
          <w:sz w:val="28"/>
          <w:szCs w:val="28"/>
        </w:rPr>
      </w:pPr>
      <w:r>
        <w:rPr>
          <w:rFonts w:hint="default"/>
          <w:color w:val="000000"/>
          <w:sz w:val="28"/>
          <w:szCs w:val="28"/>
        </w:rPr>
        <w:t>Техника акварели по сырому</w:t>
      </w:r>
      <w:r>
        <w:rPr>
          <w:rFonts w:hint="default"/>
          <w:color w:val="000000"/>
          <w:sz w:val="28"/>
          <w:szCs w:val="28"/>
          <w:lang w:val="ru-RU"/>
        </w:rPr>
        <w:t xml:space="preserve"> </w:t>
      </w:r>
      <w:r>
        <w:rPr>
          <w:rFonts w:hint="default" w:ascii="Times New Roman" w:hAnsi="Times New Roman" w:cs="Times New Roman" w:eastAsiaTheme="minorEastAsia"/>
          <w:sz w:val="28"/>
          <w:szCs w:val="28"/>
          <w:lang w:val="ru-RU" w:eastAsia="ru-RU" w:bidi="ar-SA"/>
        </w:rPr>
        <w:t>–</w:t>
      </w:r>
      <w:r>
        <w:rPr>
          <w:rFonts w:hint="default"/>
          <w:color w:val="000000"/>
          <w:sz w:val="28"/>
          <w:szCs w:val="28"/>
        </w:rPr>
        <w:t xml:space="preserve"> одно из самых выразительных и эмоциональных средств художественного образования. Она позволяет учащимся почувствовать свободу творчества, научиться воспринимать окружающий мир через цвет и свет.</w:t>
      </w:r>
    </w:p>
    <w:p w14:paraId="312484F9">
      <w:pPr>
        <w:pStyle w:val="15"/>
        <w:shd w:val="clear" w:color="auto" w:fill="FFFFFF"/>
        <w:spacing w:before="0" w:beforeAutospacing="0" w:after="0" w:afterAutospacing="0" w:line="276" w:lineRule="auto"/>
        <w:ind w:firstLine="708"/>
        <w:jc w:val="both"/>
        <w:textAlignment w:val="baseline"/>
        <w:rPr>
          <w:rFonts w:hint="default"/>
          <w:color w:val="000000"/>
          <w:sz w:val="28"/>
          <w:szCs w:val="28"/>
        </w:rPr>
      </w:pPr>
      <w:r>
        <w:rPr>
          <w:rFonts w:hint="default"/>
          <w:color w:val="000000"/>
          <w:sz w:val="28"/>
          <w:szCs w:val="28"/>
        </w:rPr>
        <w:t>Применение метода заливки в обучении способствует развитию наблюдательности, интуиции, чувства гармонии. Работа с акварелью требует внимания, но одновременно дарит радость спонтанности и открытий. Для педагога важно не только обучать техническим приёмам, но и создавать атмосферу доверия и вдохновения.</w:t>
      </w:r>
    </w:p>
    <w:p w14:paraId="79D8A56D">
      <w:pPr>
        <w:pStyle w:val="15"/>
        <w:shd w:val="clear" w:color="auto" w:fill="FFFFFF"/>
        <w:spacing w:before="0" w:beforeAutospacing="0" w:after="0" w:afterAutospacing="0" w:line="276" w:lineRule="auto"/>
        <w:ind w:firstLine="708"/>
        <w:jc w:val="both"/>
        <w:textAlignment w:val="baseline"/>
        <w:rPr>
          <w:rFonts w:hint="default"/>
          <w:color w:val="000000"/>
          <w:sz w:val="28"/>
          <w:szCs w:val="28"/>
        </w:rPr>
      </w:pPr>
      <w:r>
        <w:rPr>
          <w:rFonts w:hint="default"/>
          <w:color w:val="000000"/>
          <w:sz w:val="28"/>
          <w:szCs w:val="28"/>
        </w:rPr>
        <w:t>Постепенное освоение материала  – от упражнений с водой и краской до выполнения законченных натюрмортов – формирует устойчивые навыки и уверенность в своих силах. Техника по сырому становится для ребёнка не просто способом рисования, а языком самовыражения.</w:t>
      </w:r>
    </w:p>
    <w:p w14:paraId="46D0E55E">
      <w:pPr>
        <w:pStyle w:val="15"/>
        <w:shd w:val="clear" w:color="auto" w:fill="FFFFFF"/>
        <w:spacing w:before="0" w:beforeAutospacing="0" w:after="0" w:afterAutospacing="0" w:line="276" w:lineRule="auto"/>
        <w:ind w:firstLine="708"/>
        <w:jc w:val="both"/>
        <w:textAlignment w:val="baseline"/>
        <w:rPr>
          <w:color w:val="000000"/>
          <w:sz w:val="28"/>
          <w:szCs w:val="28"/>
        </w:rPr>
      </w:pPr>
      <w:r>
        <w:rPr>
          <w:rFonts w:hint="default"/>
          <w:color w:val="000000"/>
          <w:sz w:val="28"/>
          <w:szCs w:val="28"/>
        </w:rPr>
        <w:t>Методическая работа «Акварель по сырому: натюрморт в технике заливки» ориентирована на практическое применение в ДХШ и может служить основой для дальнейших педагогических экспериментов и творческих проектов учащихся.</w:t>
      </w:r>
    </w:p>
    <w:p w14:paraId="6689F8E3">
      <w:pPr>
        <w:pStyle w:val="15"/>
        <w:shd w:val="clear" w:color="auto" w:fill="FFFFFF"/>
        <w:spacing w:before="0" w:beforeAutospacing="0" w:after="225" w:afterAutospacing="0" w:line="276" w:lineRule="auto"/>
        <w:jc w:val="center"/>
        <w:textAlignment w:val="baseline"/>
        <w:rPr>
          <w:b/>
          <w:bCs/>
          <w:color w:val="000000"/>
          <w:sz w:val="28"/>
          <w:szCs w:val="28"/>
        </w:rPr>
      </w:pPr>
    </w:p>
    <w:p w14:paraId="481D8540">
      <w:pPr>
        <w:pStyle w:val="15"/>
        <w:shd w:val="clear" w:color="auto" w:fill="FFFFFF"/>
        <w:spacing w:before="0" w:beforeAutospacing="0" w:after="225" w:afterAutospacing="0" w:line="276" w:lineRule="auto"/>
        <w:jc w:val="center"/>
        <w:textAlignment w:val="baseline"/>
        <w:rPr>
          <w:b/>
          <w:bCs/>
          <w:color w:val="000000"/>
          <w:sz w:val="28"/>
          <w:szCs w:val="28"/>
        </w:rPr>
      </w:pPr>
    </w:p>
    <w:p w14:paraId="58E0B125">
      <w:pPr>
        <w:pStyle w:val="15"/>
        <w:shd w:val="clear" w:color="auto" w:fill="FFFFFF"/>
        <w:spacing w:before="0" w:beforeAutospacing="0" w:after="225" w:afterAutospacing="0" w:line="276" w:lineRule="auto"/>
        <w:jc w:val="center"/>
        <w:textAlignment w:val="baseline"/>
        <w:rPr>
          <w:b/>
          <w:bCs/>
          <w:color w:val="000000"/>
          <w:sz w:val="28"/>
          <w:szCs w:val="28"/>
        </w:rPr>
      </w:pPr>
    </w:p>
    <w:p w14:paraId="06CA6975">
      <w:pPr>
        <w:pStyle w:val="15"/>
        <w:shd w:val="clear" w:color="auto" w:fill="FFFFFF"/>
        <w:spacing w:before="0" w:beforeAutospacing="0" w:after="225" w:afterAutospacing="0" w:line="276" w:lineRule="auto"/>
        <w:jc w:val="center"/>
        <w:textAlignment w:val="baseline"/>
        <w:rPr>
          <w:b/>
          <w:bCs/>
          <w:color w:val="000000"/>
          <w:sz w:val="28"/>
          <w:szCs w:val="28"/>
        </w:rPr>
      </w:pPr>
    </w:p>
    <w:p w14:paraId="39AE0577">
      <w:pPr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br w:type="page"/>
      </w:r>
    </w:p>
    <w:p w14:paraId="175077BA">
      <w:pPr>
        <w:pStyle w:val="15"/>
        <w:shd w:val="clear" w:color="auto" w:fill="FFFFFF"/>
        <w:spacing w:before="0" w:beforeAutospacing="0" w:after="225" w:afterAutospacing="0" w:line="276" w:lineRule="auto"/>
        <w:jc w:val="center"/>
        <w:textAlignment w:val="baseline"/>
        <w:rPr>
          <w:rFonts w:hint="default"/>
          <w:b/>
          <w:bCs/>
          <w:color w:val="000000"/>
          <w:sz w:val="28"/>
          <w:szCs w:val="28"/>
          <w:lang w:val="ru-RU"/>
        </w:rPr>
      </w:pPr>
      <w:r>
        <w:rPr>
          <w:b/>
          <w:bCs/>
          <w:color w:val="000000"/>
          <w:sz w:val="28"/>
          <w:szCs w:val="28"/>
          <w:lang w:val="ru-RU"/>
        </w:rPr>
        <w:t>Список</w:t>
      </w:r>
      <w:r>
        <w:rPr>
          <w:rFonts w:hint="default"/>
          <w:b/>
          <w:bCs/>
          <w:color w:val="000000"/>
          <w:sz w:val="28"/>
          <w:szCs w:val="28"/>
          <w:lang w:val="ru-RU"/>
        </w:rPr>
        <w:t xml:space="preserve"> литературы</w:t>
      </w:r>
    </w:p>
    <w:p w14:paraId="042BF1AB">
      <w:pPr>
        <w:pStyle w:val="15"/>
        <w:numPr>
          <w:ilvl w:val="0"/>
          <w:numId w:val="3"/>
        </w:numPr>
        <w:shd w:val="clear" w:color="auto" w:fill="FFFFFF"/>
        <w:tabs>
          <w:tab w:val="left" w:pos="0"/>
          <w:tab w:val="clear" w:pos="720"/>
        </w:tabs>
        <w:spacing w:before="0" w:beforeAutospacing="0" w:after="0" w:afterAutospacing="0" w:line="276" w:lineRule="auto"/>
        <w:jc w:val="both"/>
        <w:textAlignment w:val="baseline"/>
        <w:rPr>
          <w:rFonts w:hint="default"/>
          <w:color w:val="000000"/>
          <w:sz w:val="28"/>
          <w:szCs w:val="28"/>
        </w:rPr>
      </w:pPr>
      <w:r>
        <w:rPr>
          <w:rFonts w:hint="default"/>
          <w:color w:val="000000"/>
          <w:sz w:val="28"/>
          <w:szCs w:val="28"/>
        </w:rPr>
        <w:t>Алексеев, В. «Основы акварельной живописи». – М.: Искусство, 2017.</w:t>
      </w:r>
    </w:p>
    <w:p w14:paraId="1A5AED6A">
      <w:pPr>
        <w:pStyle w:val="15"/>
        <w:numPr>
          <w:ilvl w:val="0"/>
          <w:numId w:val="3"/>
        </w:numPr>
        <w:shd w:val="clear" w:color="auto" w:fill="FFFFFF"/>
        <w:tabs>
          <w:tab w:val="left" w:pos="0"/>
          <w:tab w:val="clear" w:pos="720"/>
        </w:tabs>
        <w:spacing w:before="0" w:beforeAutospacing="0" w:after="0" w:afterAutospacing="0" w:line="276" w:lineRule="auto"/>
        <w:jc w:val="both"/>
        <w:textAlignment w:val="baseline"/>
        <w:rPr>
          <w:rFonts w:hint="default"/>
          <w:color w:val="000000"/>
          <w:sz w:val="28"/>
          <w:szCs w:val="28"/>
        </w:rPr>
      </w:pPr>
      <w:r>
        <w:rPr>
          <w:rFonts w:hint="default"/>
          <w:color w:val="000000"/>
          <w:sz w:val="28"/>
          <w:szCs w:val="28"/>
        </w:rPr>
        <w:t>Волков, Н. «Цвет в живописи». – СПб.: Лань, 2016.</w:t>
      </w:r>
    </w:p>
    <w:p w14:paraId="1FCFE95F">
      <w:pPr>
        <w:pStyle w:val="15"/>
        <w:numPr>
          <w:ilvl w:val="0"/>
          <w:numId w:val="3"/>
        </w:numPr>
        <w:shd w:val="clear" w:color="auto" w:fill="FFFFFF"/>
        <w:tabs>
          <w:tab w:val="left" w:pos="0"/>
          <w:tab w:val="clear" w:pos="720"/>
        </w:tabs>
        <w:spacing w:before="0" w:beforeAutospacing="0" w:after="0" w:afterAutospacing="0" w:line="276" w:lineRule="auto"/>
        <w:jc w:val="both"/>
        <w:textAlignment w:val="baseline"/>
        <w:rPr>
          <w:rFonts w:hint="default"/>
          <w:color w:val="000000"/>
          <w:sz w:val="28"/>
          <w:szCs w:val="28"/>
        </w:rPr>
      </w:pPr>
      <w:r>
        <w:rPr>
          <w:rFonts w:hint="default"/>
          <w:color w:val="000000"/>
          <w:sz w:val="28"/>
          <w:szCs w:val="28"/>
        </w:rPr>
        <w:t>Беднарская, Е. «Методика преподавания живописи в детской художественной школе». – М., 2019.</w:t>
      </w:r>
    </w:p>
    <w:p w14:paraId="7FBF5813">
      <w:pPr>
        <w:pStyle w:val="15"/>
        <w:numPr>
          <w:ilvl w:val="0"/>
          <w:numId w:val="3"/>
        </w:numPr>
        <w:shd w:val="clear" w:color="auto" w:fill="FFFFFF"/>
        <w:tabs>
          <w:tab w:val="left" w:pos="0"/>
          <w:tab w:val="clear" w:pos="720"/>
        </w:tabs>
        <w:spacing w:before="0" w:beforeAutospacing="0" w:after="0" w:afterAutospacing="0" w:line="276" w:lineRule="auto"/>
        <w:jc w:val="both"/>
        <w:textAlignment w:val="baseline"/>
        <w:rPr>
          <w:rFonts w:hint="default"/>
          <w:color w:val="000000"/>
          <w:sz w:val="28"/>
          <w:szCs w:val="28"/>
        </w:rPr>
      </w:pPr>
      <w:r>
        <w:rPr>
          <w:rFonts w:hint="default"/>
          <w:color w:val="000000"/>
          <w:sz w:val="28"/>
          <w:szCs w:val="28"/>
        </w:rPr>
        <w:t>Глебова, Л. «Акварель: техника и приёмы». – М.: Эксмо, 2020.</w:t>
      </w:r>
    </w:p>
    <w:p w14:paraId="4C41BFE2">
      <w:pPr>
        <w:pStyle w:val="15"/>
        <w:numPr>
          <w:ilvl w:val="0"/>
          <w:numId w:val="3"/>
        </w:numPr>
        <w:shd w:val="clear" w:color="auto" w:fill="FFFFFF"/>
        <w:tabs>
          <w:tab w:val="left" w:pos="0"/>
          <w:tab w:val="clear" w:pos="720"/>
        </w:tabs>
        <w:spacing w:before="0" w:beforeAutospacing="0" w:after="0" w:afterAutospacing="0" w:line="276" w:lineRule="auto"/>
        <w:jc w:val="both"/>
        <w:textAlignment w:val="baseline"/>
        <w:rPr>
          <w:rFonts w:hint="default"/>
          <w:color w:val="000000"/>
          <w:sz w:val="28"/>
          <w:szCs w:val="28"/>
        </w:rPr>
      </w:pPr>
      <w:r>
        <w:rPr>
          <w:rFonts w:hint="default"/>
          <w:color w:val="000000"/>
          <w:sz w:val="28"/>
          <w:szCs w:val="28"/>
        </w:rPr>
        <w:t>Кравцова, О. «Развитие творческих способностей учащихся средствами изобразительного искусства». – Екатеринбург, 2018.</w:t>
      </w:r>
    </w:p>
    <w:p w14:paraId="5267BAA1">
      <w:pPr>
        <w:pStyle w:val="15"/>
        <w:numPr>
          <w:ilvl w:val="0"/>
          <w:numId w:val="3"/>
        </w:numPr>
        <w:shd w:val="clear" w:color="auto" w:fill="FFFFFF"/>
        <w:tabs>
          <w:tab w:val="left" w:pos="0"/>
          <w:tab w:val="clear" w:pos="720"/>
        </w:tabs>
        <w:spacing w:before="0" w:beforeAutospacing="0" w:after="0" w:afterAutospacing="0" w:line="276" w:lineRule="auto"/>
        <w:jc w:val="both"/>
        <w:textAlignment w:val="baseline"/>
        <w:rPr>
          <w:rFonts w:hint="default"/>
          <w:color w:val="000000"/>
          <w:sz w:val="28"/>
          <w:szCs w:val="28"/>
        </w:rPr>
      </w:pPr>
      <w:r>
        <w:rPr>
          <w:rFonts w:hint="default"/>
          <w:color w:val="000000"/>
          <w:sz w:val="28"/>
          <w:szCs w:val="28"/>
        </w:rPr>
        <w:t>Петров, С. «Акварельная живопись: традиции и современность». – СПб., 2021.</w:t>
      </w:r>
    </w:p>
    <w:p w14:paraId="6E7DA328">
      <w:pPr>
        <w:pStyle w:val="15"/>
        <w:numPr>
          <w:ilvl w:val="0"/>
          <w:numId w:val="3"/>
        </w:numPr>
        <w:shd w:val="clear" w:color="auto" w:fill="FFFFFF"/>
        <w:tabs>
          <w:tab w:val="left" w:pos="0"/>
          <w:tab w:val="clear" w:pos="720"/>
        </w:tabs>
        <w:spacing w:before="0" w:beforeAutospacing="0" w:after="0" w:afterAutospacing="0" w:line="276" w:lineRule="auto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hint="default"/>
          <w:color w:val="000000"/>
          <w:sz w:val="28"/>
          <w:szCs w:val="28"/>
        </w:rPr>
        <w:t>Учебные программы ДХШ по предмету «Живопись». – МОН РФ, 2022.</w:t>
      </w:r>
      <w:r>
        <w:rPr>
          <w:rFonts w:ascii="Times New Roman" w:hAnsi="Times New Roman" w:cs="Times New Roman"/>
          <w:color w:val="000000"/>
          <w:sz w:val="28"/>
          <w:szCs w:val="28"/>
        </w:rPr>
        <w:t> </w:t>
      </w:r>
    </w:p>
    <w:p w14:paraId="6E1329DD">
      <w:pPr>
        <w:pStyle w:val="15"/>
        <w:numPr>
          <w:ilvl w:val="0"/>
          <w:numId w:val="3"/>
        </w:numPr>
        <w:shd w:val="clear" w:color="auto" w:fill="FFFFFF"/>
        <w:tabs>
          <w:tab w:val="left" w:pos="0"/>
          <w:tab w:val="clear" w:pos="720"/>
        </w:tabs>
        <w:spacing w:before="0" w:beforeAutospacing="0" w:after="0" w:afterAutospacing="0" w:line="276" w:lineRule="auto"/>
        <w:jc w:val="both"/>
        <w:textAlignment w:val="baseline"/>
        <w:rPr>
          <w:rFonts w:hint="default" w:ascii="Times New Roman" w:hAnsi="Times New Roman"/>
          <w:color w:val="000000"/>
          <w:sz w:val="28"/>
          <w:szCs w:val="28"/>
        </w:rPr>
      </w:pPr>
      <w:r>
        <w:rPr>
          <w:rFonts w:hint="default" w:ascii="Times New Roman" w:hAnsi="Times New Roman"/>
          <w:color w:val="000000"/>
          <w:sz w:val="28"/>
          <w:szCs w:val="28"/>
        </w:rPr>
        <w:t xml:space="preserve">Андреева, В. В. Основы живописи: Учебное пособие для художественных школ и училищ. </w:t>
      </w:r>
      <w:r>
        <w:rPr>
          <w:rFonts w:hint="default"/>
          <w:color w:val="000000"/>
          <w:sz w:val="28"/>
          <w:szCs w:val="28"/>
        </w:rPr>
        <w:t>–</w:t>
      </w:r>
      <w:r>
        <w:rPr>
          <w:rFonts w:hint="default" w:ascii="Times New Roman" w:hAnsi="Times New Roman"/>
          <w:color w:val="000000"/>
          <w:sz w:val="28"/>
          <w:szCs w:val="28"/>
        </w:rPr>
        <w:t xml:space="preserve"> Москва: Просвещение, 2017. </w:t>
      </w:r>
    </w:p>
    <w:p w14:paraId="5C36C238">
      <w:pPr>
        <w:pStyle w:val="15"/>
        <w:numPr>
          <w:ilvl w:val="0"/>
          <w:numId w:val="3"/>
        </w:numPr>
        <w:shd w:val="clear" w:color="auto" w:fill="FFFFFF"/>
        <w:tabs>
          <w:tab w:val="left" w:pos="0"/>
          <w:tab w:val="clear" w:pos="720"/>
        </w:tabs>
        <w:spacing w:before="0" w:beforeAutospacing="0" w:after="0" w:afterAutospacing="0" w:line="276" w:lineRule="auto"/>
        <w:jc w:val="both"/>
        <w:textAlignment w:val="baseline"/>
        <w:rPr>
          <w:rFonts w:hint="default" w:ascii="Times New Roman" w:hAnsi="Times New Roman"/>
          <w:color w:val="000000"/>
          <w:sz w:val="28"/>
          <w:szCs w:val="28"/>
        </w:rPr>
      </w:pPr>
      <w:r>
        <w:rPr>
          <w:rFonts w:hint="default" w:ascii="Times New Roman" w:hAnsi="Times New Roman"/>
          <w:color w:val="000000"/>
          <w:sz w:val="28"/>
          <w:szCs w:val="28"/>
        </w:rPr>
        <w:t xml:space="preserve">Бакушинский, А. В. Методика преподавания изобразительного искусства. </w:t>
      </w:r>
      <w:r>
        <w:rPr>
          <w:rFonts w:hint="default"/>
          <w:color w:val="000000"/>
          <w:sz w:val="28"/>
          <w:szCs w:val="28"/>
        </w:rPr>
        <w:t>–</w:t>
      </w:r>
      <w:r>
        <w:rPr>
          <w:rFonts w:hint="default" w:ascii="Times New Roman" w:hAnsi="Times New Roman"/>
          <w:color w:val="000000"/>
          <w:sz w:val="28"/>
          <w:szCs w:val="28"/>
        </w:rPr>
        <w:t xml:space="preserve"> Москва: Искусство, 2015.</w:t>
      </w:r>
    </w:p>
    <w:p w14:paraId="64F430C6">
      <w:pPr>
        <w:pStyle w:val="15"/>
        <w:numPr>
          <w:ilvl w:val="0"/>
          <w:numId w:val="3"/>
        </w:numPr>
        <w:shd w:val="clear" w:color="auto" w:fill="FFFFFF"/>
        <w:tabs>
          <w:tab w:val="left" w:pos="0"/>
          <w:tab w:val="clear" w:pos="720"/>
        </w:tabs>
        <w:spacing w:before="0" w:beforeAutospacing="0" w:after="0" w:afterAutospacing="0" w:line="276" w:lineRule="auto"/>
        <w:jc w:val="both"/>
        <w:textAlignment w:val="baseline"/>
        <w:rPr>
          <w:rFonts w:hint="default" w:ascii="Times New Roman" w:hAnsi="Times New Roman"/>
          <w:color w:val="000000"/>
          <w:sz w:val="28"/>
          <w:szCs w:val="28"/>
        </w:rPr>
      </w:pPr>
      <w:r>
        <w:rPr>
          <w:rFonts w:hint="default" w:ascii="Times New Roman" w:hAnsi="Times New Roman"/>
          <w:color w:val="000000"/>
          <w:sz w:val="28"/>
          <w:szCs w:val="28"/>
        </w:rPr>
        <w:t xml:space="preserve">Беднякова, Н. А. Акварель: традиции и современность. </w:t>
      </w:r>
      <w:r>
        <w:rPr>
          <w:rFonts w:hint="default"/>
          <w:color w:val="000000"/>
          <w:sz w:val="28"/>
          <w:szCs w:val="28"/>
        </w:rPr>
        <w:t>–</w:t>
      </w:r>
      <w:r>
        <w:rPr>
          <w:rFonts w:hint="default" w:ascii="Times New Roman" w:hAnsi="Times New Roman"/>
          <w:color w:val="000000"/>
          <w:sz w:val="28"/>
          <w:szCs w:val="28"/>
        </w:rPr>
        <w:t xml:space="preserve"> Санкт-Петербург: Питер, 2019. </w:t>
      </w:r>
    </w:p>
    <w:p w14:paraId="7E0DFA9E">
      <w:pPr>
        <w:pStyle w:val="15"/>
        <w:numPr>
          <w:ilvl w:val="0"/>
          <w:numId w:val="3"/>
        </w:numPr>
        <w:shd w:val="clear" w:color="auto" w:fill="FFFFFF"/>
        <w:tabs>
          <w:tab w:val="left" w:pos="0"/>
          <w:tab w:val="clear" w:pos="720"/>
        </w:tabs>
        <w:spacing w:before="0" w:beforeAutospacing="0" w:after="0" w:afterAutospacing="0" w:line="276" w:lineRule="auto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hint="default" w:ascii="Times New Roman" w:hAnsi="Times New Roman"/>
          <w:color w:val="000000"/>
          <w:sz w:val="28"/>
          <w:szCs w:val="28"/>
        </w:rPr>
        <w:t xml:space="preserve">Виппер, Б. Р. Введение в историческое изучение искусства. </w:t>
      </w:r>
      <w:r>
        <w:rPr>
          <w:rFonts w:hint="default"/>
          <w:color w:val="000000"/>
          <w:sz w:val="28"/>
          <w:szCs w:val="28"/>
        </w:rPr>
        <w:t>–</w:t>
      </w:r>
      <w:r>
        <w:rPr>
          <w:rFonts w:hint="default" w:ascii="Times New Roman" w:hAnsi="Times New Roman"/>
          <w:color w:val="000000"/>
          <w:sz w:val="28"/>
          <w:szCs w:val="28"/>
        </w:rPr>
        <w:t xml:space="preserve"> Москва: Издательство В. Шевчук, 2014. </w:t>
      </w:r>
    </w:p>
    <w:p w14:paraId="141E4732">
      <w:pPr>
        <w:pStyle w:val="15"/>
        <w:numPr>
          <w:ilvl w:val="0"/>
          <w:numId w:val="0"/>
        </w:numPr>
        <w:shd w:val="clear" w:color="auto" w:fill="FFFFFF"/>
        <w:tabs>
          <w:tab w:val="left" w:pos="0"/>
        </w:tabs>
        <w:spacing w:before="0" w:beforeAutospacing="0" w:after="0" w:afterAutospacing="0" w:line="276" w:lineRule="auto"/>
        <w:ind w:left="360" w:leftChars="0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</w:p>
    <w:p w14:paraId="3ADA3C24">
      <w:pPr>
        <w:pStyle w:val="15"/>
        <w:shd w:val="clear" w:color="auto" w:fill="FFFFFF"/>
        <w:spacing w:before="0" w:beforeAutospacing="0" w:after="225" w:afterAutospacing="0" w:line="276" w:lineRule="auto"/>
        <w:ind w:left="284" w:hanging="284"/>
        <w:jc w:val="center"/>
        <w:textAlignment w:val="baseline"/>
        <w:rPr>
          <w:rFonts w:hint="default"/>
          <w:color w:val="000000"/>
          <w:sz w:val="28"/>
          <w:szCs w:val="28"/>
          <w:lang w:val="ru-RU"/>
        </w:rPr>
      </w:pPr>
      <w:r>
        <w:rPr>
          <w:b/>
          <w:bCs/>
          <w:color w:val="000000"/>
          <w:sz w:val="28"/>
          <w:szCs w:val="28"/>
        </w:rPr>
        <w:t>И</w:t>
      </w:r>
      <w:r>
        <w:rPr>
          <w:b/>
          <w:bCs/>
          <w:color w:val="000000"/>
          <w:sz w:val="28"/>
          <w:szCs w:val="28"/>
          <w:lang w:val="ru-RU"/>
        </w:rPr>
        <w:t>нтернет</w:t>
      </w:r>
      <w:r>
        <w:rPr>
          <w:rFonts w:hint="default"/>
          <w:b/>
          <w:bCs/>
          <w:color w:val="000000"/>
          <w:sz w:val="28"/>
          <w:szCs w:val="28"/>
          <w:lang w:val="ru-RU"/>
        </w:rPr>
        <w:t>-источники</w:t>
      </w:r>
    </w:p>
    <w:p w14:paraId="1CF93063">
      <w:pPr>
        <w:pStyle w:val="30"/>
        <w:numPr>
          <w:ilvl w:val="0"/>
          <w:numId w:val="4"/>
        </w:numPr>
        <w:shd w:val="clear" w:color="auto" w:fill="FFFFFF"/>
        <w:spacing w:after="0"/>
        <w:jc w:val="both"/>
        <w:textAlignment w:val="baseline"/>
        <w:rPr>
          <w:rFonts w:hint="default" w:ascii="Times New Roman" w:hAnsi="Times New Roman"/>
          <w:color w:val="000000"/>
          <w:sz w:val="28"/>
          <w:szCs w:val="28"/>
        </w:rPr>
      </w:pPr>
      <w:r>
        <w:rPr>
          <w:rFonts w:hint="default" w:ascii="Times New Roman" w:hAnsi="Times New Roman"/>
          <w:color w:val="000000"/>
          <w:sz w:val="28"/>
          <w:szCs w:val="28"/>
          <w:lang w:val="ru-RU"/>
        </w:rPr>
        <w:t>М</w:t>
      </w:r>
      <w:r>
        <w:rPr>
          <w:rFonts w:hint="default" w:ascii="Times New Roman" w:hAnsi="Times New Roman"/>
          <w:color w:val="000000"/>
          <w:sz w:val="28"/>
          <w:szCs w:val="28"/>
        </w:rPr>
        <w:t>инистерство культуры Российской Федерации. Методические рекомендации по организации образовательного процесса в детских художественных школах. –</w:t>
      </w:r>
      <w:r>
        <w:rPr>
          <w:rFonts w:ascii="Times New Roman" w:hAnsi="Times New Roman" w:cs="Times New Roman"/>
          <w:color w:val="000000"/>
          <w:sz w:val="28"/>
          <w:szCs w:val="28"/>
        </w:rPr>
        <w:t>[Электронный ресурс]</w:t>
      </w:r>
      <w:r>
        <w:rPr>
          <w:rFonts w:hint="default" w:ascii="Times New Roman" w:hAnsi="Times New Roman"/>
          <w:color w:val="000000"/>
          <w:sz w:val="28"/>
          <w:szCs w:val="28"/>
        </w:rPr>
        <w:t xml:space="preserve"> https://culture.gov.ru</w:t>
      </w:r>
    </w:p>
    <w:p w14:paraId="1EB690A2">
      <w:pPr>
        <w:pStyle w:val="30"/>
        <w:numPr>
          <w:ilvl w:val="0"/>
          <w:numId w:val="4"/>
        </w:numPr>
        <w:shd w:val="clear" w:color="auto" w:fill="FFFFFF"/>
        <w:spacing w:after="0"/>
        <w:jc w:val="both"/>
        <w:textAlignment w:val="baseline"/>
        <w:rPr>
          <w:rFonts w:hint="default" w:ascii="Times New Roman" w:hAnsi="Times New Roman"/>
          <w:color w:val="000000"/>
          <w:sz w:val="28"/>
          <w:szCs w:val="28"/>
        </w:rPr>
      </w:pPr>
      <w:r>
        <w:rPr>
          <w:rFonts w:hint="default" w:ascii="Times New Roman" w:hAnsi="Times New Roman"/>
          <w:color w:val="000000"/>
          <w:sz w:val="28"/>
          <w:szCs w:val="28"/>
        </w:rPr>
        <w:t xml:space="preserve">Федеральный портал «Российское образование». Стандарты и программы дополнительного художественного образования. – </w:t>
      </w:r>
      <w:r>
        <w:rPr>
          <w:rFonts w:ascii="Times New Roman" w:hAnsi="Times New Roman" w:cs="Times New Roman"/>
          <w:color w:val="000000"/>
          <w:sz w:val="28"/>
          <w:szCs w:val="28"/>
        </w:rPr>
        <w:t>[Электронный ресурс]</w:t>
      </w:r>
      <w:r>
        <w:rPr>
          <w:rFonts w:hint="default" w:ascii="Times New Roman" w:hAnsi="Times New Roman"/>
          <w:color w:val="000000"/>
          <w:sz w:val="28"/>
          <w:szCs w:val="28"/>
        </w:rPr>
        <w:t xml:space="preserve"> https://edu.gov.ru</w:t>
      </w:r>
    </w:p>
    <w:p w14:paraId="2310F7DC">
      <w:pPr>
        <w:pStyle w:val="30"/>
        <w:numPr>
          <w:ilvl w:val="0"/>
          <w:numId w:val="4"/>
        </w:numPr>
        <w:shd w:val="clear" w:color="auto" w:fill="FFFFFF"/>
        <w:spacing w:after="0"/>
        <w:jc w:val="both"/>
        <w:textAlignment w:val="baseline"/>
        <w:rPr>
          <w:rFonts w:hint="default" w:ascii="Times New Roman" w:hAnsi="Times New Roman"/>
          <w:color w:val="000000"/>
          <w:sz w:val="28"/>
          <w:szCs w:val="28"/>
        </w:rPr>
      </w:pPr>
      <w:r>
        <w:rPr>
          <w:rFonts w:hint="default" w:ascii="Times New Roman" w:hAnsi="Times New Roman"/>
          <w:color w:val="000000"/>
          <w:sz w:val="28"/>
          <w:szCs w:val="28"/>
        </w:rPr>
        <w:t xml:space="preserve">Портал «Художественное образование в России». Методические материалы для преподавателей ДХШ. – </w:t>
      </w:r>
      <w:r>
        <w:rPr>
          <w:rFonts w:ascii="Times New Roman" w:hAnsi="Times New Roman" w:cs="Times New Roman"/>
          <w:color w:val="000000"/>
          <w:sz w:val="28"/>
          <w:szCs w:val="28"/>
        </w:rPr>
        <w:t>[Электронный ресурс]</w:t>
      </w:r>
      <w:r>
        <w:rPr>
          <w:rFonts w:hint="default" w:ascii="Times New Roman" w:hAnsi="Times New Roman"/>
          <w:color w:val="000000"/>
          <w:sz w:val="28"/>
          <w:szCs w:val="28"/>
        </w:rPr>
        <w:t xml:space="preserve"> https://art-education.ru</w:t>
      </w:r>
    </w:p>
    <w:p w14:paraId="6469E99F">
      <w:pPr>
        <w:pStyle w:val="30"/>
        <w:numPr>
          <w:ilvl w:val="0"/>
          <w:numId w:val="4"/>
        </w:numPr>
        <w:shd w:val="clear" w:color="auto" w:fill="FFFFFF"/>
        <w:spacing w:after="0"/>
        <w:jc w:val="both"/>
        <w:textAlignment w:val="baseline"/>
        <w:rPr>
          <w:rFonts w:hint="default" w:ascii="Times New Roman" w:hAnsi="Times New Roman"/>
          <w:color w:val="000000"/>
          <w:sz w:val="28"/>
          <w:szCs w:val="28"/>
        </w:rPr>
      </w:pPr>
      <w:r>
        <w:rPr>
          <w:rFonts w:hint="default" w:ascii="Times New Roman" w:hAnsi="Times New Roman"/>
          <w:color w:val="000000"/>
          <w:sz w:val="28"/>
          <w:szCs w:val="28"/>
        </w:rPr>
        <w:t xml:space="preserve">Журнал «Искусство и образование». Статьи о преподавании акварельной живописи. – </w:t>
      </w:r>
      <w:r>
        <w:rPr>
          <w:rFonts w:ascii="Times New Roman" w:hAnsi="Times New Roman" w:cs="Times New Roman"/>
          <w:color w:val="000000"/>
          <w:sz w:val="28"/>
          <w:szCs w:val="28"/>
        </w:rPr>
        <w:t>[Электронный ресурс]</w:t>
      </w:r>
      <w:r>
        <w:rPr>
          <w:rFonts w:hint="default" w:ascii="Times New Roman" w:hAnsi="Times New Roman"/>
          <w:color w:val="000000"/>
          <w:sz w:val="28"/>
          <w:szCs w:val="28"/>
        </w:rPr>
        <w:t xml:space="preserve"> https://art-education.ru/publications</w:t>
      </w:r>
    </w:p>
    <w:p w14:paraId="507999BD">
      <w:pPr>
        <w:pStyle w:val="30"/>
        <w:numPr>
          <w:ilvl w:val="0"/>
          <w:numId w:val="4"/>
        </w:numPr>
        <w:shd w:val="clear" w:color="auto" w:fill="FFFFFF"/>
        <w:spacing w:after="0"/>
        <w:jc w:val="both"/>
        <w:textAlignment w:val="baseline"/>
        <w:rPr>
          <w:rFonts w:hint="default" w:ascii="Times New Roman" w:hAnsi="Times New Roman"/>
          <w:color w:val="000000"/>
          <w:sz w:val="28"/>
          <w:szCs w:val="28"/>
        </w:rPr>
      </w:pPr>
      <w:r>
        <w:rPr>
          <w:rFonts w:hint="default" w:ascii="Times New Roman" w:hAnsi="Times New Roman"/>
          <w:color w:val="000000"/>
          <w:sz w:val="28"/>
          <w:szCs w:val="28"/>
        </w:rPr>
        <w:t xml:space="preserve">Metod-kopilka.ru. Методические разработки по теме «Акварель по сырому» для педагогов дополнительного образования. – </w:t>
      </w:r>
      <w:r>
        <w:rPr>
          <w:rFonts w:ascii="Times New Roman" w:hAnsi="Times New Roman" w:cs="Times New Roman"/>
          <w:color w:val="000000"/>
          <w:sz w:val="28"/>
          <w:szCs w:val="28"/>
        </w:rPr>
        <w:t>[Электронный ресурс]</w:t>
      </w:r>
      <w:r>
        <w:rPr>
          <w:rFonts w:hint="default" w:ascii="Times New Roman" w:hAnsi="Times New Roman"/>
          <w:color w:val="000000"/>
          <w:sz w:val="28"/>
          <w:szCs w:val="28"/>
        </w:rPr>
        <w:t>: https://www.metod-kopilka.ru</w:t>
      </w:r>
    </w:p>
    <w:p w14:paraId="0EACB3C9">
      <w:pPr>
        <w:pStyle w:val="30"/>
        <w:numPr>
          <w:ilvl w:val="0"/>
          <w:numId w:val="4"/>
        </w:numPr>
        <w:shd w:val="clear" w:color="auto" w:fill="FFFFFF"/>
        <w:spacing w:after="0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hint="default" w:ascii="Times New Roman" w:hAnsi="Times New Roman"/>
          <w:color w:val="000000"/>
          <w:sz w:val="28"/>
          <w:szCs w:val="28"/>
        </w:rPr>
        <w:t xml:space="preserve">Proshkolu.ru. Примеры планов-конспектов открытых уроков по живописи. – Режим доступа: </w:t>
      </w:r>
      <w:r>
        <w:rPr>
          <w:rFonts w:hint="default" w:ascii="Times New Roman" w:hAnsi="Times New Roman"/>
          <w:color w:val="000000"/>
          <w:sz w:val="28"/>
          <w:szCs w:val="28"/>
        </w:rPr>
        <w:fldChar w:fldCharType="begin"/>
      </w:r>
      <w:r>
        <w:rPr>
          <w:rFonts w:hint="default" w:ascii="Times New Roman" w:hAnsi="Times New Roman"/>
          <w:color w:val="000000"/>
          <w:sz w:val="28"/>
          <w:szCs w:val="28"/>
        </w:rPr>
        <w:instrText xml:space="preserve"> HYPERLINK "https://proshkolu.ru" </w:instrText>
      </w:r>
      <w:r>
        <w:rPr>
          <w:rFonts w:hint="default" w:ascii="Times New Roman" w:hAnsi="Times New Roman"/>
          <w:color w:val="000000"/>
          <w:sz w:val="28"/>
          <w:szCs w:val="28"/>
        </w:rPr>
        <w:fldChar w:fldCharType="separate"/>
      </w:r>
      <w:r>
        <w:rPr>
          <w:rStyle w:val="9"/>
          <w:rFonts w:hint="default" w:ascii="Times New Roman" w:hAnsi="Times New Roman"/>
          <w:sz w:val="28"/>
          <w:szCs w:val="28"/>
        </w:rPr>
        <w:t>https://proshkolu.ru</w:t>
      </w:r>
      <w:r>
        <w:rPr>
          <w:rFonts w:hint="default" w:ascii="Times New Roman" w:hAnsi="Times New Roman"/>
          <w:color w:val="000000"/>
          <w:sz w:val="28"/>
          <w:szCs w:val="28"/>
        </w:rPr>
        <w:fldChar w:fldCharType="end"/>
      </w:r>
      <w:r>
        <w:rPr>
          <w:rFonts w:hint="default" w:ascii="Times New Roman" w:hAnsi="Times New Roman"/>
          <w:color w:val="000000"/>
          <w:sz w:val="28"/>
          <w:szCs w:val="28"/>
          <w:lang w:val="ru-RU"/>
        </w:rPr>
        <w:t xml:space="preserve"> </w:t>
      </w:r>
    </w:p>
    <w:p w14:paraId="18607809">
      <w:pPr>
        <w:pStyle w:val="30"/>
        <w:numPr>
          <w:ilvl w:val="0"/>
          <w:numId w:val="4"/>
        </w:numPr>
        <w:shd w:val="clear" w:color="auto" w:fill="FFFFFF"/>
        <w:spacing w:after="0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Декоративно-прикладное искусство как неотъемлемая часть культурной жизни общества [Электронный ресурс] </w:t>
      </w:r>
      <w:r>
        <w:fldChar w:fldCharType="begin"/>
      </w:r>
      <w:r>
        <w:instrText xml:space="preserve"> HYPERLINK "https://infourok.ru/statya-dekorativnoprikladnoe-iskusstvo-kak-neotemlemaya-chast-kulturnoy-zhizni-obschestva-2955248.html" </w:instrText>
      </w:r>
      <w:r>
        <w:fldChar w:fldCharType="separate"/>
      </w:r>
      <w:r>
        <w:rPr>
          <w:rStyle w:val="9"/>
          <w:rFonts w:ascii="Times New Roman" w:hAnsi="Times New Roman" w:cs="Times New Roman"/>
          <w:color w:val="1E73BE"/>
          <w:sz w:val="28"/>
          <w:szCs w:val="28"/>
        </w:rPr>
        <w:t>https://infourok.ru/statya-dekorativnoprikladnoe-iskusstvo-kak-neotemlemaya-chast-kulturnoy-zhizni-obschestva-2955248.html</w:t>
      </w:r>
      <w:r>
        <w:rPr>
          <w:rStyle w:val="9"/>
          <w:rFonts w:ascii="Times New Roman" w:hAnsi="Times New Roman" w:cs="Times New Roman"/>
          <w:color w:val="1E73BE"/>
          <w:sz w:val="28"/>
          <w:szCs w:val="28"/>
        </w:rPr>
        <w:fldChar w:fldCharType="end"/>
      </w:r>
    </w:p>
    <w:p w14:paraId="41965BC9">
      <w:pPr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Style w:val="9"/>
          <w:rFonts w:ascii="Times New Roman" w:hAnsi="Times New Roman" w:cs="Times New Roman"/>
          <w:color w:val="1E73BE"/>
          <w:sz w:val="28"/>
          <w:szCs w:val="28"/>
        </w:rPr>
        <w:br w:type="page"/>
      </w:r>
    </w:p>
    <w:p w14:paraId="36CDF307">
      <w:pPr>
        <w:pStyle w:val="15"/>
        <w:shd w:val="clear" w:color="auto" w:fill="FFFFFF"/>
        <w:spacing w:before="0" w:beforeAutospacing="0" w:after="225" w:afterAutospacing="0" w:line="276" w:lineRule="auto"/>
        <w:ind w:left="284" w:hanging="284"/>
        <w:jc w:val="center"/>
        <w:textAlignment w:val="baseline"/>
        <w:rPr>
          <w:rFonts w:hint="default"/>
          <w:color w:val="000000"/>
          <w:sz w:val="28"/>
          <w:szCs w:val="28"/>
          <w:lang w:val="ru-RU"/>
        </w:rPr>
      </w:pPr>
      <w:r>
        <w:rPr>
          <w:b/>
          <w:bCs/>
          <w:color w:val="000000"/>
          <w:sz w:val="28"/>
          <w:szCs w:val="28"/>
          <w:lang w:val="ru-RU"/>
        </w:rPr>
        <w:t>Приложение</w:t>
      </w:r>
    </w:p>
    <w:p w14:paraId="192CBF24">
      <w:pPr>
        <w:pStyle w:val="30"/>
        <w:numPr>
          <w:ilvl w:val="0"/>
          <w:numId w:val="0"/>
        </w:numPr>
        <w:shd w:val="clear" w:color="auto" w:fill="FFFFFF"/>
        <w:spacing w:after="0"/>
        <w:ind w:left="360" w:leftChars="0"/>
        <w:jc w:val="both"/>
        <w:textAlignment w:val="baseline"/>
        <w:rPr>
          <w:rFonts w:hint="default"/>
          <w:color w:val="000000"/>
          <w:sz w:val="28"/>
          <w:szCs w:val="28"/>
          <w:lang w:val="ru-RU"/>
        </w:rPr>
      </w:pPr>
      <w:r>
        <w:rPr>
          <w:rFonts w:hint="default"/>
          <w:color w:val="000000"/>
          <w:sz w:val="28"/>
          <w:szCs w:val="28"/>
          <w:lang w:val="ru-RU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1509395</wp:posOffset>
            </wp:positionH>
            <wp:positionV relativeFrom="paragraph">
              <wp:posOffset>148590</wp:posOffset>
            </wp:positionV>
            <wp:extent cx="2719705" cy="3627755"/>
            <wp:effectExtent l="0" t="0" r="8255" b="14605"/>
            <wp:wrapTopAndBottom/>
            <wp:docPr id="29" name="Изображение 29" descr="image-13-11-25-12-27-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Изображение 29" descr="image-13-11-25-12-27-12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719705" cy="3627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635C73F">
      <w:pPr>
        <w:pStyle w:val="30"/>
        <w:numPr>
          <w:ilvl w:val="0"/>
          <w:numId w:val="0"/>
        </w:numPr>
        <w:shd w:val="clear" w:color="auto" w:fill="FFFFFF"/>
        <w:spacing w:after="0"/>
        <w:ind w:left="360" w:leftChars="0" w:firstLine="3220" w:firstLineChars="1150"/>
        <w:jc w:val="both"/>
        <w:textAlignment w:val="baseline"/>
        <w:rPr>
          <w:rFonts w:hint="default" w:ascii="Times New Roman" w:hAnsi="Times New Roman"/>
          <w:bCs/>
          <w:sz w:val="28"/>
          <w:szCs w:val="28"/>
          <w:lang w:val="ru-RU"/>
        </w:rPr>
      </w:pPr>
      <w:r>
        <w:rPr>
          <w:rFonts w:hint="default"/>
          <w:color w:val="000000"/>
          <w:sz w:val="28"/>
          <w:szCs w:val="28"/>
          <w:lang w:val="ru-RU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1530350</wp:posOffset>
            </wp:positionH>
            <wp:positionV relativeFrom="paragraph">
              <wp:posOffset>20320</wp:posOffset>
            </wp:positionV>
            <wp:extent cx="2717800" cy="3626485"/>
            <wp:effectExtent l="0" t="0" r="10160" b="635"/>
            <wp:wrapTopAndBottom/>
            <wp:docPr id="33" name="Изображение 33" descr="image-13-11-25-01-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Изображение 33" descr="image-13-11-25-01-04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717800" cy="36264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8EE718D">
      <w:pPr>
        <w:pStyle w:val="30"/>
        <w:numPr>
          <w:ilvl w:val="0"/>
          <w:numId w:val="0"/>
        </w:numPr>
        <w:shd w:val="clear" w:color="auto" w:fill="FFFFFF"/>
        <w:spacing w:after="0"/>
        <w:ind w:firstLine="3360" w:firstLineChars="1200"/>
        <w:jc w:val="both"/>
        <w:textAlignment w:val="baseline"/>
        <w:rPr>
          <w:rFonts w:hint="default" w:ascii="Times New Roman" w:hAnsi="Times New Roman"/>
          <w:bCs/>
          <w:sz w:val="28"/>
          <w:szCs w:val="28"/>
          <w:lang w:val="ru-RU"/>
        </w:rPr>
      </w:pPr>
      <w:r>
        <w:rPr>
          <w:rFonts w:hint="default" w:ascii="Times New Roman" w:hAnsi="Times New Roman"/>
          <w:bCs/>
          <w:sz w:val="28"/>
          <w:szCs w:val="28"/>
          <w:lang w:val="ru-RU"/>
        </w:rPr>
        <w:t>Есина Анна 11 лет</w:t>
      </w:r>
    </w:p>
    <w:p w14:paraId="530005AE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</w:rPr>
      </w:pPr>
    </w:p>
    <w:p w14:paraId="5F84298D">
      <w:pPr>
        <w:pStyle w:val="30"/>
        <w:numPr>
          <w:ilvl w:val="0"/>
          <w:numId w:val="0"/>
        </w:numPr>
        <w:shd w:val="clear" w:color="auto" w:fill="FFFFFF"/>
        <w:spacing w:after="0"/>
        <w:ind w:left="360" w:leftChars="0" w:firstLine="3220" w:firstLineChars="1150"/>
        <w:jc w:val="both"/>
        <w:textAlignment w:val="baseline"/>
        <w:rPr>
          <w:rFonts w:hint="default" w:ascii="Times New Roman" w:hAnsi="Times New Roman"/>
          <w:bCs/>
          <w:sz w:val="28"/>
          <w:szCs w:val="28"/>
          <w:lang w:val="ru-RU"/>
        </w:rPr>
      </w:pPr>
    </w:p>
    <w:p w14:paraId="7C4E5569">
      <w:pPr>
        <w:pStyle w:val="30"/>
        <w:numPr>
          <w:ilvl w:val="0"/>
          <w:numId w:val="0"/>
        </w:numPr>
        <w:shd w:val="clear" w:color="auto" w:fill="FFFFFF"/>
        <w:spacing w:after="0"/>
        <w:ind w:left="360" w:leftChars="0" w:firstLine="3220" w:firstLineChars="1150"/>
        <w:jc w:val="both"/>
        <w:textAlignment w:val="baseline"/>
        <w:rPr>
          <w:rFonts w:hint="default" w:ascii="Times New Roman" w:hAnsi="Times New Roman"/>
          <w:bCs/>
          <w:sz w:val="28"/>
          <w:szCs w:val="28"/>
          <w:lang w:val="ru-RU"/>
        </w:rPr>
      </w:pPr>
    </w:p>
    <w:p w14:paraId="502ED444">
      <w:pPr>
        <w:pStyle w:val="30"/>
        <w:numPr>
          <w:ilvl w:val="0"/>
          <w:numId w:val="0"/>
        </w:numPr>
        <w:shd w:val="clear" w:color="auto" w:fill="FFFFFF"/>
        <w:spacing w:after="0"/>
        <w:ind w:left="360" w:leftChars="0" w:firstLine="3220" w:firstLineChars="1150"/>
        <w:jc w:val="both"/>
        <w:textAlignment w:val="baseline"/>
        <w:rPr>
          <w:rFonts w:hint="default" w:ascii="Times New Roman" w:hAnsi="Times New Roman"/>
          <w:bCs/>
          <w:sz w:val="28"/>
          <w:szCs w:val="28"/>
          <w:lang w:val="ru-RU"/>
        </w:rPr>
      </w:pPr>
      <w:r>
        <w:rPr>
          <w:rFonts w:hint="default" w:ascii="Times New Roman" w:hAnsi="Times New Roman"/>
          <w:bCs/>
          <w:sz w:val="28"/>
          <w:szCs w:val="28"/>
          <w:lang w:val="ru-RU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1492885</wp:posOffset>
            </wp:positionH>
            <wp:positionV relativeFrom="paragraph">
              <wp:posOffset>27940</wp:posOffset>
            </wp:positionV>
            <wp:extent cx="2762885" cy="3685540"/>
            <wp:effectExtent l="0" t="0" r="10795" b="2540"/>
            <wp:wrapTopAndBottom/>
            <wp:docPr id="31" name="Изображение 31" descr="image-13-11-25-12-27-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Изображение 31" descr="image-13-11-25-12-27-15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762885" cy="3685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3FEC5A3">
      <w:pPr>
        <w:pStyle w:val="30"/>
        <w:numPr>
          <w:ilvl w:val="0"/>
          <w:numId w:val="0"/>
        </w:numPr>
        <w:shd w:val="clear" w:color="auto" w:fill="FFFFFF"/>
        <w:spacing w:after="0"/>
        <w:ind w:firstLine="3080" w:firstLineChars="1100"/>
        <w:jc w:val="both"/>
        <w:textAlignment w:val="baseline"/>
        <w:rPr>
          <w:rFonts w:hint="default" w:ascii="Times New Roman" w:hAnsi="Times New Roman"/>
          <w:bCs/>
          <w:sz w:val="28"/>
          <w:szCs w:val="28"/>
          <w:lang w:val="ru-RU"/>
        </w:rPr>
      </w:pPr>
      <w:r>
        <w:rPr>
          <w:rFonts w:hint="default" w:ascii="Times New Roman" w:hAnsi="Times New Roman"/>
          <w:bCs/>
          <w:sz w:val="28"/>
          <w:szCs w:val="28"/>
          <w:lang w:val="ru-RU"/>
        </w:rPr>
        <w:t>Ковалева Агата  11 лет</w:t>
      </w:r>
    </w:p>
    <w:p w14:paraId="30627CAE">
      <w:pPr>
        <w:pStyle w:val="30"/>
        <w:numPr>
          <w:ilvl w:val="0"/>
          <w:numId w:val="0"/>
        </w:numPr>
        <w:shd w:val="clear" w:color="auto" w:fill="FFFFFF"/>
        <w:spacing w:after="0"/>
        <w:ind w:firstLine="3080" w:firstLineChars="1100"/>
        <w:jc w:val="both"/>
        <w:textAlignment w:val="baseline"/>
        <w:rPr>
          <w:rFonts w:hint="default" w:ascii="Times New Roman" w:hAnsi="Times New Roman"/>
          <w:bCs/>
          <w:sz w:val="28"/>
          <w:szCs w:val="28"/>
          <w:lang w:val="ru-RU"/>
        </w:rPr>
      </w:pPr>
    </w:p>
    <w:p w14:paraId="725DCF04">
      <w:pPr>
        <w:pStyle w:val="30"/>
        <w:numPr>
          <w:ilvl w:val="0"/>
          <w:numId w:val="0"/>
        </w:numPr>
        <w:shd w:val="clear" w:color="auto" w:fill="FFFFFF"/>
        <w:spacing w:after="0"/>
        <w:ind w:firstLine="3080" w:firstLineChars="1100"/>
        <w:jc w:val="both"/>
        <w:textAlignment w:val="baseline"/>
        <w:rPr>
          <w:rFonts w:hint="default" w:ascii="Times New Roman" w:hAnsi="Times New Roman"/>
          <w:bCs/>
          <w:sz w:val="28"/>
          <w:szCs w:val="28"/>
          <w:lang w:val="ru-RU"/>
        </w:rPr>
      </w:pPr>
      <w:r>
        <w:rPr>
          <w:rFonts w:hint="default" w:ascii="Times New Roman" w:hAnsi="Times New Roman"/>
          <w:bCs/>
          <w:sz w:val="28"/>
          <w:szCs w:val="28"/>
          <w:lang w:val="ru-RU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1504950</wp:posOffset>
            </wp:positionH>
            <wp:positionV relativeFrom="paragraph">
              <wp:posOffset>74295</wp:posOffset>
            </wp:positionV>
            <wp:extent cx="2810510" cy="3747770"/>
            <wp:effectExtent l="0" t="0" r="8890" b="1270"/>
            <wp:wrapTopAndBottom/>
            <wp:docPr id="36" name="Изображение 36" descr="image-13-11-25-12-27-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Изображение 36" descr="image-13-11-25-12-27-11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810510" cy="37477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3809075">
      <w:pPr>
        <w:pStyle w:val="30"/>
        <w:numPr>
          <w:ilvl w:val="0"/>
          <w:numId w:val="0"/>
        </w:numPr>
        <w:shd w:val="clear" w:color="auto" w:fill="FFFFFF"/>
        <w:spacing w:after="0"/>
        <w:ind w:firstLine="3080" w:firstLineChars="1100"/>
        <w:jc w:val="both"/>
        <w:textAlignment w:val="baseline"/>
        <w:rPr>
          <w:rFonts w:hint="default" w:ascii="Times New Roman" w:hAnsi="Times New Roman"/>
          <w:bCs/>
          <w:sz w:val="28"/>
          <w:szCs w:val="28"/>
          <w:lang w:val="ru-RU"/>
        </w:rPr>
      </w:pPr>
      <w:r>
        <w:rPr>
          <w:rFonts w:hint="default" w:ascii="Times New Roman" w:hAnsi="Times New Roman"/>
          <w:bCs/>
          <w:sz w:val="28"/>
          <w:szCs w:val="28"/>
          <w:lang w:val="ru-RU"/>
        </w:rPr>
        <w:t>Тюкало Анна  10 лет</w:t>
      </w:r>
    </w:p>
    <w:p w14:paraId="5FB5E82C">
      <w:pPr>
        <w:spacing w:after="0"/>
        <w:ind w:firstLine="708"/>
        <w:jc w:val="both"/>
        <w:rPr>
          <w:rFonts w:hint="default" w:ascii="Times New Roman" w:hAnsi="Times New Roman"/>
          <w:bCs/>
          <w:sz w:val="28"/>
          <w:szCs w:val="28"/>
          <w:lang w:val="ru-RU"/>
        </w:rPr>
      </w:pPr>
    </w:p>
    <w:sectPr>
      <w:footerReference r:id="rId10" w:type="default"/>
      <w:pgSz w:w="11906" w:h="16838"/>
      <w:pgMar w:top="851" w:right="851" w:bottom="1134" w:left="1701" w:header="709" w:footer="709" w:gutter="0"/>
      <w:cols w:space="708" w:num="1"/>
      <w:titlePg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43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Cambria">
    <w:panose1 w:val="02040503050406030204"/>
    <w:charset w:val="CC"/>
    <w:family w:val="roman"/>
    <w:pitch w:val="default"/>
    <w:sig w:usb0="E00006FF" w:usb1="400004FF" w:usb2="00000000" w:usb3="00000000" w:csb0="2000019F" w:csb1="00000000"/>
  </w:font>
  <w:font w:name="Tahoma">
    <w:panose1 w:val="020B0604030504040204"/>
    <w:charset w:val="CC"/>
    <w:family w:val="swiss"/>
    <w:pitch w:val="default"/>
    <w:sig w:usb0="E1002EFF" w:usb1="C000605B" w:usb2="00000029" w:usb3="00000000" w:csb0="200101FF" w:csb1="20280000"/>
  </w:font>
  <w:font w:name="UICTFontTextStyleBody">
    <w:altName w:val="Consuela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UICTFontTextStyleEmphasizedBody">
    <w:altName w:val="Consuela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Cambria">
    <w:panose1 w:val="02040503050406030204"/>
    <w:charset w:val="00"/>
    <w:family w:val="auto"/>
    <w:pitch w:val="default"/>
    <w:sig w:usb0="E00006FF" w:usb1="400004FF" w:usb2="00000000" w:usb3="00000000" w:csb0="2000019F" w:csb1="00000000"/>
  </w:font>
  <w:font w:name="Consuela">
    <w:panose1 w:val="02000400000000000000"/>
    <w:charset w:val="00"/>
    <w:family w:val="auto"/>
    <w:pitch w:val="default"/>
    <w:sig w:usb0="80000201" w:usb1="0000005A" w:usb2="00000000" w:usb3="00000000" w:csb0="00000005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08AF53F">
    <w:pPr>
      <w:pStyle w:val="14"/>
      <w:framePr w:wrap="around" w:vAnchor="text" w:hAnchor="margin" w:xAlign="right" w:y="1"/>
      <w:rPr>
        <w:rStyle w:val="10"/>
      </w:rPr>
    </w:pPr>
    <w:r>
      <w:fldChar w:fldCharType="begin"/>
    </w:r>
    <w:r>
      <w:rPr>
        <w:rStyle w:val="10"/>
      </w:rPr>
      <w:instrText xml:space="preserve">PAGE  </w:instrText>
    </w:r>
    <w:r>
      <w:fldChar w:fldCharType="separate"/>
    </w:r>
    <w:r>
      <w:rPr>
        <w:rStyle w:val="10"/>
      </w:rPr>
      <w:t>5</w:t>
    </w:r>
    <w:r>
      <w:fldChar w:fldCharType="end"/>
    </w:r>
  </w:p>
  <w:p w14:paraId="5A7A6156">
    <w:pPr>
      <w:pStyle w:val="14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EAEEE8D">
    <w:pPr>
      <w:pStyle w:val="14"/>
      <w:framePr w:wrap="around" w:vAnchor="text" w:hAnchor="margin" w:xAlign="right" w:y="1"/>
      <w:rPr>
        <w:rStyle w:val="10"/>
      </w:rPr>
    </w:pPr>
    <w:r>
      <w:fldChar w:fldCharType="begin"/>
    </w:r>
    <w:r>
      <w:rPr>
        <w:rStyle w:val="10"/>
      </w:rPr>
      <w:instrText xml:space="preserve">PAGE  </w:instrText>
    </w:r>
    <w:r>
      <w:fldChar w:fldCharType="end"/>
    </w:r>
  </w:p>
  <w:p w14:paraId="7BAD676B">
    <w:pPr>
      <w:pStyle w:val="14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991634F">
    <w:pPr>
      <w:pStyle w:val="14"/>
      <w:framePr w:wrap="around" w:vAnchor="text" w:hAnchor="margin" w:xAlign="right" w:y="1"/>
      <w:rPr>
        <w:rStyle w:val="10"/>
      </w:rPr>
    </w:pPr>
    <w:r>
      <w:fldChar w:fldCharType="begin"/>
    </w:r>
    <w:r>
      <w:rPr>
        <w:rStyle w:val="10"/>
      </w:rPr>
      <w:instrText xml:space="preserve">PAGE  </w:instrText>
    </w:r>
    <w:r>
      <w:fldChar w:fldCharType="separate"/>
    </w:r>
    <w:r>
      <w:rPr>
        <w:rStyle w:val="10"/>
      </w:rPr>
      <w:t>2</w:t>
    </w:r>
    <w:r>
      <w:fldChar w:fldCharType="end"/>
    </w:r>
  </w:p>
  <w:p w14:paraId="7C8FF30D">
    <w:pPr>
      <w:pStyle w:val="14"/>
      <w:ind w:right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77A6DF2">
    <w:pPr>
      <w:pStyle w:val="14"/>
      <w:framePr w:wrap="around" w:vAnchor="text" w:hAnchor="margin" w:xAlign="right" w:y="1"/>
      <w:rPr>
        <w:rStyle w:val="10"/>
      </w:rPr>
    </w:pPr>
    <w:r>
      <w:fldChar w:fldCharType="begin"/>
    </w:r>
    <w:r>
      <w:rPr>
        <w:rStyle w:val="10"/>
      </w:rPr>
      <w:instrText xml:space="preserve">PAGE  </w:instrText>
    </w:r>
    <w:r>
      <w:fldChar w:fldCharType="end"/>
    </w:r>
  </w:p>
  <w:p w14:paraId="0BDB5C55">
    <w:pPr>
      <w:pStyle w:val="14"/>
      <w:ind w:right="360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E1F49FF">
    <w:pPr>
      <w:pStyle w:val="1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632899409"/>
      <w:docPartObj>
        <w:docPartGallery w:val="autotext"/>
      </w:docPartObj>
    </w:sdtPr>
    <w:sdtContent>
      <w:p w14:paraId="75A9B20D">
        <w:pPr>
          <w:pStyle w:val="13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t>27</w:t>
        </w:r>
        <w:r>
          <w:fldChar w:fldCharType="end"/>
        </w:r>
      </w:p>
    </w:sdtContent>
  </w:sdt>
  <w:p w14:paraId="6E8A6B06">
    <w:pPr>
      <w:pStyle w:val="1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4C546C8"/>
    <w:multiLevelType w:val="singleLevel"/>
    <w:tmpl w:val="A4C546C8"/>
    <w:lvl w:ilvl="0" w:tentative="0">
      <w:start w:val="1"/>
      <w:numFmt w:val="decimal"/>
      <w:suff w:val="space"/>
      <w:lvlText w:val="%1."/>
      <w:lvlJc w:val="left"/>
    </w:lvl>
  </w:abstractNum>
  <w:abstractNum w:abstractNumId="1">
    <w:nsid w:val="F657F5A8"/>
    <w:multiLevelType w:val="singleLevel"/>
    <w:tmpl w:val="F657F5A8"/>
    <w:lvl w:ilvl="0" w:tentative="0">
      <w:start w:val="1"/>
      <w:numFmt w:val="decimal"/>
      <w:suff w:val="space"/>
      <w:lvlText w:val="%1."/>
      <w:lvlJc w:val="left"/>
    </w:lvl>
  </w:abstractNum>
  <w:abstractNum w:abstractNumId="2">
    <w:nsid w:val="4BFE25B6"/>
    <w:multiLevelType w:val="multilevel"/>
    <w:tmpl w:val="4BFE25B6"/>
    <w:lvl w:ilvl="0" w:tentative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  <w:rPr>
        <w:rFonts w:ascii="Times New Roman" w:hAnsi="Times New Roman" w:eastAsia="Times New Roman" w:cs="Times New Roman"/>
      </w:rPr>
    </w:lvl>
    <w:lvl w:ilvl="1" w:tentative="0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 w:tentative="0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0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0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0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0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3">
    <w:nsid w:val="7BFB1D79"/>
    <w:multiLevelType w:val="multilevel"/>
    <w:tmpl w:val="7BFB1D79"/>
    <w:lvl w:ilvl="0" w:tentative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  <w:rPr>
        <w:rFonts w:ascii="Times New Roman" w:hAnsi="Times New Roman" w:cs="Times New Roman" w:eastAsiaTheme="minorEastAsia"/>
      </w:rPr>
    </w:lvl>
    <w:lvl w:ilvl="1" w:tentative="0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 w:tentative="0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0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0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0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0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52"/>
  <w:displayBackgroundShape w:val="1"/>
  <w:bordersDoNotSurroundHeader w:val="0"/>
  <w:bordersDoNotSurroundFooter w:val="0"/>
  <w:documentProtection w:enforcement="0"/>
  <w:defaultTabStop w:val="708"/>
  <w:drawingGridHorizontalSpacing w:val="110"/>
  <w:displayHorizontalDrawingGridEvery w:val="1"/>
  <w:displayVerticalDrawingGridEvery w:val="1"/>
  <w:doNotShadeFormData w:val="1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doNotExpandShiftReturn/>
    <w:doNotWrapTextWithPunct/>
    <w:doNotUseEastAsian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6CC3"/>
    <w:rsid w:val="00011BDE"/>
    <w:rsid w:val="000139D5"/>
    <w:rsid w:val="000145AF"/>
    <w:rsid w:val="00014CF1"/>
    <w:rsid w:val="000159FD"/>
    <w:rsid w:val="00015B88"/>
    <w:rsid w:val="00016FFC"/>
    <w:rsid w:val="0001720C"/>
    <w:rsid w:val="00022895"/>
    <w:rsid w:val="00023C5D"/>
    <w:rsid w:val="00024294"/>
    <w:rsid w:val="00026156"/>
    <w:rsid w:val="00027B1E"/>
    <w:rsid w:val="00033090"/>
    <w:rsid w:val="00035F87"/>
    <w:rsid w:val="00041433"/>
    <w:rsid w:val="00042D8E"/>
    <w:rsid w:val="000449F3"/>
    <w:rsid w:val="0005001B"/>
    <w:rsid w:val="00050145"/>
    <w:rsid w:val="0005023E"/>
    <w:rsid w:val="000556CF"/>
    <w:rsid w:val="00055A2D"/>
    <w:rsid w:val="00063B45"/>
    <w:rsid w:val="00065EFB"/>
    <w:rsid w:val="0007279E"/>
    <w:rsid w:val="00072E25"/>
    <w:rsid w:val="000751F6"/>
    <w:rsid w:val="0008265F"/>
    <w:rsid w:val="00082A71"/>
    <w:rsid w:val="000916DF"/>
    <w:rsid w:val="00095C9F"/>
    <w:rsid w:val="00097EE2"/>
    <w:rsid w:val="000A1429"/>
    <w:rsid w:val="000A14AB"/>
    <w:rsid w:val="000A2402"/>
    <w:rsid w:val="000A30E9"/>
    <w:rsid w:val="000A36CF"/>
    <w:rsid w:val="000A6328"/>
    <w:rsid w:val="000A6937"/>
    <w:rsid w:val="000A70EB"/>
    <w:rsid w:val="000B098A"/>
    <w:rsid w:val="000B4590"/>
    <w:rsid w:val="000B5E4E"/>
    <w:rsid w:val="000B7128"/>
    <w:rsid w:val="000B7451"/>
    <w:rsid w:val="000C1568"/>
    <w:rsid w:val="000C186B"/>
    <w:rsid w:val="000C322D"/>
    <w:rsid w:val="000C4467"/>
    <w:rsid w:val="000C71EA"/>
    <w:rsid w:val="000D67E6"/>
    <w:rsid w:val="000E0F88"/>
    <w:rsid w:val="000E16BC"/>
    <w:rsid w:val="000E7DAD"/>
    <w:rsid w:val="000F258B"/>
    <w:rsid w:val="000F2AF7"/>
    <w:rsid w:val="000F2DA5"/>
    <w:rsid w:val="000F40D9"/>
    <w:rsid w:val="000F4B08"/>
    <w:rsid w:val="000F5D89"/>
    <w:rsid w:val="0010149F"/>
    <w:rsid w:val="00101A54"/>
    <w:rsid w:val="00112CAD"/>
    <w:rsid w:val="00120D96"/>
    <w:rsid w:val="0012356E"/>
    <w:rsid w:val="001261CA"/>
    <w:rsid w:val="00126667"/>
    <w:rsid w:val="001305A2"/>
    <w:rsid w:val="0014109F"/>
    <w:rsid w:val="00142DAE"/>
    <w:rsid w:val="00143BBB"/>
    <w:rsid w:val="0014545E"/>
    <w:rsid w:val="00146171"/>
    <w:rsid w:val="0015180F"/>
    <w:rsid w:val="00154347"/>
    <w:rsid w:val="00160CDD"/>
    <w:rsid w:val="00162BC4"/>
    <w:rsid w:val="001646E3"/>
    <w:rsid w:val="00164D77"/>
    <w:rsid w:val="00166F6D"/>
    <w:rsid w:val="001701CE"/>
    <w:rsid w:val="00170925"/>
    <w:rsid w:val="00171E3D"/>
    <w:rsid w:val="00172B98"/>
    <w:rsid w:val="00175CFB"/>
    <w:rsid w:val="001814BE"/>
    <w:rsid w:val="00184E6B"/>
    <w:rsid w:val="001854EE"/>
    <w:rsid w:val="00185717"/>
    <w:rsid w:val="00186125"/>
    <w:rsid w:val="00186EB4"/>
    <w:rsid w:val="001877F4"/>
    <w:rsid w:val="0019226A"/>
    <w:rsid w:val="00192480"/>
    <w:rsid w:val="00192E61"/>
    <w:rsid w:val="001A02FB"/>
    <w:rsid w:val="001A1B28"/>
    <w:rsid w:val="001A5A11"/>
    <w:rsid w:val="001A79C8"/>
    <w:rsid w:val="001B2EE1"/>
    <w:rsid w:val="001B6DF2"/>
    <w:rsid w:val="001C1919"/>
    <w:rsid w:val="001C70E1"/>
    <w:rsid w:val="001D5C57"/>
    <w:rsid w:val="001D655D"/>
    <w:rsid w:val="001E2801"/>
    <w:rsid w:val="001E2BE9"/>
    <w:rsid w:val="001E55C2"/>
    <w:rsid w:val="001F1652"/>
    <w:rsid w:val="001F5416"/>
    <w:rsid w:val="00200B92"/>
    <w:rsid w:val="00201694"/>
    <w:rsid w:val="002019B2"/>
    <w:rsid w:val="00201C06"/>
    <w:rsid w:val="0020265F"/>
    <w:rsid w:val="002152C9"/>
    <w:rsid w:val="00216BE7"/>
    <w:rsid w:val="0022036A"/>
    <w:rsid w:val="0022462B"/>
    <w:rsid w:val="0022780C"/>
    <w:rsid w:val="00232A20"/>
    <w:rsid w:val="002341F9"/>
    <w:rsid w:val="00236B11"/>
    <w:rsid w:val="00242623"/>
    <w:rsid w:val="002447E9"/>
    <w:rsid w:val="00253153"/>
    <w:rsid w:val="00253852"/>
    <w:rsid w:val="00254F6E"/>
    <w:rsid w:val="00261CE7"/>
    <w:rsid w:val="00262CF1"/>
    <w:rsid w:val="002639AC"/>
    <w:rsid w:val="00264FAB"/>
    <w:rsid w:val="00271CA5"/>
    <w:rsid w:val="00271FD7"/>
    <w:rsid w:val="00272193"/>
    <w:rsid w:val="00272825"/>
    <w:rsid w:val="00281D54"/>
    <w:rsid w:val="002856BC"/>
    <w:rsid w:val="002879A4"/>
    <w:rsid w:val="00296375"/>
    <w:rsid w:val="00297772"/>
    <w:rsid w:val="002A7FF9"/>
    <w:rsid w:val="002B01CD"/>
    <w:rsid w:val="002B04A3"/>
    <w:rsid w:val="002B09A0"/>
    <w:rsid w:val="002B406E"/>
    <w:rsid w:val="002B4523"/>
    <w:rsid w:val="002B5EB4"/>
    <w:rsid w:val="002B619E"/>
    <w:rsid w:val="002B68F8"/>
    <w:rsid w:val="002D6B08"/>
    <w:rsid w:val="002E16B2"/>
    <w:rsid w:val="002E1B4F"/>
    <w:rsid w:val="002F132E"/>
    <w:rsid w:val="002F2493"/>
    <w:rsid w:val="002F30F8"/>
    <w:rsid w:val="002F4D47"/>
    <w:rsid w:val="002F5705"/>
    <w:rsid w:val="002F6367"/>
    <w:rsid w:val="00300689"/>
    <w:rsid w:val="00314126"/>
    <w:rsid w:val="003151E6"/>
    <w:rsid w:val="0031560B"/>
    <w:rsid w:val="00316CC7"/>
    <w:rsid w:val="00320670"/>
    <w:rsid w:val="00322741"/>
    <w:rsid w:val="0032287B"/>
    <w:rsid w:val="00322DB6"/>
    <w:rsid w:val="003230CF"/>
    <w:rsid w:val="003244A2"/>
    <w:rsid w:val="00324AAC"/>
    <w:rsid w:val="00330DE7"/>
    <w:rsid w:val="00332B50"/>
    <w:rsid w:val="00332FA3"/>
    <w:rsid w:val="00333138"/>
    <w:rsid w:val="003335E6"/>
    <w:rsid w:val="00333A7C"/>
    <w:rsid w:val="00343D61"/>
    <w:rsid w:val="00344814"/>
    <w:rsid w:val="00344D64"/>
    <w:rsid w:val="00345520"/>
    <w:rsid w:val="00360E8F"/>
    <w:rsid w:val="00363B8E"/>
    <w:rsid w:val="003647E3"/>
    <w:rsid w:val="00365846"/>
    <w:rsid w:val="00365BDA"/>
    <w:rsid w:val="00366235"/>
    <w:rsid w:val="00367D38"/>
    <w:rsid w:val="00374327"/>
    <w:rsid w:val="0037489E"/>
    <w:rsid w:val="00375561"/>
    <w:rsid w:val="00377C56"/>
    <w:rsid w:val="00381532"/>
    <w:rsid w:val="003833FD"/>
    <w:rsid w:val="003840B2"/>
    <w:rsid w:val="0038493A"/>
    <w:rsid w:val="00390454"/>
    <w:rsid w:val="00392525"/>
    <w:rsid w:val="00392AAE"/>
    <w:rsid w:val="00393E71"/>
    <w:rsid w:val="003A1961"/>
    <w:rsid w:val="003A2136"/>
    <w:rsid w:val="003A7719"/>
    <w:rsid w:val="003B0F65"/>
    <w:rsid w:val="003B2E29"/>
    <w:rsid w:val="003C1253"/>
    <w:rsid w:val="003C18AB"/>
    <w:rsid w:val="003C72DC"/>
    <w:rsid w:val="003C7A35"/>
    <w:rsid w:val="003D2821"/>
    <w:rsid w:val="003D41A7"/>
    <w:rsid w:val="003D6DDE"/>
    <w:rsid w:val="003D7772"/>
    <w:rsid w:val="003D79F6"/>
    <w:rsid w:val="003E1BB6"/>
    <w:rsid w:val="003E6DE1"/>
    <w:rsid w:val="003F0844"/>
    <w:rsid w:val="003F1EA4"/>
    <w:rsid w:val="003F4ACD"/>
    <w:rsid w:val="00401400"/>
    <w:rsid w:val="0040199E"/>
    <w:rsid w:val="00404C38"/>
    <w:rsid w:val="00405C25"/>
    <w:rsid w:val="00406628"/>
    <w:rsid w:val="00406E4F"/>
    <w:rsid w:val="00407EE0"/>
    <w:rsid w:val="004113D4"/>
    <w:rsid w:val="004158A9"/>
    <w:rsid w:val="00415E43"/>
    <w:rsid w:val="004168D3"/>
    <w:rsid w:val="004208F5"/>
    <w:rsid w:val="00421B39"/>
    <w:rsid w:val="004233FC"/>
    <w:rsid w:val="00423ADB"/>
    <w:rsid w:val="00423E28"/>
    <w:rsid w:val="00424E1A"/>
    <w:rsid w:val="00427762"/>
    <w:rsid w:val="00436FB0"/>
    <w:rsid w:val="004370FB"/>
    <w:rsid w:val="00437956"/>
    <w:rsid w:val="004403D2"/>
    <w:rsid w:val="004411D2"/>
    <w:rsid w:val="00441EB6"/>
    <w:rsid w:val="00444D3C"/>
    <w:rsid w:val="0044665A"/>
    <w:rsid w:val="00446E00"/>
    <w:rsid w:val="00447692"/>
    <w:rsid w:val="00450886"/>
    <w:rsid w:val="0045519A"/>
    <w:rsid w:val="00456528"/>
    <w:rsid w:val="00457D6E"/>
    <w:rsid w:val="00463C21"/>
    <w:rsid w:val="0047260B"/>
    <w:rsid w:val="004727A1"/>
    <w:rsid w:val="00472C9D"/>
    <w:rsid w:val="004745EE"/>
    <w:rsid w:val="00477E64"/>
    <w:rsid w:val="004801E0"/>
    <w:rsid w:val="00481A1D"/>
    <w:rsid w:val="0048493F"/>
    <w:rsid w:val="0049013D"/>
    <w:rsid w:val="00490E06"/>
    <w:rsid w:val="004917E7"/>
    <w:rsid w:val="00492DCA"/>
    <w:rsid w:val="0049492E"/>
    <w:rsid w:val="004A16C8"/>
    <w:rsid w:val="004A2267"/>
    <w:rsid w:val="004B1775"/>
    <w:rsid w:val="004B77B5"/>
    <w:rsid w:val="004C1FB7"/>
    <w:rsid w:val="004C33AF"/>
    <w:rsid w:val="004C6C94"/>
    <w:rsid w:val="004C75CC"/>
    <w:rsid w:val="004D09CF"/>
    <w:rsid w:val="004D0BD9"/>
    <w:rsid w:val="004D17ED"/>
    <w:rsid w:val="004D4604"/>
    <w:rsid w:val="004D4EA1"/>
    <w:rsid w:val="004D72D0"/>
    <w:rsid w:val="004E08C2"/>
    <w:rsid w:val="004E6916"/>
    <w:rsid w:val="004F0916"/>
    <w:rsid w:val="004F0956"/>
    <w:rsid w:val="004F1744"/>
    <w:rsid w:val="004F3727"/>
    <w:rsid w:val="004F4BA3"/>
    <w:rsid w:val="004F7F0D"/>
    <w:rsid w:val="00500618"/>
    <w:rsid w:val="00502601"/>
    <w:rsid w:val="00503E88"/>
    <w:rsid w:val="00504AC1"/>
    <w:rsid w:val="00506AEE"/>
    <w:rsid w:val="00507296"/>
    <w:rsid w:val="0051157A"/>
    <w:rsid w:val="00511B9D"/>
    <w:rsid w:val="00520008"/>
    <w:rsid w:val="0052191D"/>
    <w:rsid w:val="00521A28"/>
    <w:rsid w:val="005251B0"/>
    <w:rsid w:val="00526B3A"/>
    <w:rsid w:val="005270F5"/>
    <w:rsid w:val="00527F14"/>
    <w:rsid w:val="005334F7"/>
    <w:rsid w:val="00536307"/>
    <w:rsid w:val="00537253"/>
    <w:rsid w:val="00537D93"/>
    <w:rsid w:val="00540136"/>
    <w:rsid w:val="00542109"/>
    <w:rsid w:val="00543CC9"/>
    <w:rsid w:val="005440F8"/>
    <w:rsid w:val="00544620"/>
    <w:rsid w:val="005518DD"/>
    <w:rsid w:val="0055640E"/>
    <w:rsid w:val="005570FC"/>
    <w:rsid w:val="005602D0"/>
    <w:rsid w:val="00561373"/>
    <w:rsid w:val="00562619"/>
    <w:rsid w:val="00563B88"/>
    <w:rsid w:val="00573611"/>
    <w:rsid w:val="00573B65"/>
    <w:rsid w:val="00573C61"/>
    <w:rsid w:val="00575BFF"/>
    <w:rsid w:val="00575C3D"/>
    <w:rsid w:val="00577980"/>
    <w:rsid w:val="00580928"/>
    <w:rsid w:val="005846B2"/>
    <w:rsid w:val="0058565C"/>
    <w:rsid w:val="00587957"/>
    <w:rsid w:val="00595B75"/>
    <w:rsid w:val="00595E29"/>
    <w:rsid w:val="00596901"/>
    <w:rsid w:val="005A01C6"/>
    <w:rsid w:val="005A0A7E"/>
    <w:rsid w:val="005A33B1"/>
    <w:rsid w:val="005A3750"/>
    <w:rsid w:val="005A446A"/>
    <w:rsid w:val="005B56A2"/>
    <w:rsid w:val="005B64F3"/>
    <w:rsid w:val="005C0403"/>
    <w:rsid w:val="005C3889"/>
    <w:rsid w:val="005D130A"/>
    <w:rsid w:val="005D1FA8"/>
    <w:rsid w:val="005D7E7F"/>
    <w:rsid w:val="005E0D3B"/>
    <w:rsid w:val="005E12FC"/>
    <w:rsid w:val="005E26DE"/>
    <w:rsid w:val="005F1CB5"/>
    <w:rsid w:val="005F358B"/>
    <w:rsid w:val="005F4DA3"/>
    <w:rsid w:val="005F4EF9"/>
    <w:rsid w:val="005F6ADF"/>
    <w:rsid w:val="00603A71"/>
    <w:rsid w:val="00605923"/>
    <w:rsid w:val="00610F23"/>
    <w:rsid w:val="00611145"/>
    <w:rsid w:val="0061276B"/>
    <w:rsid w:val="00613AAF"/>
    <w:rsid w:val="00616E1B"/>
    <w:rsid w:val="00617454"/>
    <w:rsid w:val="00622A0A"/>
    <w:rsid w:val="0062619D"/>
    <w:rsid w:val="00626CE2"/>
    <w:rsid w:val="00627041"/>
    <w:rsid w:val="006272D3"/>
    <w:rsid w:val="006277DB"/>
    <w:rsid w:val="0063132B"/>
    <w:rsid w:val="006339BE"/>
    <w:rsid w:val="00635971"/>
    <w:rsid w:val="00641095"/>
    <w:rsid w:val="00642810"/>
    <w:rsid w:val="0064314D"/>
    <w:rsid w:val="00650A53"/>
    <w:rsid w:val="00660478"/>
    <w:rsid w:val="00661CE3"/>
    <w:rsid w:val="0066366E"/>
    <w:rsid w:val="00664C63"/>
    <w:rsid w:val="0066653F"/>
    <w:rsid w:val="00666F4E"/>
    <w:rsid w:val="0067178F"/>
    <w:rsid w:val="00674A73"/>
    <w:rsid w:val="00677BED"/>
    <w:rsid w:val="006807A6"/>
    <w:rsid w:val="00680F83"/>
    <w:rsid w:val="006834DB"/>
    <w:rsid w:val="006840CF"/>
    <w:rsid w:val="00687A59"/>
    <w:rsid w:val="00692360"/>
    <w:rsid w:val="00694D2D"/>
    <w:rsid w:val="00694D6F"/>
    <w:rsid w:val="00696D44"/>
    <w:rsid w:val="006A584F"/>
    <w:rsid w:val="006A6080"/>
    <w:rsid w:val="006A628C"/>
    <w:rsid w:val="006B0109"/>
    <w:rsid w:val="006B026F"/>
    <w:rsid w:val="006B49D6"/>
    <w:rsid w:val="006B7144"/>
    <w:rsid w:val="006C31E6"/>
    <w:rsid w:val="006C39B8"/>
    <w:rsid w:val="006C4A68"/>
    <w:rsid w:val="006C5ECE"/>
    <w:rsid w:val="006C6788"/>
    <w:rsid w:val="006C6929"/>
    <w:rsid w:val="006C737D"/>
    <w:rsid w:val="006D5283"/>
    <w:rsid w:val="006D6F43"/>
    <w:rsid w:val="006D7386"/>
    <w:rsid w:val="006E2B86"/>
    <w:rsid w:val="006E397F"/>
    <w:rsid w:val="006E52F1"/>
    <w:rsid w:val="006E5BD5"/>
    <w:rsid w:val="006E6F46"/>
    <w:rsid w:val="006E77FD"/>
    <w:rsid w:val="006F0BF9"/>
    <w:rsid w:val="006F1CB8"/>
    <w:rsid w:val="006F295F"/>
    <w:rsid w:val="006F29ED"/>
    <w:rsid w:val="006F692D"/>
    <w:rsid w:val="00700997"/>
    <w:rsid w:val="007033ED"/>
    <w:rsid w:val="00704A03"/>
    <w:rsid w:val="00707B4A"/>
    <w:rsid w:val="00711574"/>
    <w:rsid w:val="00711CC8"/>
    <w:rsid w:val="0071284E"/>
    <w:rsid w:val="00712FF5"/>
    <w:rsid w:val="00713282"/>
    <w:rsid w:val="00713EB4"/>
    <w:rsid w:val="00716C81"/>
    <w:rsid w:val="00720252"/>
    <w:rsid w:val="0072077B"/>
    <w:rsid w:val="00722A9C"/>
    <w:rsid w:val="007232FE"/>
    <w:rsid w:val="00724ADC"/>
    <w:rsid w:val="007253EA"/>
    <w:rsid w:val="00730ACE"/>
    <w:rsid w:val="00730D8B"/>
    <w:rsid w:val="007333C1"/>
    <w:rsid w:val="00733573"/>
    <w:rsid w:val="007351F2"/>
    <w:rsid w:val="00735CC2"/>
    <w:rsid w:val="007366EF"/>
    <w:rsid w:val="00740B39"/>
    <w:rsid w:val="00741831"/>
    <w:rsid w:val="00744D89"/>
    <w:rsid w:val="0074787D"/>
    <w:rsid w:val="00747C3F"/>
    <w:rsid w:val="00747EAF"/>
    <w:rsid w:val="00752185"/>
    <w:rsid w:val="00752EAD"/>
    <w:rsid w:val="00764626"/>
    <w:rsid w:val="00766F4D"/>
    <w:rsid w:val="00771017"/>
    <w:rsid w:val="00771C5C"/>
    <w:rsid w:val="007728D8"/>
    <w:rsid w:val="00773001"/>
    <w:rsid w:val="007739EF"/>
    <w:rsid w:val="00773C53"/>
    <w:rsid w:val="00775355"/>
    <w:rsid w:val="00776DDB"/>
    <w:rsid w:val="00782B76"/>
    <w:rsid w:val="0078360C"/>
    <w:rsid w:val="00783D87"/>
    <w:rsid w:val="0078463B"/>
    <w:rsid w:val="007926CC"/>
    <w:rsid w:val="00793DDB"/>
    <w:rsid w:val="0079466B"/>
    <w:rsid w:val="007A4ADD"/>
    <w:rsid w:val="007A6483"/>
    <w:rsid w:val="007B011A"/>
    <w:rsid w:val="007B39C4"/>
    <w:rsid w:val="007C3447"/>
    <w:rsid w:val="007C7BB9"/>
    <w:rsid w:val="007D0BD1"/>
    <w:rsid w:val="007D0BE0"/>
    <w:rsid w:val="007D297E"/>
    <w:rsid w:val="007D2F0D"/>
    <w:rsid w:val="007D3CC1"/>
    <w:rsid w:val="007D58B3"/>
    <w:rsid w:val="007D5A01"/>
    <w:rsid w:val="007D64F0"/>
    <w:rsid w:val="007D6DE7"/>
    <w:rsid w:val="007E1B0A"/>
    <w:rsid w:val="007E1FAB"/>
    <w:rsid w:val="007E274C"/>
    <w:rsid w:val="007E287B"/>
    <w:rsid w:val="007E4AE8"/>
    <w:rsid w:val="007F156C"/>
    <w:rsid w:val="007F1D39"/>
    <w:rsid w:val="007F3983"/>
    <w:rsid w:val="007F7745"/>
    <w:rsid w:val="007F7DC8"/>
    <w:rsid w:val="00800127"/>
    <w:rsid w:val="008005DF"/>
    <w:rsid w:val="00802DCF"/>
    <w:rsid w:val="00805063"/>
    <w:rsid w:val="0080553A"/>
    <w:rsid w:val="00807123"/>
    <w:rsid w:val="008109F2"/>
    <w:rsid w:val="00811B14"/>
    <w:rsid w:val="00821B49"/>
    <w:rsid w:val="00821E45"/>
    <w:rsid w:val="00822739"/>
    <w:rsid w:val="008255F5"/>
    <w:rsid w:val="00826A89"/>
    <w:rsid w:val="00826C4F"/>
    <w:rsid w:val="008326FA"/>
    <w:rsid w:val="00835AB7"/>
    <w:rsid w:val="008407B2"/>
    <w:rsid w:val="00845A2C"/>
    <w:rsid w:val="00854682"/>
    <w:rsid w:val="00856D80"/>
    <w:rsid w:val="00860ED0"/>
    <w:rsid w:val="00861BB3"/>
    <w:rsid w:val="008647C3"/>
    <w:rsid w:val="00864FF9"/>
    <w:rsid w:val="00866C50"/>
    <w:rsid w:val="00867884"/>
    <w:rsid w:val="00871A22"/>
    <w:rsid w:val="0088464A"/>
    <w:rsid w:val="00885C48"/>
    <w:rsid w:val="008861C1"/>
    <w:rsid w:val="0089470B"/>
    <w:rsid w:val="008A04B0"/>
    <w:rsid w:val="008A1C56"/>
    <w:rsid w:val="008A1CEA"/>
    <w:rsid w:val="008B165C"/>
    <w:rsid w:val="008C0F69"/>
    <w:rsid w:val="008C0FE8"/>
    <w:rsid w:val="008C33E0"/>
    <w:rsid w:val="008C4488"/>
    <w:rsid w:val="008C7784"/>
    <w:rsid w:val="008C7B3E"/>
    <w:rsid w:val="008D2A51"/>
    <w:rsid w:val="008D3491"/>
    <w:rsid w:val="008D4007"/>
    <w:rsid w:val="008D6A7A"/>
    <w:rsid w:val="008E3600"/>
    <w:rsid w:val="008E3EDB"/>
    <w:rsid w:val="008E789B"/>
    <w:rsid w:val="008F3D45"/>
    <w:rsid w:val="008F5C31"/>
    <w:rsid w:val="0090007C"/>
    <w:rsid w:val="0090022F"/>
    <w:rsid w:val="009145DF"/>
    <w:rsid w:val="00914DD2"/>
    <w:rsid w:val="0092051E"/>
    <w:rsid w:val="00921EDA"/>
    <w:rsid w:val="00923084"/>
    <w:rsid w:val="00930D71"/>
    <w:rsid w:val="00934502"/>
    <w:rsid w:val="00936421"/>
    <w:rsid w:val="00936FC7"/>
    <w:rsid w:val="00940F6E"/>
    <w:rsid w:val="00941165"/>
    <w:rsid w:val="00942ABB"/>
    <w:rsid w:val="00946A09"/>
    <w:rsid w:val="00946CC3"/>
    <w:rsid w:val="009502BE"/>
    <w:rsid w:val="00950F9E"/>
    <w:rsid w:val="009511C4"/>
    <w:rsid w:val="009526C8"/>
    <w:rsid w:val="00953327"/>
    <w:rsid w:val="00955C5E"/>
    <w:rsid w:val="009561AC"/>
    <w:rsid w:val="00956892"/>
    <w:rsid w:val="0095723F"/>
    <w:rsid w:val="00962B3B"/>
    <w:rsid w:val="00964275"/>
    <w:rsid w:val="00964294"/>
    <w:rsid w:val="009700C2"/>
    <w:rsid w:val="00970532"/>
    <w:rsid w:val="009755D4"/>
    <w:rsid w:val="009765B9"/>
    <w:rsid w:val="00976B84"/>
    <w:rsid w:val="00976C5B"/>
    <w:rsid w:val="00980426"/>
    <w:rsid w:val="00987A01"/>
    <w:rsid w:val="00990267"/>
    <w:rsid w:val="009B1B82"/>
    <w:rsid w:val="009B1FD9"/>
    <w:rsid w:val="009B5AFF"/>
    <w:rsid w:val="009C3D3B"/>
    <w:rsid w:val="009C7B6F"/>
    <w:rsid w:val="009D3BB4"/>
    <w:rsid w:val="009D748C"/>
    <w:rsid w:val="009E2208"/>
    <w:rsid w:val="009E3314"/>
    <w:rsid w:val="009E483F"/>
    <w:rsid w:val="009E4A48"/>
    <w:rsid w:val="009E5E06"/>
    <w:rsid w:val="009F08B7"/>
    <w:rsid w:val="009F11E6"/>
    <w:rsid w:val="009F2154"/>
    <w:rsid w:val="009F4188"/>
    <w:rsid w:val="009F47A7"/>
    <w:rsid w:val="009F6C7C"/>
    <w:rsid w:val="009F7D9B"/>
    <w:rsid w:val="00A02218"/>
    <w:rsid w:val="00A04BCD"/>
    <w:rsid w:val="00A04C2F"/>
    <w:rsid w:val="00A05568"/>
    <w:rsid w:val="00A069B4"/>
    <w:rsid w:val="00A06D40"/>
    <w:rsid w:val="00A10530"/>
    <w:rsid w:val="00A1231A"/>
    <w:rsid w:val="00A154C2"/>
    <w:rsid w:val="00A16302"/>
    <w:rsid w:val="00A25D10"/>
    <w:rsid w:val="00A26941"/>
    <w:rsid w:val="00A27AF5"/>
    <w:rsid w:val="00A30082"/>
    <w:rsid w:val="00A3054D"/>
    <w:rsid w:val="00A30AA7"/>
    <w:rsid w:val="00A36180"/>
    <w:rsid w:val="00A402C1"/>
    <w:rsid w:val="00A40C0C"/>
    <w:rsid w:val="00A42A52"/>
    <w:rsid w:val="00A42CC2"/>
    <w:rsid w:val="00A44BA6"/>
    <w:rsid w:val="00A44E0E"/>
    <w:rsid w:val="00A513A7"/>
    <w:rsid w:val="00A52AA8"/>
    <w:rsid w:val="00A56164"/>
    <w:rsid w:val="00A57342"/>
    <w:rsid w:val="00A71DB9"/>
    <w:rsid w:val="00A7461D"/>
    <w:rsid w:val="00A74D63"/>
    <w:rsid w:val="00A771C2"/>
    <w:rsid w:val="00A8369A"/>
    <w:rsid w:val="00A84D61"/>
    <w:rsid w:val="00A90872"/>
    <w:rsid w:val="00A920D6"/>
    <w:rsid w:val="00A93EDD"/>
    <w:rsid w:val="00A9427D"/>
    <w:rsid w:val="00A970DA"/>
    <w:rsid w:val="00AA40B5"/>
    <w:rsid w:val="00AA7B14"/>
    <w:rsid w:val="00AB0AE5"/>
    <w:rsid w:val="00AB1827"/>
    <w:rsid w:val="00AB2012"/>
    <w:rsid w:val="00AB3169"/>
    <w:rsid w:val="00AB3D17"/>
    <w:rsid w:val="00AB4C14"/>
    <w:rsid w:val="00AB4DB0"/>
    <w:rsid w:val="00AB7F3D"/>
    <w:rsid w:val="00AC02B9"/>
    <w:rsid w:val="00AC138D"/>
    <w:rsid w:val="00AC4551"/>
    <w:rsid w:val="00AC47E8"/>
    <w:rsid w:val="00AC7146"/>
    <w:rsid w:val="00AD1773"/>
    <w:rsid w:val="00AD29EF"/>
    <w:rsid w:val="00AD2F56"/>
    <w:rsid w:val="00AD4EC9"/>
    <w:rsid w:val="00AD540B"/>
    <w:rsid w:val="00AD61BB"/>
    <w:rsid w:val="00AD7C4D"/>
    <w:rsid w:val="00AD7CCC"/>
    <w:rsid w:val="00AE004D"/>
    <w:rsid w:val="00AE207E"/>
    <w:rsid w:val="00AE239C"/>
    <w:rsid w:val="00AE6F5D"/>
    <w:rsid w:val="00AF07EF"/>
    <w:rsid w:val="00AF17AB"/>
    <w:rsid w:val="00AF304F"/>
    <w:rsid w:val="00AF4D26"/>
    <w:rsid w:val="00AF4FCD"/>
    <w:rsid w:val="00AF7C3B"/>
    <w:rsid w:val="00AF7CA9"/>
    <w:rsid w:val="00B00BDE"/>
    <w:rsid w:val="00B02443"/>
    <w:rsid w:val="00B03CE1"/>
    <w:rsid w:val="00B04689"/>
    <w:rsid w:val="00B07183"/>
    <w:rsid w:val="00B079A4"/>
    <w:rsid w:val="00B07AD0"/>
    <w:rsid w:val="00B1054D"/>
    <w:rsid w:val="00B12E68"/>
    <w:rsid w:val="00B13BF9"/>
    <w:rsid w:val="00B24750"/>
    <w:rsid w:val="00B25E95"/>
    <w:rsid w:val="00B26576"/>
    <w:rsid w:val="00B36B5A"/>
    <w:rsid w:val="00B373D7"/>
    <w:rsid w:val="00B406E5"/>
    <w:rsid w:val="00B44EA0"/>
    <w:rsid w:val="00B47D90"/>
    <w:rsid w:val="00B54047"/>
    <w:rsid w:val="00B57902"/>
    <w:rsid w:val="00B6193F"/>
    <w:rsid w:val="00B61950"/>
    <w:rsid w:val="00B6216E"/>
    <w:rsid w:val="00B63872"/>
    <w:rsid w:val="00B63C9A"/>
    <w:rsid w:val="00B64A4E"/>
    <w:rsid w:val="00B65F9E"/>
    <w:rsid w:val="00B661E2"/>
    <w:rsid w:val="00B676E6"/>
    <w:rsid w:val="00B72E44"/>
    <w:rsid w:val="00B74489"/>
    <w:rsid w:val="00B75C19"/>
    <w:rsid w:val="00B76009"/>
    <w:rsid w:val="00B7751D"/>
    <w:rsid w:val="00B80CB4"/>
    <w:rsid w:val="00B90B70"/>
    <w:rsid w:val="00B91430"/>
    <w:rsid w:val="00B91C03"/>
    <w:rsid w:val="00B949BE"/>
    <w:rsid w:val="00BA084D"/>
    <w:rsid w:val="00BA21CC"/>
    <w:rsid w:val="00BA4BC5"/>
    <w:rsid w:val="00BA6529"/>
    <w:rsid w:val="00BA7641"/>
    <w:rsid w:val="00BB0E12"/>
    <w:rsid w:val="00BB34D7"/>
    <w:rsid w:val="00BB3C4E"/>
    <w:rsid w:val="00BB70AE"/>
    <w:rsid w:val="00BB7DC1"/>
    <w:rsid w:val="00BC0EE3"/>
    <w:rsid w:val="00BC7D8D"/>
    <w:rsid w:val="00BD1ECF"/>
    <w:rsid w:val="00BD2CD0"/>
    <w:rsid w:val="00BD4A4F"/>
    <w:rsid w:val="00BD4CAF"/>
    <w:rsid w:val="00BE02A9"/>
    <w:rsid w:val="00BE49AD"/>
    <w:rsid w:val="00BF425E"/>
    <w:rsid w:val="00C0012A"/>
    <w:rsid w:val="00C00A5F"/>
    <w:rsid w:val="00C0214E"/>
    <w:rsid w:val="00C03A2C"/>
    <w:rsid w:val="00C03B4F"/>
    <w:rsid w:val="00C0489C"/>
    <w:rsid w:val="00C05913"/>
    <w:rsid w:val="00C11736"/>
    <w:rsid w:val="00C3036E"/>
    <w:rsid w:val="00C304AC"/>
    <w:rsid w:val="00C315B9"/>
    <w:rsid w:val="00C3475E"/>
    <w:rsid w:val="00C361FD"/>
    <w:rsid w:val="00C4014A"/>
    <w:rsid w:val="00C40823"/>
    <w:rsid w:val="00C410D0"/>
    <w:rsid w:val="00C4630D"/>
    <w:rsid w:val="00C475A0"/>
    <w:rsid w:val="00C501CF"/>
    <w:rsid w:val="00C571F4"/>
    <w:rsid w:val="00C60CB2"/>
    <w:rsid w:val="00C6202E"/>
    <w:rsid w:val="00C65066"/>
    <w:rsid w:val="00C65877"/>
    <w:rsid w:val="00C66622"/>
    <w:rsid w:val="00C7539D"/>
    <w:rsid w:val="00C758EC"/>
    <w:rsid w:val="00C76093"/>
    <w:rsid w:val="00C77F80"/>
    <w:rsid w:val="00C80373"/>
    <w:rsid w:val="00C82790"/>
    <w:rsid w:val="00C8689E"/>
    <w:rsid w:val="00C920FB"/>
    <w:rsid w:val="00C95CAD"/>
    <w:rsid w:val="00CA0CB5"/>
    <w:rsid w:val="00CA3F64"/>
    <w:rsid w:val="00CB1FC3"/>
    <w:rsid w:val="00CB2899"/>
    <w:rsid w:val="00CB2E79"/>
    <w:rsid w:val="00CB331E"/>
    <w:rsid w:val="00CB66EC"/>
    <w:rsid w:val="00CB7D15"/>
    <w:rsid w:val="00CC51E7"/>
    <w:rsid w:val="00CC5A91"/>
    <w:rsid w:val="00CC6027"/>
    <w:rsid w:val="00CD5854"/>
    <w:rsid w:val="00CD616F"/>
    <w:rsid w:val="00CD7405"/>
    <w:rsid w:val="00CD7886"/>
    <w:rsid w:val="00CE1CE0"/>
    <w:rsid w:val="00CE21B5"/>
    <w:rsid w:val="00CE5D2B"/>
    <w:rsid w:val="00CE7016"/>
    <w:rsid w:val="00CE77F0"/>
    <w:rsid w:val="00CF5BF7"/>
    <w:rsid w:val="00D01888"/>
    <w:rsid w:val="00D024AD"/>
    <w:rsid w:val="00D02EDD"/>
    <w:rsid w:val="00D067A9"/>
    <w:rsid w:val="00D06FA9"/>
    <w:rsid w:val="00D11699"/>
    <w:rsid w:val="00D1435A"/>
    <w:rsid w:val="00D16DBB"/>
    <w:rsid w:val="00D223B2"/>
    <w:rsid w:val="00D22BC3"/>
    <w:rsid w:val="00D22C47"/>
    <w:rsid w:val="00D305F7"/>
    <w:rsid w:val="00D32342"/>
    <w:rsid w:val="00D34A9F"/>
    <w:rsid w:val="00D34E3F"/>
    <w:rsid w:val="00D34F55"/>
    <w:rsid w:val="00D3625F"/>
    <w:rsid w:val="00D3782E"/>
    <w:rsid w:val="00D37E40"/>
    <w:rsid w:val="00D4514C"/>
    <w:rsid w:val="00D4658C"/>
    <w:rsid w:val="00D526D0"/>
    <w:rsid w:val="00D556AA"/>
    <w:rsid w:val="00D57973"/>
    <w:rsid w:val="00D60666"/>
    <w:rsid w:val="00D64293"/>
    <w:rsid w:val="00D73D1C"/>
    <w:rsid w:val="00D77B3D"/>
    <w:rsid w:val="00D809C4"/>
    <w:rsid w:val="00D837D9"/>
    <w:rsid w:val="00D85998"/>
    <w:rsid w:val="00D91FD2"/>
    <w:rsid w:val="00D94362"/>
    <w:rsid w:val="00D94BB8"/>
    <w:rsid w:val="00D96A55"/>
    <w:rsid w:val="00D96F3E"/>
    <w:rsid w:val="00D9720C"/>
    <w:rsid w:val="00DA103C"/>
    <w:rsid w:val="00DA1C2E"/>
    <w:rsid w:val="00DA35EE"/>
    <w:rsid w:val="00DA391C"/>
    <w:rsid w:val="00DA3E52"/>
    <w:rsid w:val="00DB09E6"/>
    <w:rsid w:val="00DB1359"/>
    <w:rsid w:val="00DC0B68"/>
    <w:rsid w:val="00DC42AC"/>
    <w:rsid w:val="00DC5255"/>
    <w:rsid w:val="00DC714B"/>
    <w:rsid w:val="00DD10BA"/>
    <w:rsid w:val="00DD4A85"/>
    <w:rsid w:val="00DD5450"/>
    <w:rsid w:val="00DD670B"/>
    <w:rsid w:val="00DD67C0"/>
    <w:rsid w:val="00DD7375"/>
    <w:rsid w:val="00DE0199"/>
    <w:rsid w:val="00DE0B91"/>
    <w:rsid w:val="00DE5019"/>
    <w:rsid w:val="00DE53E3"/>
    <w:rsid w:val="00DF5826"/>
    <w:rsid w:val="00DF6FD9"/>
    <w:rsid w:val="00E02043"/>
    <w:rsid w:val="00E04E05"/>
    <w:rsid w:val="00E16B40"/>
    <w:rsid w:val="00E17DD3"/>
    <w:rsid w:val="00E21ADF"/>
    <w:rsid w:val="00E22A62"/>
    <w:rsid w:val="00E24638"/>
    <w:rsid w:val="00E24FBB"/>
    <w:rsid w:val="00E25E0C"/>
    <w:rsid w:val="00E30C3F"/>
    <w:rsid w:val="00E30E33"/>
    <w:rsid w:val="00E32703"/>
    <w:rsid w:val="00E3447B"/>
    <w:rsid w:val="00E37774"/>
    <w:rsid w:val="00E3796B"/>
    <w:rsid w:val="00E40390"/>
    <w:rsid w:val="00E42BE2"/>
    <w:rsid w:val="00E458CF"/>
    <w:rsid w:val="00E51EBD"/>
    <w:rsid w:val="00E543E0"/>
    <w:rsid w:val="00E54BEE"/>
    <w:rsid w:val="00E56B99"/>
    <w:rsid w:val="00E60205"/>
    <w:rsid w:val="00E628C7"/>
    <w:rsid w:val="00E63BA2"/>
    <w:rsid w:val="00E66825"/>
    <w:rsid w:val="00E80D1F"/>
    <w:rsid w:val="00E81122"/>
    <w:rsid w:val="00E83A03"/>
    <w:rsid w:val="00E83F3C"/>
    <w:rsid w:val="00E840DF"/>
    <w:rsid w:val="00E90394"/>
    <w:rsid w:val="00E907CE"/>
    <w:rsid w:val="00E91090"/>
    <w:rsid w:val="00E91AA5"/>
    <w:rsid w:val="00E9280A"/>
    <w:rsid w:val="00E9540D"/>
    <w:rsid w:val="00E955CD"/>
    <w:rsid w:val="00EB022D"/>
    <w:rsid w:val="00EB14DE"/>
    <w:rsid w:val="00EB43E5"/>
    <w:rsid w:val="00EB56AB"/>
    <w:rsid w:val="00EB7C24"/>
    <w:rsid w:val="00EC0722"/>
    <w:rsid w:val="00EC186B"/>
    <w:rsid w:val="00EC1FA2"/>
    <w:rsid w:val="00EC249B"/>
    <w:rsid w:val="00EC5DBE"/>
    <w:rsid w:val="00EC65BE"/>
    <w:rsid w:val="00EC7957"/>
    <w:rsid w:val="00ED1F70"/>
    <w:rsid w:val="00ED43E4"/>
    <w:rsid w:val="00ED4816"/>
    <w:rsid w:val="00ED7769"/>
    <w:rsid w:val="00ED7CC3"/>
    <w:rsid w:val="00EE102D"/>
    <w:rsid w:val="00EE541C"/>
    <w:rsid w:val="00EE7B02"/>
    <w:rsid w:val="00EF64FB"/>
    <w:rsid w:val="00F11890"/>
    <w:rsid w:val="00F24162"/>
    <w:rsid w:val="00F30850"/>
    <w:rsid w:val="00F330B3"/>
    <w:rsid w:val="00F33191"/>
    <w:rsid w:val="00F33D1B"/>
    <w:rsid w:val="00F346ED"/>
    <w:rsid w:val="00F354A3"/>
    <w:rsid w:val="00F35D94"/>
    <w:rsid w:val="00F36AF0"/>
    <w:rsid w:val="00F41621"/>
    <w:rsid w:val="00F4233E"/>
    <w:rsid w:val="00F46744"/>
    <w:rsid w:val="00F468CC"/>
    <w:rsid w:val="00F54BF1"/>
    <w:rsid w:val="00F55BD0"/>
    <w:rsid w:val="00F57614"/>
    <w:rsid w:val="00F61100"/>
    <w:rsid w:val="00F61548"/>
    <w:rsid w:val="00F6189E"/>
    <w:rsid w:val="00F63DA9"/>
    <w:rsid w:val="00F66D1D"/>
    <w:rsid w:val="00F72440"/>
    <w:rsid w:val="00F72A3C"/>
    <w:rsid w:val="00F72AD3"/>
    <w:rsid w:val="00F765E7"/>
    <w:rsid w:val="00F7709C"/>
    <w:rsid w:val="00F77A57"/>
    <w:rsid w:val="00F77C9C"/>
    <w:rsid w:val="00F8175E"/>
    <w:rsid w:val="00F83D30"/>
    <w:rsid w:val="00F86142"/>
    <w:rsid w:val="00F86A19"/>
    <w:rsid w:val="00F873CD"/>
    <w:rsid w:val="00F91A6A"/>
    <w:rsid w:val="00F950E8"/>
    <w:rsid w:val="00F9685F"/>
    <w:rsid w:val="00F96874"/>
    <w:rsid w:val="00FA1FD4"/>
    <w:rsid w:val="00FA49F3"/>
    <w:rsid w:val="00FA4D3F"/>
    <w:rsid w:val="00FB0FCE"/>
    <w:rsid w:val="00FB3079"/>
    <w:rsid w:val="00FB3218"/>
    <w:rsid w:val="00FB3D2C"/>
    <w:rsid w:val="00FB501E"/>
    <w:rsid w:val="00FB6C02"/>
    <w:rsid w:val="00FC0703"/>
    <w:rsid w:val="00FC0870"/>
    <w:rsid w:val="00FC7064"/>
    <w:rsid w:val="00FD002F"/>
    <w:rsid w:val="00FD7E47"/>
    <w:rsid w:val="00FE0028"/>
    <w:rsid w:val="00FE2562"/>
    <w:rsid w:val="00FE514F"/>
    <w:rsid w:val="00FF2B89"/>
    <w:rsid w:val="00FF590A"/>
    <w:rsid w:val="00FF6F43"/>
    <w:rsid w:val="039C754A"/>
    <w:rsid w:val="04AD33AC"/>
    <w:rsid w:val="06D842BE"/>
    <w:rsid w:val="0970625F"/>
    <w:rsid w:val="0C2D1E06"/>
    <w:rsid w:val="0E2B23A3"/>
    <w:rsid w:val="0ED0402E"/>
    <w:rsid w:val="10E7365C"/>
    <w:rsid w:val="199A7FC7"/>
    <w:rsid w:val="1AF57CC6"/>
    <w:rsid w:val="1BBD770F"/>
    <w:rsid w:val="1ECA0765"/>
    <w:rsid w:val="258F764E"/>
    <w:rsid w:val="276A0981"/>
    <w:rsid w:val="27B26E08"/>
    <w:rsid w:val="28845DFF"/>
    <w:rsid w:val="29D9493D"/>
    <w:rsid w:val="2E5D3A47"/>
    <w:rsid w:val="32E640FF"/>
    <w:rsid w:val="35987B7B"/>
    <w:rsid w:val="35E14FF7"/>
    <w:rsid w:val="37DE0D1E"/>
    <w:rsid w:val="44875B64"/>
    <w:rsid w:val="45CA541D"/>
    <w:rsid w:val="45FA7D5B"/>
    <w:rsid w:val="48CC02D4"/>
    <w:rsid w:val="49F805EB"/>
    <w:rsid w:val="4BC9151F"/>
    <w:rsid w:val="53592896"/>
    <w:rsid w:val="53E358C8"/>
    <w:rsid w:val="5875697F"/>
    <w:rsid w:val="5E613B68"/>
    <w:rsid w:val="61CA506C"/>
    <w:rsid w:val="66A1074F"/>
    <w:rsid w:val="6CFF2D07"/>
    <w:rsid w:val="6D85245D"/>
    <w:rsid w:val="6EEA09C0"/>
    <w:rsid w:val="6F264CF5"/>
    <w:rsid w:val="73316CF4"/>
    <w:rsid w:val="7D6D4BD6"/>
    <w:rsid w:val="7E1928DE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59" w:semiHidden="0" w:name="Table Grid"/>
    <w:lsdException w:uiPriority="99" w:name="Table Theme"/>
    <w:lsdException w:qFormat="1" w:unhideWhenUsed="0" w:uiPriority="34" w:semiHidden="0" w:name="List Paragraph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EastAsia" w:cstheme="minorBidi"/>
      <w:sz w:val="22"/>
      <w:szCs w:val="22"/>
      <w:lang w:val="ru-RU" w:eastAsia="ru-RU" w:bidi="ar-SA"/>
    </w:rPr>
  </w:style>
  <w:style w:type="paragraph" w:styleId="2">
    <w:name w:val="heading 1"/>
    <w:basedOn w:val="1"/>
    <w:next w:val="1"/>
    <w:link w:val="21"/>
    <w:qFormat/>
    <w:uiPriority w:val="9"/>
    <w:pPr>
      <w:keepNext/>
      <w:keepLines/>
      <w:spacing w:before="480" w:after="0"/>
      <w:outlineLvl w:val="0"/>
    </w:pPr>
    <w:rPr>
      <w:rFonts w:asciiTheme="majorHAnsi" w:hAnsiTheme="majorHAnsi" w:eastAsiaTheme="majorEastAsia" w:cstheme="majorBidi"/>
      <w:b/>
      <w:bCs/>
      <w:color w:val="376092" w:themeColor="accent1" w:themeShade="BF"/>
      <w:sz w:val="28"/>
      <w:szCs w:val="28"/>
    </w:rPr>
  </w:style>
  <w:style w:type="paragraph" w:styleId="3">
    <w:name w:val="heading 2"/>
    <w:basedOn w:val="1"/>
    <w:next w:val="1"/>
    <w:link w:val="22"/>
    <w:unhideWhenUsed/>
    <w:qFormat/>
    <w:uiPriority w:val="9"/>
    <w:pPr>
      <w:keepNext/>
      <w:keepLines/>
      <w:spacing w:before="200" w:after="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  <w14:textFill>
        <w14:solidFill>
          <w14:schemeClr w14:val="accent1"/>
        </w14:solidFill>
      </w14:textFill>
    </w:rPr>
  </w:style>
  <w:style w:type="paragraph" w:styleId="4">
    <w:name w:val="heading 3"/>
    <w:basedOn w:val="1"/>
    <w:next w:val="1"/>
    <w:link w:val="23"/>
    <w:unhideWhenUsed/>
    <w:qFormat/>
    <w:uiPriority w:val="9"/>
    <w:pPr>
      <w:keepNext/>
      <w:keepLines/>
      <w:spacing w:before="200" w:after="0"/>
      <w:outlineLvl w:val="2"/>
    </w:pPr>
    <w:rPr>
      <w:rFonts w:asciiTheme="majorHAnsi" w:hAnsiTheme="majorHAnsi" w:eastAsiaTheme="majorEastAsia" w:cstheme="majorBidi"/>
      <w:b/>
      <w:bCs/>
      <w:color w:val="4F81BD" w:themeColor="accent1"/>
      <w14:textFill>
        <w14:solidFill>
          <w14:schemeClr w14:val="accent1"/>
        </w14:solidFill>
      </w14:textFill>
    </w:rPr>
  </w:style>
  <w:style w:type="paragraph" w:styleId="5">
    <w:name w:val="heading 4"/>
    <w:basedOn w:val="1"/>
    <w:next w:val="1"/>
    <w:link w:val="24"/>
    <w:unhideWhenUsed/>
    <w:qFormat/>
    <w:uiPriority w:val="9"/>
    <w:pPr>
      <w:keepNext/>
      <w:keepLines/>
      <w:spacing w:before="200" w:after="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  <w14:textFill>
        <w14:solidFill>
          <w14:schemeClr w14:val="accent1"/>
        </w14:solidFill>
      </w14:textFill>
    </w:rPr>
  </w:style>
  <w:style w:type="paragraph" w:styleId="6">
    <w:name w:val="heading 5"/>
    <w:basedOn w:val="1"/>
    <w:next w:val="1"/>
    <w:link w:val="25"/>
    <w:unhideWhenUsed/>
    <w:qFormat/>
    <w:uiPriority w:val="9"/>
    <w:pPr>
      <w:keepNext/>
      <w:keepLines/>
      <w:spacing w:before="200" w:after="0"/>
      <w:outlineLvl w:val="4"/>
    </w:pPr>
    <w:rPr>
      <w:rFonts w:asciiTheme="majorHAnsi" w:hAnsiTheme="majorHAnsi" w:eastAsiaTheme="majorEastAsia" w:cstheme="majorBidi"/>
      <w:color w:val="254061" w:themeColor="accent1" w:themeShade="80"/>
    </w:rPr>
  </w:style>
  <w:style w:type="character" w:default="1" w:styleId="7">
    <w:name w:val="Default Paragraph Font"/>
    <w:semiHidden/>
    <w:unhideWhenUsed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9">
    <w:name w:val="Hyperlink"/>
    <w:basedOn w:val="7"/>
    <w:unhideWhenUsed/>
    <w:qFormat/>
    <w:uiPriority w:val="99"/>
    <w:rPr>
      <w:color w:val="0000FF"/>
      <w:u w:val="single"/>
    </w:rPr>
  </w:style>
  <w:style w:type="character" w:styleId="10">
    <w:name w:val="page number"/>
    <w:basedOn w:val="7"/>
    <w:qFormat/>
    <w:uiPriority w:val="0"/>
  </w:style>
  <w:style w:type="character" w:styleId="11">
    <w:name w:val="Strong"/>
    <w:basedOn w:val="7"/>
    <w:qFormat/>
    <w:uiPriority w:val="22"/>
    <w:rPr>
      <w:b/>
      <w:bCs/>
    </w:rPr>
  </w:style>
  <w:style w:type="paragraph" w:styleId="12">
    <w:name w:val="Balloon Text"/>
    <w:basedOn w:val="1"/>
    <w:link w:val="28"/>
    <w:unhideWhenUsed/>
    <w:qFormat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13">
    <w:name w:val="header"/>
    <w:basedOn w:val="1"/>
    <w:link w:val="26"/>
    <w:unhideWhenUsed/>
    <w:qFormat/>
    <w:uiPriority w:val="99"/>
    <w:pPr>
      <w:tabs>
        <w:tab w:val="center" w:pos="4677"/>
        <w:tab w:val="right" w:pos="9355"/>
      </w:tabs>
      <w:spacing w:after="0" w:line="240" w:lineRule="auto"/>
    </w:pPr>
  </w:style>
  <w:style w:type="paragraph" w:styleId="14">
    <w:name w:val="footer"/>
    <w:basedOn w:val="1"/>
    <w:link w:val="27"/>
    <w:unhideWhenUsed/>
    <w:qFormat/>
    <w:uiPriority w:val="99"/>
    <w:pPr>
      <w:tabs>
        <w:tab w:val="center" w:pos="4677"/>
        <w:tab w:val="right" w:pos="9355"/>
      </w:tabs>
      <w:spacing w:after="0" w:line="240" w:lineRule="auto"/>
    </w:pPr>
  </w:style>
  <w:style w:type="paragraph" w:styleId="15">
    <w:name w:val="Normal (Web)"/>
    <w:basedOn w:val="1"/>
    <w:unhideWhenUsed/>
    <w:qFormat/>
    <w:uiPriority w:val="99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</w:rPr>
  </w:style>
  <w:style w:type="table" w:styleId="16">
    <w:name w:val="Table Grid"/>
    <w:basedOn w:val="8"/>
    <w:qFormat/>
    <w:uiPriority w:val="5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17">
    <w:name w:val="Без интервала1"/>
    <w:qFormat/>
    <w:uiPriority w:val="1"/>
    <w:pPr>
      <w:spacing w:after="0" w:line="240" w:lineRule="auto"/>
    </w:pPr>
    <w:rPr>
      <w:rFonts w:ascii="Times New Roman" w:hAnsi="Times New Roman" w:eastAsiaTheme="minorHAnsi" w:cstheme="minorBidi"/>
      <w:sz w:val="24"/>
      <w:szCs w:val="22"/>
      <w:lang w:val="ru-RU" w:eastAsia="en-US" w:bidi="ar-SA"/>
    </w:rPr>
  </w:style>
  <w:style w:type="character" w:customStyle="1" w:styleId="18">
    <w:name w:val="c1"/>
    <w:basedOn w:val="7"/>
    <w:qFormat/>
    <w:uiPriority w:val="0"/>
  </w:style>
  <w:style w:type="paragraph" w:customStyle="1" w:styleId="19">
    <w:name w:val="Абзац списка1"/>
    <w:basedOn w:val="1"/>
    <w:qFormat/>
    <w:uiPriority w:val="34"/>
    <w:pPr>
      <w:ind w:left="720"/>
      <w:contextualSpacing/>
    </w:pPr>
  </w:style>
  <w:style w:type="character" w:customStyle="1" w:styleId="20">
    <w:name w:val="cms_dict_tooltip"/>
    <w:basedOn w:val="7"/>
    <w:qFormat/>
    <w:uiPriority w:val="0"/>
  </w:style>
  <w:style w:type="character" w:customStyle="1" w:styleId="21">
    <w:name w:val="Заголовок 1 Знак"/>
    <w:basedOn w:val="7"/>
    <w:link w:val="2"/>
    <w:qFormat/>
    <w:uiPriority w:val="9"/>
    <w:rPr>
      <w:rFonts w:asciiTheme="majorHAnsi" w:hAnsiTheme="majorHAnsi" w:eastAsiaTheme="majorEastAsia" w:cstheme="majorBidi"/>
      <w:b/>
      <w:bCs/>
      <w:color w:val="376092" w:themeColor="accent1" w:themeShade="BF"/>
      <w:sz w:val="28"/>
      <w:szCs w:val="28"/>
      <w:lang w:eastAsia="ru-RU"/>
    </w:rPr>
  </w:style>
  <w:style w:type="character" w:customStyle="1" w:styleId="22">
    <w:name w:val="Заголовок 2 Знак"/>
    <w:basedOn w:val="7"/>
    <w:link w:val="3"/>
    <w:qFormat/>
    <w:uiPriority w:val="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  <w:lang w:eastAsia="ru-RU"/>
      <w14:textFill>
        <w14:solidFill>
          <w14:schemeClr w14:val="accent1"/>
        </w14:solidFill>
      </w14:textFill>
    </w:rPr>
  </w:style>
  <w:style w:type="character" w:customStyle="1" w:styleId="23">
    <w:name w:val="Заголовок 3 Знак"/>
    <w:basedOn w:val="7"/>
    <w:link w:val="4"/>
    <w:qFormat/>
    <w:uiPriority w:val="9"/>
    <w:rPr>
      <w:rFonts w:asciiTheme="majorHAnsi" w:hAnsiTheme="majorHAnsi" w:eastAsiaTheme="majorEastAsia" w:cstheme="majorBidi"/>
      <w:b/>
      <w:bCs/>
      <w:color w:val="4F81BD" w:themeColor="accent1"/>
      <w:lang w:eastAsia="ru-RU"/>
      <w14:textFill>
        <w14:solidFill>
          <w14:schemeClr w14:val="accent1"/>
        </w14:solidFill>
      </w14:textFill>
    </w:rPr>
  </w:style>
  <w:style w:type="character" w:customStyle="1" w:styleId="24">
    <w:name w:val="Заголовок 4 Знак"/>
    <w:basedOn w:val="7"/>
    <w:link w:val="5"/>
    <w:qFormat/>
    <w:uiPriority w:val="9"/>
    <w:rPr>
      <w:rFonts w:asciiTheme="majorHAnsi" w:hAnsiTheme="majorHAnsi" w:eastAsiaTheme="majorEastAsia" w:cstheme="majorBidi"/>
      <w:b/>
      <w:bCs/>
      <w:i/>
      <w:iCs/>
      <w:color w:val="4F81BD" w:themeColor="accent1"/>
      <w:lang w:eastAsia="ru-RU"/>
      <w14:textFill>
        <w14:solidFill>
          <w14:schemeClr w14:val="accent1"/>
        </w14:solidFill>
      </w14:textFill>
    </w:rPr>
  </w:style>
  <w:style w:type="character" w:customStyle="1" w:styleId="25">
    <w:name w:val="Заголовок 5 Знак"/>
    <w:basedOn w:val="7"/>
    <w:link w:val="6"/>
    <w:qFormat/>
    <w:uiPriority w:val="9"/>
    <w:rPr>
      <w:rFonts w:asciiTheme="majorHAnsi" w:hAnsiTheme="majorHAnsi" w:eastAsiaTheme="majorEastAsia" w:cstheme="majorBidi"/>
      <w:color w:val="254061" w:themeColor="accent1" w:themeShade="80"/>
      <w:lang w:eastAsia="ru-RU"/>
    </w:rPr>
  </w:style>
  <w:style w:type="character" w:customStyle="1" w:styleId="26">
    <w:name w:val="Верхний колонтитул Знак"/>
    <w:basedOn w:val="7"/>
    <w:link w:val="13"/>
    <w:qFormat/>
    <w:uiPriority w:val="99"/>
    <w:rPr>
      <w:rFonts w:eastAsiaTheme="minorEastAsia"/>
      <w:lang w:eastAsia="ru-RU"/>
    </w:rPr>
  </w:style>
  <w:style w:type="character" w:customStyle="1" w:styleId="27">
    <w:name w:val="Нижний колонтитул Знак"/>
    <w:basedOn w:val="7"/>
    <w:link w:val="14"/>
    <w:qFormat/>
    <w:uiPriority w:val="99"/>
    <w:rPr>
      <w:rFonts w:eastAsiaTheme="minorEastAsia"/>
      <w:lang w:eastAsia="ru-RU"/>
    </w:rPr>
  </w:style>
  <w:style w:type="character" w:customStyle="1" w:styleId="28">
    <w:name w:val="Текст выноски Знак"/>
    <w:basedOn w:val="7"/>
    <w:link w:val="12"/>
    <w:semiHidden/>
    <w:qFormat/>
    <w:uiPriority w:val="99"/>
    <w:rPr>
      <w:rFonts w:ascii="Tahoma" w:hAnsi="Tahoma" w:cs="Tahoma" w:eastAsiaTheme="minorEastAsia"/>
      <w:sz w:val="16"/>
      <w:szCs w:val="16"/>
      <w:lang w:eastAsia="ru-RU"/>
    </w:rPr>
  </w:style>
  <w:style w:type="paragraph" w:customStyle="1" w:styleId="29">
    <w:name w:val="_Style 1"/>
    <w:basedOn w:val="1"/>
    <w:qFormat/>
    <w:uiPriority w:val="34"/>
    <w:pPr>
      <w:ind w:left="720"/>
      <w:contextualSpacing/>
    </w:pPr>
  </w:style>
  <w:style w:type="paragraph" w:styleId="30">
    <w:name w:val="List Paragraph"/>
    <w:basedOn w:val="1"/>
    <w:qFormat/>
    <w:uiPriority w:val="34"/>
    <w:pPr>
      <w:ind w:left="720"/>
      <w:contextualSpacing/>
    </w:pPr>
  </w:style>
  <w:style w:type="paragraph" w:customStyle="1" w:styleId="31">
    <w:name w:val="c9"/>
    <w:basedOn w:val="1"/>
    <w:qFormat/>
    <w:uiPriority w:val="0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</w:rPr>
  </w:style>
  <w:style w:type="paragraph" w:customStyle="1" w:styleId="32">
    <w:name w:val="c0"/>
    <w:basedOn w:val="1"/>
    <w:qFormat/>
    <w:uiPriority w:val="0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</w:rPr>
  </w:style>
  <w:style w:type="character" w:customStyle="1" w:styleId="33">
    <w:name w:val="c13"/>
    <w:basedOn w:val="7"/>
    <w:qFormat/>
    <w:uiPriority w:val="0"/>
  </w:style>
  <w:style w:type="character" w:customStyle="1" w:styleId="34">
    <w:name w:val="c15"/>
    <w:basedOn w:val="7"/>
    <w:qFormat/>
    <w:uiPriority w:val="0"/>
  </w:style>
  <w:style w:type="character" w:customStyle="1" w:styleId="35">
    <w:name w:val="c12"/>
    <w:basedOn w:val="7"/>
    <w:qFormat/>
    <w:uiPriority w:val="0"/>
  </w:style>
  <w:style w:type="paragraph" w:customStyle="1" w:styleId="36">
    <w:name w:val="headline"/>
    <w:basedOn w:val="1"/>
    <w:qFormat/>
    <w:uiPriority w:val="0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</w:rPr>
  </w:style>
  <w:style w:type="character" w:customStyle="1" w:styleId="37">
    <w:name w:val="c6"/>
    <w:basedOn w:val="7"/>
    <w:qFormat/>
    <w:uiPriority w:val="0"/>
  </w:style>
  <w:style w:type="character" w:customStyle="1" w:styleId="38">
    <w:name w:val="c3"/>
    <w:basedOn w:val="7"/>
    <w:qFormat/>
    <w:uiPriority w:val="0"/>
  </w:style>
  <w:style w:type="character" w:customStyle="1" w:styleId="39">
    <w:name w:val="c7"/>
    <w:basedOn w:val="7"/>
    <w:qFormat/>
    <w:uiPriority w:val="0"/>
  </w:style>
  <w:style w:type="paragraph" w:customStyle="1" w:styleId="40">
    <w:name w:val="c2"/>
    <w:basedOn w:val="1"/>
    <w:qFormat/>
    <w:uiPriority w:val="0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</w:rPr>
  </w:style>
  <w:style w:type="paragraph" w:customStyle="1" w:styleId="41">
    <w:name w:val="c22"/>
    <w:basedOn w:val="1"/>
    <w:qFormat/>
    <w:uiPriority w:val="0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</w:rPr>
  </w:style>
  <w:style w:type="character" w:customStyle="1" w:styleId="42">
    <w:name w:val="c5"/>
    <w:basedOn w:val="7"/>
    <w:qFormat/>
    <w:uiPriority w:val="0"/>
  </w:style>
  <w:style w:type="paragraph" w:customStyle="1" w:styleId="43">
    <w:name w:val="c10"/>
    <w:basedOn w:val="1"/>
    <w:qFormat/>
    <w:uiPriority w:val="0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</w:rPr>
  </w:style>
  <w:style w:type="character" w:customStyle="1" w:styleId="44">
    <w:name w:val="c21"/>
    <w:basedOn w:val="7"/>
    <w:qFormat/>
    <w:uiPriority w:val="0"/>
  </w:style>
  <w:style w:type="character" w:customStyle="1" w:styleId="45">
    <w:name w:val="nf801b7a1"/>
    <w:basedOn w:val="7"/>
    <w:qFormat/>
    <w:uiPriority w:val="0"/>
  </w:style>
  <w:style w:type="paragraph" w:customStyle="1" w:styleId="46">
    <w:name w:val="c23"/>
    <w:basedOn w:val="1"/>
    <w:qFormat/>
    <w:uiPriority w:val="0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</w:rPr>
  </w:style>
  <w:style w:type="character" w:customStyle="1" w:styleId="47">
    <w:name w:val="banner-date"/>
    <w:basedOn w:val="7"/>
    <w:qFormat/>
    <w:uiPriority w:val="0"/>
  </w:style>
  <w:style w:type="paragraph" w:customStyle="1" w:styleId="48">
    <w:name w:val="HTML Top of Form"/>
    <w:basedOn w:val="1"/>
    <w:next w:val="1"/>
    <w:link w:val="49"/>
    <w:semiHidden/>
    <w:unhideWhenUsed/>
    <w:qFormat/>
    <w:uiPriority w:val="99"/>
    <w:pPr>
      <w:pBdr>
        <w:bottom w:val="single" w:color="auto" w:sz="6" w:space="1"/>
      </w:pBdr>
      <w:spacing w:after="0" w:line="240" w:lineRule="auto"/>
      <w:jc w:val="center"/>
    </w:pPr>
    <w:rPr>
      <w:rFonts w:ascii="Arial" w:hAnsi="Arial" w:eastAsia="Times New Roman" w:cs="Arial"/>
      <w:vanish/>
      <w:sz w:val="16"/>
      <w:szCs w:val="16"/>
    </w:rPr>
  </w:style>
  <w:style w:type="character" w:customStyle="1" w:styleId="49">
    <w:name w:val="z-Начало формы Знак"/>
    <w:basedOn w:val="7"/>
    <w:link w:val="48"/>
    <w:semiHidden/>
    <w:qFormat/>
    <w:uiPriority w:val="99"/>
    <w:rPr>
      <w:rFonts w:ascii="Arial" w:hAnsi="Arial" w:eastAsia="Times New Roman" w:cs="Arial"/>
      <w:vanish/>
      <w:sz w:val="16"/>
      <w:szCs w:val="16"/>
    </w:rPr>
  </w:style>
  <w:style w:type="paragraph" w:customStyle="1" w:styleId="50">
    <w:name w:val="HTML Bottom of Form"/>
    <w:basedOn w:val="1"/>
    <w:next w:val="1"/>
    <w:link w:val="51"/>
    <w:semiHidden/>
    <w:unhideWhenUsed/>
    <w:qFormat/>
    <w:uiPriority w:val="99"/>
    <w:pPr>
      <w:pBdr>
        <w:top w:val="single" w:color="auto" w:sz="6" w:space="1"/>
      </w:pBdr>
      <w:spacing w:after="0" w:line="240" w:lineRule="auto"/>
      <w:jc w:val="center"/>
    </w:pPr>
    <w:rPr>
      <w:rFonts w:ascii="Arial" w:hAnsi="Arial" w:eastAsia="Times New Roman" w:cs="Arial"/>
      <w:vanish/>
      <w:sz w:val="16"/>
      <w:szCs w:val="16"/>
    </w:rPr>
  </w:style>
  <w:style w:type="character" w:customStyle="1" w:styleId="51">
    <w:name w:val="z-Конец формы Знак"/>
    <w:basedOn w:val="7"/>
    <w:link w:val="50"/>
    <w:semiHidden/>
    <w:qFormat/>
    <w:uiPriority w:val="99"/>
    <w:rPr>
      <w:rFonts w:ascii="Arial" w:hAnsi="Arial" w:eastAsia="Times New Roman" w:cs="Arial"/>
      <w:vanish/>
      <w:sz w:val="16"/>
      <w:szCs w:val="16"/>
    </w:rPr>
  </w:style>
  <w:style w:type="character" w:customStyle="1" w:styleId="52">
    <w:name w:val="incut__desc"/>
    <w:basedOn w:val="7"/>
    <w:qFormat/>
    <w:uiPriority w:val="0"/>
  </w:style>
  <w:style w:type="character" w:customStyle="1" w:styleId="53">
    <w:name w:val="incut__size"/>
    <w:basedOn w:val="7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4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0" Type="http://schemas.openxmlformats.org/officeDocument/2006/relationships/fontTable" Target="fontTable.xml"/><Relationship Id="rId5" Type="http://schemas.openxmlformats.org/officeDocument/2006/relationships/header" Target="header1.xml"/><Relationship Id="rId49" Type="http://schemas.openxmlformats.org/officeDocument/2006/relationships/customXml" Target="../customXml/item1.xml"/><Relationship Id="rId48" Type="http://schemas.openxmlformats.org/officeDocument/2006/relationships/numbering" Target="numbering.xml"/><Relationship Id="rId47" Type="http://schemas.openxmlformats.org/officeDocument/2006/relationships/image" Target="media/image36.jpeg"/><Relationship Id="rId46" Type="http://schemas.openxmlformats.org/officeDocument/2006/relationships/image" Target="media/image35.jpeg"/><Relationship Id="rId45" Type="http://schemas.openxmlformats.org/officeDocument/2006/relationships/image" Target="media/image34.jpeg"/><Relationship Id="rId44" Type="http://schemas.openxmlformats.org/officeDocument/2006/relationships/image" Target="media/image33.jpeg"/><Relationship Id="rId43" Type="http://schemas.openxmlformats.org/officeDocument/2006/relationships/image" Target="media/image32.jpeg"/><Relationship Id="rId42" Type="http://schemas.openxmlformats.org/officeDocument/2006/relationships/image" Target="media/image31.jpeg"/><Relationship Id="rId41" Type="http://schemas.openxmlformats.org/officeDocument/2006/relationships/image" Target="media/image30.png"/><Relationship Id="rId40" Type="http://schemas.openxmlformats.org/officeDocument/2006/relationships/image" Target="media/image29.jpeg"/><Relationship Id="rId4" Type="http://schemas.openxmlformats.org/officeDocument/2006/relationships/endnotes" Target="endnotes.xml"/><Relationship Id="rId39" Type="http://schemas.openxmlformats.org/officeDocument/2006/relationships/image" Target="media/image28.jpeg"/><Relationship Id="rId38" Type="http://schemas.openxmlformats.org/officeDocument/2006/relationships/image" Target="media/image27.jpeg"/><Relationship Id="rId37" Type="http://schemas.openxmlformats.org/officeDocument/2006/relationships/image" Target="media/image26.jpeg"/><Relationship Id="rId36" Type="http://schemas.openxmlformats.org/officeDocument/2006/relationships/image" Target="media/image25.jpeg"/><Relationship Id="rId35" Type="http://schemas.openxmlformats.org/officeDocument/2006/relationships/image" Target="media/image24.jpeg"/><Relationship Id="rId34" Type="http://schemas.openxmlformats.org/officeDocument/2006/relationships/image" Target="media/image23.jpeg"/><Relationship Id="rId33" Type="http://schemas.openxmlformats.org/officeDocument/2006/relationships/image" Target="media/image22.jpeg"/><Relationship Id="rId32" Type="http://schemas.openxmlformats.org/officeDocument/2006/relationships/image" Target="media/image21.jpeg"/><Relationship Id="rId31" Type="http://schemas.openxmlformats.org/officeDocument/2006/relationships/image" Target="media/image20.jpeg"/><Relationship Id="rId30" Type="http://schemas.openxmlformats.org/officeDocument/2006/relationships/image" Target="media/image19.webp"/><Relationship Id="rId3" Type="http://schemas.openxmlformats.org/officeDocument/2006/relationships/footnotes" Target="footnotes.xml"/><Relationship Id="rId29" Type="http://schemas.openxmlformats.org/officeDocument/2006/relationships/image" Target="media/image18.jpeg"/><Relationship Id="rId28" Type="http://schemas.openxmlformats.org/officeDocument/2006/relationships/image" Target="media/image17.jpeg"/><Relationship Id="rId27" Type="http://schemas.openxmlformats.org/officeDocument/2006/relationships/image" Target="media/image16.jpeg"/><Relationship Id="rId26" Type="http://schemas.openxmlformats.org/officeDocument/2006/relationships/image" Target="media/image15.jpeg"/><Relationship Id="rId25" Type="http://schemas.openxmlformats.org/officeDocument/2006/relationships/image" Target="media/image14.jpeg"/><Relationship Id="rId24" Type="http://schemas.openxmlformats.org/officeDocument/2006/relationships/image" Target="media/image13.jpeg"/><Relationship Id="rId23" Type="http://schemas.openxmlformats.org/officeDocument/2006/relationships/image" Target="media/image12.jpeg"/><Relationship Id="rId22" Type="http://schemas.openxmlformats.org/officeDocument/2006/relationships/image" Target="media/image11.jpeg"/><Relationship Id="rId21" Type="http://schemas.openxmlformats.org/officeDocument/2006/relationships/image" Target="media/image10.jpeg"/><Relationship Id="rId20" Type="http://schemas.openxmlformats.org/officeDocument/2006/relationships/image" Target="media/image9.jpeg"/><Relationship Id="rId2" Type="http://schemas.openxmlformats.org/officeDocument/2006/relationships/settings" Target="settings.xml"/><Relationship Id="rId19" Type="http://schemas.openxmlformats.org/officeDocument/2006/relationships/image" Target="media/image8.jpeg"/><Relationship Id="rId18" Type="http://schemas.openxmlformats.org/officeDocument/2006/relationships/image" Target="media/image7.jpeg"/><Relationship Id="rId17" Type="http://schemas.openxmlformats.org/officeDocument/2006/relationships/image" Target="media/image6.jpeg"/><Relationship Id="rId16" Type="http://schemas.openxmlformats.org/officeDocument/2006/relationships/image" Target="media/image5.jpeg"/><Relationship Id="rId15" Type="http://schemas.openxmlformats.org/officeDocument/2006/relationships/image" Target="media/image4.jpeg"/><Relationship Id="rId14" Type="http://schemas.openxmlformats.org/officeDocument/2006/relationships/image" Target="media/image3.jpeg"/><Relationship Id="rId13" Type="http://schemas.openxmlformats.org/officeDocument/2006/relationships/image" Target="media/image2.jpeg"/><Relationship Id="rId12" Type="http://schemas.openxmlformats.org/officeDocument/2006/relationships/image" Target="media/image1.jpeg"/><Relationship Id="rId11" Type="http://schemas.openxmlformats.org/officeDocument/2006/relationships/theme" Target="theme/theme1.xml"/><Relationship Id="rId10" Type="http://schemas.openxmlformats.org/officeDocument/2006/relationships/footer" Target="footer5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9EED5DA-4740-415D-9B6E-D6C494A88846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30</Pages>
  <Words>5324</Words>
  <Characters>30349</Characters>
  <Lines>252</Lines>
  <Paragraphs>71</Paragraphs>
  <TotalTime>4</TotalTime>
  <ScaleCrop>false</ScaleCrop>
  <LinksUpToDate>false</LinksUpToDate>
  <CharactersWithSpaces>35602</CharactersWithSpaces>
  <Application>WPS Office_12.2.0.23155_F1E327BC-269C-435d-A152-05C5408002CA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2024-01-18T04:43:00Z</dcterms:created>
  <dc:creator>Пользователь Windows</dc:creator>
  <cp:lastModifiedBy>User</cp:lastModifiedBy>
  <cp:lastPrinted>2024-01-19T03:30:00Z</cp:lastPrinted>
  <dcterms:modified xsi:type="dcterms:W3CDTF">2025-11-14T06:04:07Z</dcterms:modified>
  <cp:revision>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1049-12.2.0.23155</vt:lpwstr>
  </property>
  <property fmtid="{D5CDD505-2E9C-101B-9397-08002B2CF9AE}" pid="3" name="ICV">
    <vt:lpwstr>1F075A17CC4C4D36AFFCE66AF01827F3_13</vt:lpwstr>
  </property>
</Properties>
</file>