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507" w:rsidRPr="00FD0FD0" w:rsidRDefault="00AC0507" w:rsidP="00DF62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FD0">
        <w:rPr>
          <w:rFonts w:ascii="Times New Roman" w:hAnsi="Times New Roman" w:cs="Times New Roman"/>
          <w:b/>
          <w:sz w:val="28"/>
          <w:szCs w:val="28"/>
        </w:rPr>
        <w:t>Психолого-педагогическое сопровождение молодых педагогов</w:t>
      </w:r>
    </w:p>
    <w:p w:rsidR="009B2448" w:rsidRPr="00FD0FD0" w:rsidRDefault="00AC0507" w:rsidP="00DF62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FD0">
        <w:rPr>
          <w:rFonts w:ascii="Times New Roman" w:hAnsi="Times New Roman" w:cs="Times New Roman"/>
          <w:b/>
          <w:sz w:val="28"/>
          <w:szCs w:val="28"/>
        </w:rPr>
        <w:t xml:space="preserve"> в период адаптации.</w:t>
      </w:r>
    </w:p>
    <w:p w:rsidR="00750393" w:rsidRPr="00DF62AD" w:rsidRDefault="00750393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</w:rPr>
        <w:t xml:space="preserve">       На этапе адаптации и становления в профессии особенно необходимо сопровождение – создание благоприятных условий для стимулирования саморазвития, преодоления трудностей профессиональной адаптации, формирования профессиональной идентичности, развития важных личностно-профессиональных качеств молодого учителя.</w:t>
      </w:r>
    </w:p>
    <w:p w:rsidR="00750393" w:rsidRPr="00DF62AD" w:rsidRDefault="00750393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</w:rPr>
        <w:t xml:space="preserve">   В научной литературе сопровождение рассматривается в различных аспектах, </w:t>
      </w:r>
      <w:proofErr w:type="gramStart"/>
      <w:r w:rsidRPr="00DF62AD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E81CEB">
        <w:rPr>
          <w:rFonts w:ascii="Times New Roman" w:hAnsi="Times New Roman" w:cs="Times New Roman"/>
          <w:sz w:val="28"/>
          <w:szCs w:val="28"/>
        </w:rPr>
        <w:t xml:space="preserve"> </w:t>
      </w:r>
      <w:r w:rsidR="0025319C" w:rsidRPr="00DF62AD">
        <w:rPr>
          <w:rFonts w:ascii="Times New Roman" w:hAnsi="Times New Roman" w:cs="Times New Roman"/>
          <w:sz w:val="28"/>
          <w:szCs w:val="28"/>
        </w:rPr>
        <w:t>н</w:t>
      </w:r>
      <w:r w:rsidRPr="00DF62AD">
        <w:rPr>
          <w:rFonts w:ascii="Times New Roman" w:hAnsi="Times New Roman" w:cs="Times New Roman"/>
          <w:sz w:val="28"/>
          <w:szCs w:val="28"/>
        </w:rPr>
        <w:t>есмотря на различные теории интерпретации, большинство ученых сходятся во мнении, что сущность сопровождения не в коррекции и переделке, а в поиске скрытых ресурсов учителя, опора на его возможности и создание условий для развития и саморазвития. В связи с чем, психолого-педагогическое сопровождение молодого учителя предполагает систему организационных, диагностических, консультативно-развивающих и рефлексивных мероприятий для создания условий по успешной адаптации, достижению целей личностного и профессионального развития.</w:t>
      </w:r>
    </w:p>
    <w:p w:rsidR="00064EED" w:rsidRPr="00DF62AD" w:rsidRDefault="00932BFB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64EED" w:rsidRPr="00DF62AD">
        <w:rPr>
          <w:rFonts w:ascii="Times New Roman" w:hAnsi="Times New Roman" w:cs="Times New Roman"/>
          <w:sz w:val="28"/>
          <w:szCs w:val="28"/>
        </w:rPr>
        <w:t xml:space="preserve">Системное психолого-педагогическое сопровождение </w:t>
      </w:r>
      <w:r>
        <w:rPr>
          <w:rFonts w:ascii="Times New Roman" w:hAnsi="Times New Roman" w:cs="Times New Roman"/>
          <w:sz w:val="28"/>
          <w:szCs w:val="28"/>
        </w:rPr>
        <w:t xml:space="preserve">мы строим </w:t>
      </w:r>
      <w:r w:rsidR="00064EED" w:rsidRPr="00DF62AD">
        <w:rPr>
          <w:rFonts w:ascii="Times New Roman" w:hAnsi="Times New Roman" w:cs="Times New Roman"/>
          <w:sz w:val="28"/>
          <w:szCs w:val="28"/>
        </w:rPr>
        <w:t xml:space="preserve">поэтапно, а мероприятия по </w:t>
      </w:r>
      <w:r>
        <w:rPr>
          <w:rFonts w:ascii="Times New Roman" w:hAnsi="Times New Roman" w:cs="Times New Roman"/>
          <w:sz w:val="28"/>
          <w:szCs w:val="28"/>
        </w:rPr>
        <w:t>его осуществлению включаем</w:t>
      </w:r>
      <w:r w:rsidR="00064EED" w:rsidRPr="00DF62AD">
        <w:rPr>
          <w:rFonts w:ascii="Times New Roman" w:hAnsi="Times New Roman" w:cs="Times New Roman"/>
          <w:sz w:val="28"/>
          <w:szCs w:val="28"/>
        </w:rPr>
        <w:t xml:space="preserve"> в годовое  планирование педагога-психолога школы. </w:t>
      </w:r>
      <w:r>
        <w:rPr>
          <w:rFonts w:ascii="Times New Roman" w:hAnsi="Times New Roman" w:cs="Times New Roman"/>
          <w:sz w:val="28"/>
          <w:szCs w:val="28"/>
        </w:rPr>
        <w:t xml:space="preserve"> Мы предполагаем следующие этапы сопровождения:</w:t>
      </w:r>
    </w:p>
    <w:p w:rsidR="00064EED" w:rsidRPr="00DF62AD" w:rsidRDefault="00064EED" w:rsidP="00DF62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F62AD">
        <w:rPr>
          <w:rFonts w:ascii="Times New Roman" w:hAnsi="Times New Roman" w:cs="Times New Roman"/>
          <w:sz w:val="28"/>
          <w:szCs w:val="28"/>
        </w:rPr>
        <w:t xml:space="preserve"> этап – адаптационно-диагностический;</w:t>
      </w:r>
    </w:p>
    <w:p w:rsidR="00064EED" w:rsidRPr="00DF62AD" w:rsidRDefault="00064EED" w:rsidP="00DF62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F62AD">
        <w:rPr>
          <w:rFonts w:ascii="Times New Roman" w:hAnsi="Times New Roman" w:cs="Times New Roman"/>
          <w:sz w:val="28"/>
          <w:szCs w:val="28"/>
        </w:rPr>
        <w:t xml:space="preserve"> этап – коррекционно-развивающий;</w:t>
      </w:r>
    </w:p>
    <w:p w:rsidR="00064EED" w:rsidRPr="00DF62AD" w:rsidRDefault="00064EED" w:rsidP="00DF62AD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gramStart"/>
      <w:r w:rsidRPr="00DF62A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F62AD">
        <w:rPr>
          <w:rFonts w:ascii="Times New Roman" w:hAnsi="Times New Roman" w:cs="Times New Roman"/>
          <w:sz w:val="28"/>
          <w:szCs w:val="28"/>
        </w:rPr>
        <w:t xml:space="preserve"> этап – аналитический.</w:t>
      </w:r>
      <w:proofErr w:type="gramEnd"/>
    </w:p>
    <w:p w:rsidR="00064EED" w:rsidRPr="00DF62AD" w:rsidRDefault="00064EED" w:rsidP="00DF62AD">
      <w:pPr>
        <w:pStyle w:val="ab"/>
        <w:spacing w:line="360" w:lineRule="auto"/>
        <w:ind w:left="284"/>
        <w:rPr>
          <w:color w:val="333333"/>
          <w:szCs w:val="28"/>
          <w:shd w:val="clear" w:color="auto" w:fill="FFFFFF"/>
        </w:rPr>
      </w:pPr>
    </w:p>
    <w:p w:rsidR="00C763C5" w:rsidRPr="00DF62AD" w:rsidRDefault="00932BFB" w:rsidP="00DF62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5319C" w:rsidRPr="00DF62AD">
        <w:rPr>
          <w:rFonts w:ascii="Times New Roman" w:hAnsi="Times New Roman" w:cs="Times New Roman"/>
          <w:sz w:val="28"/>
          <w:szCs w:val="28"/>
        </w:rPr>
        <w:t xml:space="preserve">Сегодня мое выступление посвящено организации </w:t>
      </w:r>
      <w:proofErr w:type="spellStart"/>
      <w:r w:rsidR="0025319C" w:rsidRPr="00DF62AD">
        <w:rPr>
          <w:rFonts w:ascii="Times New Roman" w:hAnsi="Times New Roman" w:cs="Times New Roman"/>
          <w:sz w:val="28"/>
          <w:szCs w:val="28"/>
        </w:rPr>
        <w:t>психолого-педагогиского</w:t>
      </w:r>
      <w:proofErr w:type="spellEnd"/>
      <w:r w:rsidR="0025319C" w:rsidRPr="00DF62AD">
        <w:rPr>
          <w:rFonts w:ascii="Times New Roman" w:hAnsi="Times New Roman" w:cs="Times New Roman"/>
          <w:sz w:val="28"/>
          <w:szCs w:val="28"/>
        </w:rPr>
        <w:t xml:space="preserve"> сопровождения  молодых педагогов на первом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6E70" w:rsidRPr="00DF62AD">
        <w:rPr>
          <w:rFonts w:ascii="Times New Roman" w:hAnsi="Times New Roman" w:cs="Times New Roman"/>
          <w:sz w:val="28"/>
          <w:szCs w:val="28"/>
        </w:rPr>
        <w:t>а</w:t>
      </w:r>
      <w:r w:rsidR="00064EED" w:rsidRPr="00DF62AD">
        <w:rPr>
          <w:rFonts w:ascii="Times New Roman" w:hAnsi="Times New Roman" w:cs="Times New Roman"/>
          <w:sz w:val="28"/>
          <w:szCs w:val="28"/>
        </w:rPr>
        <w:t>даптационно-д</w:t>
      </w:r>
      <w:r w:rsidR="00786E70" w:rsidRPr="00DF62AD">
        <w:rPr>
          <w:rFonts w:ascii="Times New Roman" w:hAnsi="Times New Roman" w:cs="Times New Roman"/>
          <w:sz w:val="28"/>
          <w:szCs w:val="28"/>
        </w:rPr>
        <w:t>иагностическом  этапе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3FF3" w:rsidRPr="00DF62AD" w:rsidRDefault="00932BFB" w:rsidP="00DF62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763C5" w:rsidRPr="00DF62AD">
        <w:rPr>
          <w:rFonts w:ascii="Times New Roman" w:hAnsi="Times New Roman" w:cs="Times New Roman"/>
          <w:sz w:val="28"/>
          <w:szCs w:val="28"/>
        </w:rPr>
        <w:t xml:space="preserve">Важно как можно раньше диагностировать возникающие в период адаптации психолого-педагогические затруднения молодого учителя, способствовать глубокому осознанию их причин, поиску новых, </w:t>
      </w:r>
      <w:r w:rsidR="00C763C5" w:rsidRPr="00DF62AD">
        <w:rPr>
          <w:rFonts w:ascii="Times New Roman" w:hAnsi="Times New Roman" w:cs="Times New Roman"/>
          <w:sz w:val="28"/>
          <w:szCs w:val="28"/>
        </w:rPr>
        <w:lastRenderedPageBreak/>
        <w:t xml:space="preserve">оптимальных методов и приемов по преодолению трудностей психологического характера, созданию благоприятных условий для профессионального развития. </w:t>
      </w:r>
    </w:p>
    <w:p w:rsidR="00313FF3" w:rsidRPr="00DF62AD" w:rsidRDefault="00932BFB" w:rsidP="00DF62A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313FF3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Мы использовали</w:t>
      </w:r>
      <w:r w:rsidR="00D0581F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</w:t>
      </w:r>
      <w:r w:rsidR="00C763C5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0581F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</w:t>
      </w:r>
      <w:r w:rsidR="00C763C5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диагностический материал, позволяющий </w:t>
      </w:r>
      <w:r w:rsidR="00D0581F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установить характер и степень затруднений молодого учителя:</w:t>
      </w:r>
    </w:p>
    <w:p w:rsidR="00313FF3" w:rsidRPr="00DF62AD" w:rsidRDefault="00313FF3" w:rsidP="00DF62AD">
      <w:pPr>
        <w:pStyle w:val="a3"/>
        <w:spacing w:after="0" w:line="360" w:lineRule="auto"/>
        <w:rPr>
          <w:sz w:val="28"/>
          <w:szCs w:val="28"/>
        </w:rPr>
      </w:pPr>
      <w:r w:rsidRPr="00DF62AD">
        <w:rPr>
          <w:rFonts w:eastAsia="Times New Roman"/>
          <w:color w:val="000000"/>
          <w:sz w:val="28"/>
          <w:szCs w:val="28"/>
        </w:rPr>
        <w:t xml:space="preserve">1. </w:t>
      </w:r>
      <w:r w:rsidR="00932BFB">
        <w:rPr>
          <w:rFonts w:eastAsia="Times New Roman"/>
          <w:color w:val="000000"/>
          <w:sz w:val="28"/>
          <w:szCs w:val="28"/>
        </w:rPr>
        <w:t xml:space="preserve">Оценка готовности и </w:t>
      </w:r>
      <w:proofErr w:type="spellStart"/>
      <w:r w:rsidR="00932BFB">
        <w:rPr>
          <w:rFonts w:eastAsia="Times New Roman"/>
          <w:color w:val="000000"/>
          <w:sz w:val="28"/>
          <w:szCs w:val="28"/>
        </w:rPr>
        <w:t>адаптированн</w:t>
      </w:r>
      <w:r w:rsidRPr="00DF62AD">
        <w:rPr>
          <w:rFonts w:eastAsia="Times New Roman"/>
          <w:color w:val="000000"/>
          <w:sz w:val="28"/>
          <w:szCs w:val="28"/>
        </w:rPr>
        <w:t>ости</w:t>
      </w:r>
      <w:proofErr w:type="spellEnd"/>
      <w:r w:rsidRPr="00DF62AD">
        <w:rPr>
          <w:rFonts w:eastAsia="Times New Roman"/>
          <w:color w:val="000000"/>
          <w:sz w:val="28"/>
          <w:szCs w:val="28"/>
        </w:rPr>
        <w:t xml:space="preserve"> личности к педагогической деятельности;</w:t>
      </w:r>
    </w:p>
    <w:p w:rsidR="00313FF3" w:rsidRPr="00DF62AD" w:rsidRDefault="00313FF3" w:rsidP="00DF62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2. Тест для молодого педагога (Н.В. </w:t>
      </w:r>
      <w:proofErr w:type="spellStart"/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Микляева</w:t>
      </w:r>
      <w:proofErr w:type="spellEnd"/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Ю.В. </w:t>
      </w:r>
      <w:proofErr w:type="spellStart"/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Микляева</w:t>
      </w:r>
      <w:proofErr w:type="spellEnd"/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на определение его педагогической стрессоустойчивости; </w:t>
      </w:r>
    </w:p>
    <w:p w:rsidR="00313FF3" w:rsidRPr="00DF62AD" w:rsidRDefault="007C2BD4" w:rsidP="00DF62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313FF3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.Анкета «Оценка условий профессиональной деятельности»;</w:t>
      </w:r>
    </w:p>
    <w:p w:rsidR="00313FF3" w:rsidRPr="00DF62AD" w:rsidRDefault="007C2BD4" w:rsidP="00DF62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313FF3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. Анкета «Оценка степени эмоциональной комфортности;</w:t>
      </w:r>
    </w:p>
    <w:p w:rsidR="00313FF3" w:rsidRPr="00DF62AD" w:rsidRDefault="007C2BD4" w:rsidP="00DF62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313FF3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.Анкета для молодого педагога по самооценки своей  профессиональной </w:t>
      </w:r>
      <w:proofErr w:type="gramEnd"/>
    </w:p>
    <w:p w:rsidR="00313FF3" w:rsidRPr="00DF62AD" w:rsidRDefault="00313FF3" w:rsidP="00DF62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деятельности;</w:t>
      </w:r>
    </w:p>
    <w:p w:rsidR="00313FF3" w:rsidRPr="00DF62AD" w:rsidRDefault="007C2BD4" w:rsidP="00DF62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313FF3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Анкета наставника. </w:t>
      </w:r>
    </w:p>
    <w:p w:rsidR="00313FF3" w:rsidRPr="00DF62AD" w:rsidRDefault="00313FF3" w:rsidP="00DF62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3FF3" w:rsidRPr="00DF62AD" w:rsidRDefault="00313FF3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</w:rPr>
        <w:t xml:space="preserve">Анализ  </w:t>
      </w:r>
      <w:r w:rsidR="00F63815" w:rsidRPr="00DF62AD">
        <w:rPr>
          <w:rFonts w:ascii="Times New Roman" w:hAnsi="Times New Roman" w:cs="Times New Roman"/>
          <w:sz w:val="28"/>
          <w:szCs w:val="28"/>
        </w:rPr>
        <w:t>оценки</w:t>
      </w:r>
      <w:r w:rsidR="00932BFB">
        <w:rPr>
          <w:rFonts w:ascii="Times New Roman" w:hAnsi="Times New Roman" w:cs="Times New Roman"/>
          <w:sz w:val="28"/>
          <w:szCs w:val="28"/>
        </w:rPr>
        <w:t xml:space="preserve"> </w:t>
      </w:r>
      <w:r w:rsidRPr="00DF62AD">
        <w:rPr>
          <w:rFonts w:ascii="Times New Roman" w:hAnsi="Times New Roman" w:cs="Times New Roman"/>
          <w:sz w:val="28"/>
          <w:szCs w:val="28"/>
        </w:rPr>
        <w:t xml:space="preserve">готовности и </w:t>
      </w:r>
      <w:proofErr w:type="spellStart"/>
      <w:r w:rsidRPr="00DF62AD">
        <w:rPr>
          <w:rFonts w:ascii="Times New Roman" w:hAnsi="Times New Roman" w:cs="Times New Roman"/>
          <w:sz w:val="28"/>
          <w:szCs w:val="28"/>
        </w:rPr>
        <w:t>адаптированности</w:t>
      </w:r>
      <w:proofErr w:type="spellEnd"/>
      <w:r w:rsidRPr="00DF62AD">
        <w:rPr>
          <w:rFonts w:ascii="Times New Roman" w:hAnsi="Times New Roman" w:cs="Times New Roman"/>
          <w:sz w:val="28"/>
          <w:szCs w:val="28"/>
        </w:rPr>
        <w:t xml:space="preserve"> личности к педагогической деятельности, показал степень </w:t>
      </w:r>
      <w:proofErr w:type="spellStart"/>
      <w:r w:rsidRPr="00DF62AD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DF62AD">
        <w:rPr>
          <w:rFonts w:ascii="Times New Roman" w:hAnsi="Times New Roman" w:cs="Times New Roman"/>
          <w:sz w:val="28"/>
          <w:szCs w:val="28"/>
        </w:rPr>
        <w:t xml:space="preserve"> и развития профессиональных личностных качеств:</w:t>
      </w:r>
    </w:p>
    <w:p w:rsidR="00313FF3" w:rsidRPr="00DF62AD" w:rsidRDefault="00313FF3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</w:rPr>
        <w:t>-способность к творчеству;</w:t>
      </w:r>
    </w:p>
    <w:p w:rsidR="00313FF3" w:rsidRPr="00DF62AD" w:rsidRDefault="00313FF3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</w:rPr>
        <w:t>- работоспособность;</w:t>
      </w:r>
    </w:p>
    <w:p w:rsidR="00313FF3" w:rsidRPr="00DF62AD" w:rsidRDefault="00313FF3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</w:rPr>
        <w:t>- исполнительность;</w:t>
      </w:r>
    </w:p>
    <w:p w:rsidR="00313FF3" w:rsidRPr="00DF62AD" w:rsidRDefault="00313FF3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</w:rPr>
        <w:t>- коммуникабельность;</w:t>
      </w:r>
    </w:p>
    <w:p w:rsidR="00313FF3" w:rsidRPr="00DF62AD" w:rsidRDefault="00313FF3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F62AD">
        <w:rPr>
          <w:rFonts w:ascii="Times New Roman" w:hAnsi="Times New Roman" w:cs="Times New Roman"/>
          <w:sz w:val="28"/>
          <w:szCs w:val="28"/>
        </w:rPr>
        <w:t>адаптированность</w:t>
      </w:r>
      <w:proofErr w:type="spellEnd"/>
      <w:r w:rsidRPr="00DF62AD">
        <w:rPr>
          <w:rFonts w:ascii="Times New Roman" w:hAnsi="Times New Roman" w:cs="Times New Roman"/>
          <w:sz w:val="28"/>
          <w:szCs w:val="28"/>
        </w:rPr>
        <w:t>;</w:t>
      </w:r>
    </w:p>
    <w:p w:rsidR="00313FF3" w:rsidRPr="00DF62AD" w:rsidRDefault="00313FF3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</w:rPr>
        <w:t>-уверенность в своих силах;</w:t>
      </w:r>
    </w:p>
    <w:p w:rsidR="00313FF3" w:rsidRPr="00DF62AD" w:rsidRDefault="00313FF3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</w:rPr>
        <w:t>Уровень самоуправления.</w:t>
      </w:r>
    </w:p>
    <w:p w:rsidR="00313FF3" w:rsidRDefault="00313FF3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350A3" w:rsidRDefault="005350A3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350A3" w:rsidRDefault="005350A3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350A3" w:rsidRPr="00DF62AD" w:rsidRDefault="005350A3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13FF3" w:rsidRPr="00DF62AD" w:rsidRDefault="00313FF3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</w:rPr>
        <w:t xml:space="preserve">Наглядно это видно на графике: </w:t>
      </w:r>
    </w:p>
    <w:p w:rsidR="00313FF3" w:rsidRPr="00DF62AD" w:rsidRDefault="00F63815" w:rsidP="00DF62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</w:rPr>
        <w:lastRenderedPageBreak/>
        <w:t>2019</w:t>
      </w:r>
      <w:r w:rsidR="00313FF3" w:rsidRPr="00DF62AD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13FF3" w:rsidRPr="00DF62AD" w:rsidRDefault="00313FF3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95850" cy="25908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3FF3" w:rsidRPr="00DF62AD" w:rsidRDefault="00932BFB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13FF3" w:rsidRPr="00DF62AD">
        <w:rPr>
          <w:rFonts w:ascii="Times New Roman" w:hAnsi="Times New Roman" w:cs="Times New Roman"/>
          <w:sz w:val="28"/>
          <w:szCs w:val="28"/>
        </w:rPr>
        <w:t xml:space="preserve">Таким образом, видно, что 100% молодых специалистов обладают ярко выраженной работоспособностью, коммуникабельностью. Самое слабое звено в  группе это исполнительность и </w:t>
      </w:r>
      <w:proofErr w:type="spellStart"/>
      <w:r w:rsidR="00313FF3" w:rsidRPr="00DF62AD">
        <w:rPr>
          <w:rFonts w:ascii="Times New Roman" w:hAnsi="Times New Roman" w:cs="Times New Roman"/>
          <w:sz w:val="28"/>
          <w:szCs w:val="28"/>
        </w:rPr>
        <w:t>адаптированность</w:t>
      </w:r>
      <w:proofErr w:type="spellEnd"/>
      <w:r w:rsidR="00313FF3" w:rsidRPr="00DF62AD">
        <w:rPr>
          <w:rFonts w:ascii="Times New Roman" w:hAnsi="Times New Roman" w:cs="Times New Roman"/>
          <w:sz w:val="28"/>
          <w:szCs w:val="28"/>
        </w:rPr>
        <w:t>. У двух педагогов  на низком уровне развита способности к творчеству и уверенность в своих силах.</w:t>
      </w:r>
    </w:p>
    <w:p w:rsidR="00313FF3" w:rsidRPr="00DF62AD" w:rsidRDefault="00313FF3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</w:rPr>
        <w:t xml:space="preserve">     Этим молодым  педагогам было  рекомендовано посещение</w:t>
      </w:r>
      <w:r w:rsidR="005360E5" w:rsidRPr="00DF62AD">
        <w:rPr>
          <w:rFonts w:ascii="Times New Roman" w:hAnsi="Times New Roman" w:cs="Times New Roman"/>
          <w:sz w:val="28"/>
          <w:szCs w:val="28"/>
        </w:rPr>
        <w:t xml:space="preserve"> психологических </w:t>
      </w:r>
      <w:r w:rsidRPr="00DF62AD">
        <w:rPr>
          <w:rFonts w:ascii="Times New Roman" w:hAnsi="Times New Roman" w:cs="Times New Roman"/>
          <w:sz w:val="28"/>
          <w:szCs w:val="28"/>
        </w:rPr>
        <w:t xml:space="preserve">  тренингов. В течение</w:t>
      </w:r>
      <w:r w:rsidR="00F63815" w:rsidRPr="00DF62AD">
        <w:rPr>
          <w:rFonts w:ascii="Times New Roman" w:hAnsi="Times New Roman" w:cs="Times New Roman"/>
          <w:sz w:val="28"/>
          <w:szCs w:val="28"/>
        </w:rPr>
        <w:t xml:space="preserve"> </w:t>
      </w:r>
      <w:r w:rsidR="00932BFB">
        <w:rPr>
          <w:rFonts w:ascii="Times New Roman" w:hAnsi="Times New Roman" w:cs="Times New Roman"/>
          <w:sz w:val="28"/>
          <w:szCs w:val="28"/>
        </w:rPr>
        <w:t xml:space="preserve"> всего </w:t>
      </w:r>
      <w:r w:rsidR="00F63815" w:rsidRPr="00DF62AD">
        <w:rPr>
          <w:rFonts w:ascii="Times New Roman" w:hAnsi="Times New Roman" w:cs="Times New Roman"/>
          <w:sz w:val="28"/>
          <w:szCs w:val="28"/>
        </w:rPr>
        <w:t>адаптационного периода</w:t>
      </w:r>
      <w:r w:rsidRPr="00DF62AD">
        <w:rPr>
          <w:rFonts w:ascii="Times New Roman" w:hAnsi="Times New Roman" w:cs="Times New Roman"/>
          <w:sz w:val="28"/>
          <w:szCs w:val="28"/>
        </w:rPr>
        <w:t xml:space="preserve"> психолога</w:t>
      </w:r>
      <w:r w:rsidR="005360E5" w:rsidRPr="00DF62AD">
        <w:rPr>
          <w:rFonts w:ascii="Times New Roman" w:hAnsi="Times New Roman" w:cs="Times New Roman"/>
          <w:sz w:val="28"/>
          <w:szCs w:val="28"/>
        </w:rPr>
        <w:t xml:space="preserve">ми школы были проведены </w:t>
      </w:r>
      <w:proofErr w:type="spellStart"/>
      <w:r w:rsidR="005360E5" w:rsidRPr="00DF62AD">
        <w:rPr>
          <w:rFonts w:ascii="Times New Roman" w:hAnsi="Times New Roman" w:cs="Times New Roman"/>
          <w:sz w:val="28"/>
          <w:szCs w:val="28"/>
        </w:rPr>
        <w:t>тренинговые</w:t>
      </w:r>
      <w:proofErr w:type="spellEnd"/>
      <w:r w:rsidR="005360E5" w:rsidRPr="00DF62AD">
        <w:rPr>
          <w:rFonts w:ascii="Times New Roman" w:hAnsi="Times New Roman" w:cs="Times New Roman"/>
          <w:sz w:val="28"/>
          <w:szCs w:val="28"/>
        </w:rPr>
        <w:t xml:space="preserve"> занятия</w:t>
      </w:r>
      <w:r w:rsidRPr="00DF62AD">
        <w:rPr>
          <w:rFonts w:ascii="Times New Roman" w:hAnsi="Times New Roman" w:cs="Times New Roman"/>
          <w:sz w:val="28"/>
          <w:szCs w:val="28"/>
        </w:rPr>
        <w:t>, как с молодыми специалистами, так и совместные с наставниками</w:t>
      </w:r>
      <w:r w:rsidR="00374282" w:rsidRPr="00DF62AD">
        <w:rPr>
          <w:rFonts w:ascii="Times New Roman" w:hAnsi="Times New Roman" w:cs="Times New Roman"/>
          <w:sz w:val="28"/>
          <w:szCs w:val="28"/>
        </w:rPr>
        <w:t>.</w:t>
      </w:r>
    </w:p>
    <w:p w:rsidR="005B79C5" w:rsidRPr="005350A3" w:rsidRDefault="005B79C5" w:rsidP="00DF62AD">
      <w:pPr>
        <w:pageBreakBefore/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50A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Тематический план занятий</w:t>
      </w:r>
      <w:r w:rsidR="005350A3" w:rsidRPr="005350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педагога-психолога</w:t>
      </w:r>
    </w:p>
    <w:tbl>
      <w:tblPr>
        <w:tblW w:w="10065" w:type="dxa"/>
        <w:tblInd w:w="-351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127"/>
        <w:gridCol w:w="3261"/>
        <w:gridCol w:w="4677"/>
      </w:tblGrid>
      <w:tr w:rsidR="005B79C5" w:rsidRPr="00DF62AD" w:rsidTr="005B79C5">
        <w:trPr>
          <w:trHeight w:val="474"/>
        </w:trPr>
        <w:tc>
          <w:tcPr>
            <w:tcW w:w="2127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Название</w:t>
            </w:r>
            <w:proofErr w:type="spellEnd"/>
            <w:r w:rsidR="00932B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занятия</w:t>
            </w:r>
            <w:proofErr w:type="spellEnd"/>
          </w:p>
        </w:tc>
        <w:tc>
          <w:tcPr>
            <w:tcW w:w="3261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Цель</w:t>
            </w:r>
            <w:proofErr w:type="spellEnd"/>
            <w:r w:rsidR="00932B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занятия</w:t>
            </w:r>
            <w:proofErr w:type="spellEnd"/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79C5" w:rsidRPr="00932BFB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Задачи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решаемые</w:t>
            </w:r>
            <w:proofErr w:type="spellEnd"/>
            <w:r w:rsidR="00932B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на</w:t>
            </w:r>
            <w:proofErr w:type="spellEnd"/>
            <w:r w:rsidR="00932B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занятии</w:t>
            </w:r>
            <w:proofErr w:type="spellEnd"/>
            <w:r w:rsidR="00932B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B79C5" w:rsidRPr="00DF62AD" w:rsidTr="005B79C5">
        <w:tc>
          <w:tcPr>
            <w:tcW w:w="2127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"Введение"</w:t>
            </w:r>
          </w:p>
        </w:tc>
        <w:tc>
          <w:tcPr>
            <w:tcW w:w="3261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профессией деятельностью педагога.</w:t>
            </w:r>
          </w:p>
        </w:tc>
        <w:tc>
          <w:tcPr>
            <w:tcW w:w="46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снятие эмоциональное напряжения;</w:t>
            </w:r>
          </w:p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принятие правил;</w:t>
            </w:r>
          </w:p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моделирование процесса адаптации молодого специалиста.</w:t>
            </w:r>
          </w:p>
        </w:tc>
      </w:tr>
      <w:tr w:rsidR="005B79C5" w:rsidRPr="00DF62AD" w:rsidTr="005B79C5">
        <w:tc>
          <w:tcPr>
            <w:tcW w:w="2127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"Осознание профессиональных страхов и пути их преодоления"</w:t>
            </w:r>
          </w:p>
        </w:tc>
        <w:tc>
          <w:tcPr>
            <w:tcW w:w="3261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Оказать помощь молодым специалистам в осознании профессиональных страхов и предложить пути их преодоления.</w:t>
            </w:r>
          </w:p>
        </w:tc>
        <w:tc>
          <w:tcPr>
            <w:tcW w:w="46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снять эмоциональное напряжение;</w:t>
            </w:r>
          </w:p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раскрыть понятие профессиональных страхов;</w:t>
            </w:r>
          </w:p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помочь молодым специалистам осознать свои профессиональные страхи;</w:t>
            </w:r>
          </w:p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рассмотреть возможности преодоления профессиональных страхов.</w:t>
            </w:r>
          </w:p>
        </w:tc>
      </w:tr>
      <w:tr w:rsidR="005B79C5" w:rsidRPr="00DF62AD" w:rsidTr="005B79C5">
        <w:tc>
          <w:tcPr>
            <w:tcW w:w="2127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val="en-US"/>
              </w:rPr>
              <w:t>"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val="en-US"/>
              </w:rPr>
              <w:t>Познай</w:t>
            </w:r>
            <w:proofErr w:type="spellEnd"/>
            <w:r w:rsidR="00932BFB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  <w:t xml:space="preserve">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val="en-US"/>
              </w:rPr>
              <w:t>себя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val="en-US"/>
              </w:rPr>
              <w:t>"</w:t>
            </w:r>
          </w:p>
        </w:tc>
        <w:tc>
          <w:tcPr>
            <w:tcW w:w="3261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почувствовать молодым педагогам, что они наряду с опытными педагогами способны анализировать стоящие перед ними проблемы.</w:t>
            </w:r>
          </w:p>
        </w:tc>
        <w:tc>
          <w:tcPr>
            <w:tcW w:w="46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определение актуальной позиции своего развития.</w:t>
            </w:r>
          </w:p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побудить их к выделению и описанию главной проблемы, описать, на что готовы участники в ее решении.</w:t>
            </w:r>
          </w:p>
        </w:tc>
      </w:tr>
      <w:tr w:rsidR="005B79C5" w:rsidRPr="00DF62AD" w:rsidTr="005B79C5">
        <w:tc>
          <w:tcPr>
            <w:tcW w:w="2127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932BFB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="005B79C5"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B79C5"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себе</w:t>
            </w:r>
            <w:proofErr w:type="spellEnd"/>
            <w:r w:rsidR="005B79C5"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!"</w:t>
            </w:r>
          </w:p>
        </w:tc>
        <w:tc>
          <w:tcPr>
            <w:tcW w:w="3261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5350A3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Развитие</w:t>
            </w:r>
            <w:proofErr w:type="spellEnd"/>
            <w:r w:rsidR="00932B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уверенности</w:t>
            </w:r>
            <w:proofErr w:type="spellEnd"/>
            <w:proofErr w:type="gramEnd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в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себе</w:t>
            </w:r>
            <w:proofErr w:type="spellEnd"/>
            <w:r w:rsidR="005350A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осознание своих сильных и слабых сторон;</w:t>
            </w:r>
          </w:p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тренировка смелости;</w:t>
            </w:r>
          </w:p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отработка навыка уверенного поведения</w:t>
            </w:r>
          </w:p>
        </w:tc>
      </w:tr>
      <w:tr w:rsidR="005B79C5" w:rsidRPr="00DF62AD" w:rsidTr="005B79C5">
        <w:tc>
          <w:tcPr>
            <w:tcW w:w="2127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"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Воображариум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"</w:t>
            </w:r>
          </w:p>
        </w:tc>
        <w:tc>
          <w:tcPr>
            <w:tcW w:w="3261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Развитие</w:t>
            </w:r>
            <w:proofErr w:type="spellEnd"/>
            <w:r w:rsidR="00932B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педагогической</w:t>
            </w:r>
            <w:proofErr w:type="spellEnd"/>
            <w:r w:rsidR="00932B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импровизации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развитие умения быстро </w:t>
            </w: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ориентироваться в заданных условиях;</w:t>
            </w:r>
          </w:p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развитие воображения;</w:t>
            </w:r>
          </w:p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-отработка навыков спонтанного реагирования.</w:t>
            </w:r>
          </w:p>
        </w:tc>
      </w:tr>
      <w:tr w:rsidR="005B79C5" w:rsidRPr="00DF62AD" w:rsidTr="005B79C5">
        <w:tc>
          <w:tcPr>
            <w:tcW w:w="2127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"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Паутина</w:t>
            </w:r>
            <w:proofErr w:type="spellEnd"/>
            <w:r w:rsidR="00932B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предрассудков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"</w:t>
            </w:r>
          </w:p>
        </w:tc>
        <w:tc>
          <w:tcPr>
            <w:tcW w:w="3261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толерантного отношения к детям</w:t>
            </w:r>
          </w:p>
        </w:tc>
        <w:tc>
          <w:tcPr>
            <w:tcW w:w="46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осознание участниками стереотипности восприятия;</w:t>
            </w:r>
          </w:p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тренировка навыка общения в условиях предвзятого отношения;</w:t>
            </w:r>
          </w:p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развитие умения понимать и принимать личность другого человека</w:t>
            </w:r>
          </w:p>
        </w:tc>
      </w:tr>
      <w:tr w:rsidR="005B79C5" w:rsidRPr="00DF62AD" w:rsidTr="005B79C5">
        <w:tc>
          <w:tcPr>
            <w:tcW w:w="2127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"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Игра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в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команде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"</w:t>
            </w:r>
          </w:p>
        </w:tc>
        <w:tc>
          <w:tcPr>
            <w:tcW w:w="3261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Развитиеорганизаторскихумений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развитие умения организовать работу группы;</w:t>
            </w:r>
          </w:p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развитие умения принимать командные решения;</w:t>
            </w:r>
          </w:p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отработка навыка удерживать внимание публики.</w:t>
            </w:r>
          </w:p>
        </w:tc>
      </w:tr>
      <w:tr w:rsidR="005B79C5" w:rsidRPr="00DF62AD" w:rsidTr="005B79C5">
        <w:tc>
          <w:tcPr>
            <w:tcW w:w="2127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"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Давайте</w:t>
            </w:r>
            <w:proofErr w:type="spellEnd"/>
            <w:r w:rsidR="00932B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жить</w:t>
            </w:r>
            <w:proofErr w:type="spellEnd"/>
            <w:r w:rsidR="00932B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дружно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"</w:t>
            </w:r>
          </w:p>
        </w:tc>
        <w:tc>
          <w:tcPr>
            <w:tcW w:w="3261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Развитие</w:t>
            </w:r>
            <w:proofErr w:type="spellEnd"/>
            <w:r w:rsidR="00932B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умения</w:t>
            </w:r>
            <w:proofErr w:type="spellEnd"/>
            <w:r w:rsidR="00932B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разрешать</w:t>
            </w:r>
            <w:proofErr w:type="spellEnd"/>
            <w:r w:rsidR="00932B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конфликты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расширение представления о способах разрешения конфликтов;</w:t>
            </w:r>
          </w:p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осознание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конфликтогенных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факторов;</w:t>
            </w:r>
          </w:p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отработка навыков эффективного поведения в конфликтной ситуации</w:t>
            </w:r>
          </w:p>
        </w:tc>
      </w:tr>
      <w:tr w:rsidR="005B79C5" w:rsidRPr="00DF62AD" w:rsidTr="005B79C5">
        <w:tc>
          <w:tcPr>
            <w:tcW w:w="2127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"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Делу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–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время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"</w:t>
            </w:r>
          </w:p>
        </w:tc>
        <w:tc>
          <w:tcPr>
            <w:tcW w:w="3261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Развитие</w:t>
            </w:r>
            <w:proofErr w:type="spellEnd"/>
            <w:r w:rsidR="00932B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умения</w:t>
            </w:r>
            <w:proofErr w:type="spellEnd"/>
            <w:r w:rsidR="00932B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самоорганизации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осознание ценности времени;</w:t>
            </w:r>
          </w:p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осознание важности овладения навыками планирования;</w:t>
            </w:r>
          </w:p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знакомство с приемами </w:t>
            </w: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эффективного использования времени</w:t>
            </w:r>
          </w:p>
        </w:tc>
      </w:tr>
      <w:tr w:rsidR="005B79C5" w:rsidRPr="00DF62AD" w:rsidTr="005B79C5">
        <w:tc>
          <w:tcPr>
            <w:tcW w:w="2127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"В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гармонии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с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собой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"</w:t>
            </w:r>
          </w:p>
        </w:tc>
        <w:tc>
          <w:tcPr>
            <w:tcW w:w="3261" w:type="dxa"/>
            <w:tcBorders>
              <w:top w:val="nil"/>
              <w:left w:val="single" w:sz="8" w:space="0" w:color="666666"/>
              <w:bottom w:val="single" w:sz="8" w:space="0" w:color="666666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Профилактика</w:t>
            </w:r>
            <w:proofErr w:type="spellEnd"/>
            <w:r w:rsidR="00932B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эмоционального</w:t>
            </w:r>
            <w:proofErr w:type="spellEnd"/>
            <w:r w:rsidR="00932B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выгорания</w:t>
            </w:r>
            <w:proofErr w:type="spellEnd"/>
          </w:p>
        </w:tc>
        <w:tc>
          <w:tcPr>
            <w:tcW w:w="4677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знакомство со способами сохранения позитивного настроя;</w:t>
            </w:r>
          </w:p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вызвать у участников положительные эмоциональные переживания;</w:t>
            </w:r>
          </w:p>
          <w:p w:rsidR="005B79C5" w:rsidRPr="00DF62AD" w:rsidRDefault="005B79C5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sz w:val="28"/>
                <w:szCs w:val="28"/>
              </w:rPr>
              <w:t>- релаксация.</w:t>
            </w:r>
          </w:p>
        </w:tc>
      </w:tr>
    </w:tbl>
    <w:p w:rsidR="00450356" w:rsidRPr="00DF62AD" w:rsidRDefault="00450356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13FF3" w:rsidRPr="00DF62AD" w:rsidRDefault="00DF62AD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</w:rPr>
        <w:t>Р</w:t>
      </w:r>
      <w:r w:rsidR="00374282" w:rsidRPr="00DF62AD">
        <w:rPr>
          <w:rFonts w:ascii="Times New Roman" w:hAnsi="Times New Roman" w:cs="Times New Roman"/>
          <w:sz w:val="28"/>
          <w:szCs w:val="28"/>
        </w:rPr>
        <w:t xml:space="preserve">езультаты повторной диагностики свидетельствуют об эффективности этой работы.  </w:t>
      </w:r>
      <w:r w:rsidR="00313FF3" w:rsidRPr="00DF62AD">
        <w:rPr>
          <w:rFonts w:ascii="Times New Roman" w:hAnsi="Times New Roman" w:cs="Times New Roman"/>
          <w:sz w:val="28"/>
          <w:szCs w:val="28"/>
        </w:rPr>
        <w:t>Наглядно это видно на графике:</w:t>
      </w:r>
    </w:p>
    <w:p w:rsidR="00313FF3" w:rsidRPr="00DF62AD" w:rsidRDefault="00F63815" w:rsidP="00DF62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</w:rPr>
        <w:t>2020</w:t>
      </w:r>
      <w:r w:rsidR="00313FF3" w:rsidRPr="00DF62AD">
        <w:rPr>
          <w:rFonts w:ascii="Times New Roman" w:hAnsi="Times New Roman" w:cs="Times New Roman"/>
          <w:sz w:val="28"/>
          <w:szCs w:val="28"/>
        </w:rPr>
        <w:t>год.</w:t>
      </w:r>
    </w:p>
    <w:p w:rsidR="00313FF3" w:rsidRPr="00DF62AD" w:rsidRDefault="00313FF3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00475" cy="1981200"/>
            <wp:effectExtent l="19050" t="0" r="9525" b="0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3FF3" w:rsidRPr="00DF62AD" w:rsidRDefault="00932BFB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13FF3" w:rsidRPr="00DF62AD">
        <w:rPr>
          <w:rFonts w:ascii="Times New Roman" w:hAnsi="Times New Roman" w:cs="Times New Roman"/>
          <w:sz w:val="28"/>
          <w:szCs w:val="28"/>
        </w:rPr>
        <w:t xml:space="preserve">Таким образом, видно, что уровень </w:t>
      </w:r>
      <w:proofErr w:type="spellStart"/>
      <w:r w:rsidR="00313FF3" w:rsidRPr="00DF62AD">
        <w:rPr>
          <w:rFonts w:ascii="Times New Roman" w:hAnsi="Times New Roman" w:cs="Times New Roman"/>
          <w:sz w:val="28"/>
          <w:szCs w:val="28"/>
        </w:rPr>
        <w:t>адаптированности</w:t>
      </w:r>
      <w:proofErr w:type="spellEnd"/>
      <w:r w:rsidR="00313FF3" w:rsidRPr="00DF62AD">
        <w:rPr>
          <w:rFonts w:ascii="Times New Roman" w:hAnsi="Times New Roman" w:cs="Times New Roman"/>
          <w:sz w:val="28"/>
          <w:szCs w:val="28"/>
        </w:rPr>
        <w:t xml:space="preserve">   и увере</w:t>
      </w:r>
      <w:r w:rsidR="00D0581F" w:rsidRPr="00DF62AD">
        <w:rPr>
          <w:rFonts w:ascii="Times New Roman" w:hAnsi="Times New Roman" w:cs="Times New Roman"/>
          <w:sz w:val="28"/>
          <w:szCs w:val="28"/>
        </w:rPr>
        <w:t>нности в своих силах стал выше, т</w:t>
      </w:r>
      <w:proofErr w:type="gramStart"/>
      <w:r w:rsidR="00D0581F" w:rsidRPr="00DF62A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D0581F" w:rsidRPr="00DF62AD">
        <w:rPr>
          <w:rFonts w:ascii="Times New Roman" w:hAnsi="Times New Roman" w:cs="Times New Roman"/>
          <w:sz w:val="28"/>
          <w:szCs w:val="28"/>
        </w:rPr>
        <w:t xml:space="preserve">е. молодой специалист усвоил новую социальную роль,  </w:t>
      </w:r>
    </w:p>
    <w:p w:rsidR="00313FF3" w:rsidRPr="00DF62AD" w:rsidRDefault="00313FF3" w:rsidP="00DF62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По результатам диагностики  педагогической стрессоустойчивости  молодых специалистов  и их наставников были получены следующие результаты по преобладанию ответов.</w:t>
      </w:r>
    </w:p>
    <w:p w:rsidR="00313FF3" w:rsidRDefault="00313FF3" w:rsidP="00DF62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50A3" w:rsidRDefault="005350A3" w:rsidP="00DF62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50A3" w:rsidRDefault="005350A3" w:rsidP="00DF62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50A3" w:rsidRDefault="005350A3" w:rsidP="00DF62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50A3" w:rsidRPr="00DF62AD" w:rsidRDefault="005350A3" w:rsidP="00DF62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3FF3" w:rsidRPr="00DF62AD" w:rsidRDefault="00313FF3" w:rsidP="00DF62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Наглядно видно на графике:</w:t>
      </w:r>
    </w:p>
    <w:p w:rsidR="00313FF3" w:rsidRPr="00DF62AD" w:rsidRDefault="00313FF3" w:rsidP="00DF62A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F62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Молодые специалисты.</w:t>
      </w:r>
    </w:p>
    <w:p w:rsidR="00313FF3" w:rsidRPr="00DF62AD" w:rsidRDefault="00313FF3" w:rsidP="00DF62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4838700" cy="2352675"/>
            <wp:effectExtent l="0" t="0" r="1905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3FF3" w:rsidRPr="00DF62AD" w:rsidRDefault="00313FF3" w:rsidP="00DF62A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13FF3" w:rsidRPr="00DF62AD" w:rsidRDefault="00313FF3" w:rsidP="00DF62A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F62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Наставники.</w:t>
      </w:r>
    </w:p>
    <w:p w:rsidR="00313FF3" w:rsidRPr="00DF62AD" w:rsidRDefault="00313FF3" w:rsidP="00DF62A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13FF3" w:rsidRPr="00DF62AD" w:rsidRDefault="00313FF3" w:rsidP="00DF62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4895850" cy="2543175"/>
            <wp:effectExtent l="0" t="0" r="19050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13FF3" w:rsidRPr="00DF62AD" w:rsidRDefault="00313FF3" w:rsidP="00DF62A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3141" w:rsidRPr="00DF62AD" w:rsidRDefault="00313FF3" w:rsidP="00DF62AD">
      <w:pPr>
        <w:pStyle w:val="c11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DF62AD">
        <w:rPr>
          <w:rStyle w:val="apple-converted-space"/>
          <w:sz w:val="28"/>
          <w:szCs w:val="28"/>
        </w:rPr>
        <w:t> </w:t>
      </w:r>
      <w:r w:rsidR="00733141" w:rsidRPr="00DF62AD">
        <w:rPr>
          <w:rStyle w:val="c0"/>
          <w:b/>
          <w:bCs/>
          <w:sz w:val="28"/>
          <w:szCs w:val="28"/>
        </w:rPr>
        <w:t>"А"</w:t>
      </w:r>
      <w:r w:rsidR="00733141" w:rsidRPr="00DF62AD">
        <w:rPr>
          <w:rStyle w:val="apple-converted-space"/>
          <w:b/>
          <w:bCs/>
          <w:sz w:val="28"/>
          <w:szCs w:val="28"/>
        </w:rPr>
        <w:t> </w:t>
      </w:r>
      <w:proofErr w:type="gramStart"/>
      <w:r w:rsidR="00733141" w:rsidRPr="00DF62AD">
        <w:rPr>
          <w:rStyle w:val="c5"/>
          <w:rFonts w:eastAsia="Andale Sans UI"/>
          <w:sz w:val="28"/>
          <w:szCs w:val="28"/>
        </w:rPr>
        <w:t>–с</w:t>
      </w:r>
      <w:proofErr w:type="gramEnd"/>
      <w:r w:rsidR="00733141" w:rsidRPr="00DF62AD">
        <w:rPr>
          <w:rStyle w:val="c5"/>
          <w:rFonts w:eastAsia="Andale Sans UI"/>
          <w:sz w:val="28"/>
          <w:szCs w:val="28"/>
        </w:rPr>
        <w:t>формированы устойчивые представления о себе как "идеальном педагоге" (каким бы Вы хотели стать), "потенциальном педагоге" (каким бы Вы могли стать) и "реальном педагоге" (как Вы себя оцениваете). Это позволяет Вам уже учиться у более опытных педагогов и успешно работать по выбранной специальности.</w:t>
      </w:r>
    </w:p>
    <w:p w:rsidR="00733141" w:rsidRPr="00DF62AD" w:rsidRDefault="00733141" w:rsidP="00DF62AD">
      <w:pPr>
        <w:pStyle w:val="c11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DF62AD">
        <w:rPr>
          <w:rStyle w:val="c0"/>
          <w:b/>
          <w:bCs/>
          <w:sz w:val="28"/>
          <w:szCs w:val="28"/>
        </w:rPr>
        <w:t>"Б"</w:t>
      </w:r>
      <w:r w:rsidRPr="00DF62AD">
        <w:rPr>
          <w:rStyle w:val="c5"/>
          <w:rFonts w:eastAsia="Andale Sans UI"/>
          <w:sz w:val="28"/>
          <w:szCs w:val="28"/>
        </w:rPr>
        <w:t> </w:t>
      </w:r>
      <w:proofErr w:type="gramStart"/>
      <w:r w:rsidRPr="00DF62AD">
        <w:rPr>
          <w:rStyle w:val="c5"/>
          <w:rFonts w:eastAsia="Andale Sans UI"/>
          <w:sz w:val="28"/>
          <w:szCs w:val="28"/>
        </w:rPr>
        <w:t>–н</w:t>
      </w:r>
      <w:proofErr w:type="gramEnd"/>
      <w:r w:rsidRPr="00DF62AD">
        <w:rPr>
          <w:rStyle w:val="c5"/>
          <w:rFonts w:eastAsia="Andale Sans UI"/>
          <w:sz w:val="28"/>
          <w:szCs w:val="28"/>
        </w:rPr>
        <w:t xml:space="preserve">едостаточно дифференцированы представления о себе как о реальном и потенциальном педагоге. Вы привыкли учиться и работать, не задумываясь </w:t>
      </w:r>
      <w:r w:rsidRPr="00DF62AD">
        <w:rPr>
          <w:rStyle w:val="c5"/>
          <w:rFonts w:eastAsia="Andale Sans UI"/>
          <w:sz w:val="28"/>
          <w:szCs w:val="28"/>
        </w:rPr>
        <w:lastRenderedPageBreak/>
        <w:t>над тем, что меняетесь в ходе этого процесса. Попробуйте посмотреть на себя со стороны – и увидите, что у Вас уже вырабатывается свой собственный, присущий только Вам, стиль педагогической деятельности.</w:t>
      </w:r>
    </w:p>
    <w:p w:rsidR="00733141" w:rsidRPr="00DF62AD" w:rsidRDefault="00733141" w:rsidP="00DF62AD">
      <w:pPr>
        <w:pStyle w:val="c11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DF62AD">
        <w:rPr>
          <w:rStyle w:val="c0"/>
          <w:b/>
          <w:bCs/>
          <w:sz w:val="28"/>
          <w:szCs w:val="28"/>
        </w:rPr>
        <w:t>"В"</w:t>
      </w:r>
      <w:r w:rsidRPr="00DF62AD">
        <w:rPr>
          <w:rStyle w:val="c5"/>
          <w:rFonts w:eastAsia="Andale Sans UI"/>
          <w:sz w:val="28"/>
          <w:szCs w:val="28"/>
        </w:rPr>
        <w:t> </w:t>
      </w:r>
      <w:proofErr w:type="gramStart"/>
      <w:r w:rsidRPr="00DF62AD">
        <w:rPr>
          <w:rStyle w:val="c5"/>
          <w:rFonts w:eastAsia="Andale Sans UI"/>
          <w:sz w:val="28"/>
          <w:szCs w:val="28"/>
        </w:rPr>
        <w:t>–з</w:t>
      </w:r>
      <w:proofErr w:type="gramEnd"/>
      <w:r w:rsidRPr="00DF62AD">
        <w:rPr>
          <w:rStyle w:val="c5"/>
          <w:rFonts w:eastAsia="Andale Sans UI"/>
          <w:sz w:val="28"/>
          <w:szCs w:val="28"/>
        </w:rPr>
        <w:t>анижена самооценка как самообразовательной, так и профессиональной деятельности. Это приводит к неуверенности в своих силах и пассивности. Попробуйте придумать себе идеальный образ себя – педагога и Вы убедитесь, что разница между Вашими возможностями и желаниями намного меньше, чем Вам кажется!</w:t>
      </w:r>
    </w:p>
    <w:p w:rsidR="00313FF3" w:rsidRPr="00DF62AD" w:rsidRDefault="00313FF3" w:rsidP="00DF62AD">
      <w:pPr>
        <w:pStyle w:val="c11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733141" w:rsidRPr="00DF62AD" w:rsidRDefault="00733141" w:rsidP="00DF62AD">
      <w:pPr>
        <w:pStyle w:val="c11"/>
        <w:shd w:val="clear" w:color="auto" w:fill="FFFFFF"/>
        <w:spacing w:before="0" w:beforeAutospacing="0" w:after="0" w:afterAutospacing="0" w:line="360" w:lineRule="auto"/>
        <w:rPr>
          <w:rStyle w:val="c5"/>
          <w:rFonts w:eastAsia="Andale Sans UI"/>
          <w:sz w:val="28"/>
          <w:szCs w:val="28"/>
        </w:rPr>
      </w:pPr>
      <w:r w:rsidRPr="00DF62AD">
        <w:rPr>
          <w:rStyle w:val="c5"/>
          <w:rFonts w:eastAsia="Andale Sans UI"/>
          <w:sz w:val="28"/>
          <w:szCs w:val="28"/>
        </w:rPr>
        <w:t xml:space="preserve">   По результатам диагностики 2019 года</w:t>
      </w:r>
      <w:r w:rsidR="005360E5" w:rsidRPr="00DF62AD">
        <w:rPr>
          <w:rStyle w:val="c5"/>
          <w:rFonts w:eastAsia="Andale Sans UI"/>
          <w:sz w:val="28"/>
          <w:szCs w:val="28"/>
        </w:rPr>
        <w:t xml:space="preserve"> с </w:t>
      </w:r>
      <w:r w:rsidRPr="00DF62AD">
        <w:rPr>
          <w:rStyle w:val="c5"/>
          <w:rFonts w:eastAsia="Andale Sans UI"/>
          <w:sz w:val="28"/>
          <w:szCs w:val="28"/>
        </w:rPr>
        <w:t xml:space="preserve"> педагогам</w:t>
      </w:r>
      <w:r w:rsidR="005360E5" w:rsidRPr="00DF62AD">
        <w:rPr>
          <w:rStyle w:val="c5"/>
          <w:rFonts w:eastAsia="Andale Sans UI"/>
          <w:sz w:val="28"/>
          <w:szCs w:val="28"/>
        </w:rPr>
        <w:t xml:space="preserve">и </w:t>
      </w:r>
      <w:r w:rsidRPr="00DF62AD">
        <w:rPr>
          <w:rStyle w:val="c5"/>
          <w:rFonts w:eastAsia="Andale Sans UI"/>
          <w:sz w:val="28"/>
          <w:szCs w:val="28"/>
        </w:rPr>
        <w:t xml:space="preserve"> было проведена методическая работа наставника,  беседа </w:t>
      </w:r>
      <w:proofErr w:type="spellStart"/>
      <w:r w:rsidRPr="00DF62AD">
        <w:rPr>
          <w:rStyle w:val="c5"/>
          <w:rFonts w:eastAsia="Andale Sans UI"/>
          <w:sz w:val="28"/>
          <w:szCs w:val="28"/>
        </w:rPr>
        <w:t>коуча</w:t>
      </w:r>
      <w:proofErr w:type="spellEnd"/>
      <w:r w:rsidRPr="00DF62AD">
        <w:rPr>
          <w:rStyle w:val="c5"/>
          <w:rFonts w:eastAsia="Andale Sans UI"/>
          <w:sz w:val="28"/>
          <w:szCs w:val="28"/>
        </w:rPr>
        <w:t xml:space="preserve"> по выбору </w:t>
      </w:r>
      <w:r w:rsidR="00F7474D" w:rsidRPr="00DF62AD">
        <w:rPr>
          <w:rStyle w:val="c5"/>
          <w:rFonts w:eastAsia="Andale Sans UI"/>
          <w:sz w:val="28"/>
          <w:szCs w:val="28"/>
        </w:rPr>
        <w:t xml:space="preserve"> своего  стиля педагогической деятельности</w:t>
      </w:r>
      <w:r w:rsidRPr="00DF62AD">
        <w:rPr>
          <w:rStyle w:val="c5"/>
          <w:rFonts w:eastAsia="Andale Sans UI"/>
          <w:sz w:val="28"/>
          <w:szCs w:val="28"/>
        </w:rPr>
        <w:t xml:space="preserve">. </w:t>
      </w:r>
      <w:proofErr w:type="gramStart"/>
      <w:r w:rsidRPr="00DF62AD">
        <w:rPr>
          <w:rStyle w:val="c5"/>
          <w:rFonts w:eastAsia="Andale Sans UI"/>
          <w:sz w:val="28"/>
          <w:szCs w:val="28"/>
        </w:rPr>
        <w:t>Психологами школы проводились тренинги про профилактике эмоционального выгорания.</w:t>
      </w:r>
      <w:proofErr w:type="gramEnd"/>
      <w:r w:rsidR="00932BFB">
        <w:rPr>
          <w:rStyle w:val="c5"/>
          <w:rFonts w:eastAsia="Andale Sans UI"/>
          <w:sz w:val="28"/>
          <w:szCs w:val="28"/>
        </w:rPr>
        <w:t xml:space="preserve">  </w:t>
      </w:r>
      <w:r w:rsidR="00F7474D" w:rsidRPr="00DF62AD">
        <w:rPr>
          <w:rStyle w:val="c5"/>
          <w:rFonts w:eastAsia="Andale Sans UI"/>
          <w:sz w:val="28"/>
          <w:szCs w:val="28"/>
        </w:rPr>
        <w:t xml:space="preserve">Цель этих занятий – научить педагога контролировать свои эмоции и снимать напряжение. </w:t>
      </w:r>
    </w:p>
    <w:p w:rsidR="00733141" w:rsidRPr="00DF62AD" w:rsidRDefault="00932BFB" w:rsidP="00DF62AD">
      <w:pPr>
        <w:pStyle w:val="c11"/>
        <w:shd w:val="clear" w:color="auto" w:fill="FFFFFF"/>
        <w:spacing w:before="0" w:beforeAutospacing="0" w:after="0" w:afterAutospacing="0" w:line="360" w:lineRule="auto"/>
        <w:rPr>
          <w:rFonts w:eastAsia="Andale Sans UI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33141" w:rsidRPr="00DF62AD">
        <w:rPr>
          <w:sz w:val="28"/>
          <w:szCs w:val="28"/>
        </w:rPr>
        <w:t xml:space="preserve">После проведенной работы,   у 75% молодых специалистов  и  у100% их наставников стрессоустойчивость </w:t>
      </w:r>
      <w:r w:rsidR="005360E5" w:rsidRPr="00DF62AD">
        <w:rPr>
          <w:sz w:val="28"/>
          <w:szCs w:val="28"/>
        </w:rPr>
        <w:t xml:space="preserve"> стала</w:t>
      </w:r>
      <w:r w:rsidR="00F7474D" w:rsidRPr="00DF62AD">
        <w:rPr>
          <w:sz w:val="28"/>
          <w:szCs w:val="28"/>
        </w:rPr>
        <w:t xml:space="preserve"> в норме </w:t>
      </w:r>
      <w:r w:rsidR="00733141" w:rsidRPr="00DF62AD">
        <w:rPr>
          <w:sz w:val="28"/>
          <w:szCs w:val="28"/>
        </w:rPr>
        <w:t>и только у 25% молодых специалистов   недостаточно дифференцированы представления о себе как реальном педагоге</w:t>
      </w:r>
    </w:p>
    <w:p w:rsidR="00733141" w:rsidRPr="00DF62AD" w:rsidRDefault="005360E5" w:rsidP="00DF62A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Д</w:t>
      </w:r>
      <w:r w:rsidR="00733141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иагностика   оценки условий профессиональной  молодых педагогов</w:t>
      </w:r>
      <w:r w:rsidR="00301A2B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2019</w:t>
      </w:r>
      <w:r w:rsidR="00733141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году,  </w:t>
      </w:r>
      <w:proofErr w:type="gramStart"/>
      <w:r w:rsidR="00733141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ыла</w:t>
      </w:r>
      <w:proofErr w:type="gramEnd"/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выявила</w:t>
      </w:r>
      <w:r w:rsidR="00733141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н</w:t>
      </w:r>
      <w:r w:rsidR="00733141" w:rsidRPr="00DF62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733141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733141" w:rsidRPr="00DF62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бхо</w:t>
      </w:r>
      <w:r w:rsidR="00733141" w:rsidRPr="00DF62A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="00733141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имость  помощи в проф</w:t>
      </w:r>
      <w:r w:rsidR="00733141" w:rsidRPr="00DF62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 w:rsidR="00733141" w:rsidRPr="00DF62A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733141" w:rsidRPr="00DF62A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="00733141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ональной д</w:t>
      </w:r>
      <w:r w:rsidR="00733141" w:rsidRPr="00DF62A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="00733141" w:rsidRPr="00DF62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="00733141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тельности   75% молодым п</w:t>
      </w:r>
      <w:r w:rsidR="00301A2B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едагогам.    По результатам 2020</w:t>
      </w:r>
      <w:r w:rsidR="00733141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  в  ней нуждаются только 25% молодых специалистов.</w:t>
      </w:r>
    </w:p>
    <w:p w:rsidR="00733141" w:rsidRPr="00DF62AD" w:rsidRDefault="00733141" w:rsidP="00DF62AD">
      <w:pPr>
        <w:widowControl w:val="0"/>
        <w:spacing w:before="1" w:after="0" w:line="360" w:lineRule="auto"/>
        <w:ind w:right="14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Помо</w:t>
      </w:r>
      <w:r w:rsidRPr="00DF62A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щь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реш</w:t>
      </w:r>
      <w:r w:rsidRPr="00DF62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нии профе</w:t>
      </w:r>
      <w:r w:rsidRPr="00DF62A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сион</w:t>
      </w:r>
      <w:r w:rsidRPr="00DF62A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62A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ных т</w:t>
      </w:r>
      <w:r w:rsidRPr="00DF62A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DF62A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DF62A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DF62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ностей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</w:t>
      </w:r>
      <w:r w:rsidRPr="00DF62A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DF62A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62A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оказывали:   как наставники,  так и </w:t>
      </w:r>
      <w:r w:rsidR="00301A2B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администрация,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 коллеги.  Они старались  отметить положительные результаты и похвалить педагог</w:t>
      </w:r>
      <w:r w:rsidR="005350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. Помогали  найти недостаток в работе, разобраться в неудачах.</w:t>
      </w:r>
    </w:p>
    <w:p w:rsidR="00733141" w:rsidRPr="00DF62AD" w:rsidRDefault="00932BFB" w:rsidP="00DF62A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301A2B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Так же была проведена д</w:t>
      </w:r>
      <w:r w:rsidR="00733141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иагностики по  определению степени эмоциональной комфортности молодых педагогов,</w:t>
      </w:r>
      <w:r w:rsidR="00301A2B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атмосфера, в которой учитель чувствует себя « как дома»</w:t>
      </w:r>
      <w:r w:rsidR="00474843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33141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показала, что только для  25% молодым </w:t>
      </w:r>
      <w:r w:rsidR="00474843" w:rsidRPr="00DF62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474843" w:rsidRPr="00DF62A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="00474843" w:rsidRPr="00DF62A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="00474843" w:rsidRPr="00DF62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474843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  </w:t>
      </w:r>
      <w:r w:rsidR="00474843" w:rsidRPr="00DF62A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="00474843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ыло при</w:t>
      </w:r>
      <w:r w:rsidR="00474843" w:rsidRPr="00DF62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474843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 w:rsidR="00474843" w:rsidRPr="00DF62A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="00474843" w:rsidRPr="00DF62A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474843" w:rsidRPr="00DF62A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474843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474843" w:rsidRPr="00DF62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 </w:t>
      </w:r>
      <w:r w:rsidR="00474843" w:rsidRPr="00DF62A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474843" w:rsidRPr="00DF62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474843" w:rsidRPr="00DF62A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="00474843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оте </w:t>
      </w:r>
      <w:r w:rsidR="00474843" w:rsidRPr="00DF62A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474843" w:rsidRPr="00DF62A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474843" w:rsidRPr="00DF62A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474843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474843" w:rsidRPr="00DF62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474843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474843" w:rsidRPr="00DF62A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 w:rsidR="00474843" w:rsidRPr="00DF62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  <w:r w:rsidR="00733141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остальные </w:t>
      </w:r>
      <w:r w:rsidR="00474843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молодые специалисты</w:t>
      </w:r>
      <w:r w:rsidR="00733141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33141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быстро почувствовали себя  педагогами. Все </w:t>
      </w:r>
      <w:r w:rsidR="00474843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они</w:t>
      </w:r>
      <w:r w:rsidR="00733141"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удовлетворены  профессией.</w:t>
      </w:r>
    </w:p>
    <w:tbl>
      <w:tblPr>
        <w:tblW w:w="96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36"/>
        <w:gridCol w:w="4109"/>
        <w:gridCol w:w="1989"/>
        <w:gridCol w:w="35"/>
        <w:gridCol w:w="1241"/>
      </w:tblGrid>
      <w:tr w:rsidR="00733141" w:rsidRPr="00DF62AD" w:rsidTr="00786E70">
        <w:trPr>
          <w:cantSplit/>
          <w:trHeight w:val="288"/>
        </w:trPr>
        <w:tc>
          <w:tcPr>
            <w:tcW w:w="9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8"/>
                <w:szCs w:val="28"/>
              </w:rPr>
              <w:t>р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но ли 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м 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б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ыло при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ык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н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ь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 xml:space="preserve"> к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8"/>
                <w:szCs w:val="28"/>
              </w:rPr>
              <w:t>р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б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оте 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ч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и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я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?</w:t>
            </w:r>
          </w:p>
        </w:tc>
      </w:tr>
      <w:tr w:rsidR="00733141" w:rsidRPr="00DF62AD" w:rsidTr="00786E70">
        <w:trPr>
          <w:cantSplit/>
          <w:trHeight w:hRule="exact" w:val="283"/>
        </w:trPr>
        <w:tc>
          <w:tcPr>
            <w:tcW w:w="8334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1) 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проце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даптации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был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г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</w:tr>
      <w:tr w:rsidR="00733141" w:rsidRPr="00DF62AD" w:rsidTr="00786E70">
        <w:trPr>
          <w:cantSplit/>
          <w:trHeight w:hRule="exact" w:val="287"/>
        </w:trPr>
        <w:tc>
          <w:tcPr>
            <w:tcW w:w="8334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2) нет,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садаптации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был нетр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ым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г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8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3)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никакая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даптациянетр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бовалас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оч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яп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г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г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8334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4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4)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ьответи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val="283"/>
        </w:trPr>
        <w:tc>
          <w:tcPr>
            <w:tcW w:w="9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ашао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летворенн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тьпрофе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8334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 полност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ю 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овл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орен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8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4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2) 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proofErr w:type="gramStart"/>
            <w:r w:rsidRPr="00DF62A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довлет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орен</w:t>
            </w:r>
            <w:proofErr w:type="gramEnd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чем 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8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з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 ответи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8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4)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овл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орен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чем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ворен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7"/>
        </w:trPr>
        <w:tc>
          <w:tcPr>
            <w:tcW w:w="8334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5) полност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 не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овл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орен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val="284"/>
        </w:trPr>
        <w:tc>
          <w:tcPr>
            <w:tcW w:w="9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а 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аша 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довлет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оренность  ра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з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личн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ы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ми 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торонами п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еда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г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г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  <w:t>ч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г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о 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р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да?</w:t>
            </w: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63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4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ором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г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проце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4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63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неочень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63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3"/>
        </w:trPr>
        <w:tc>
          <w:tcPr>
            <w:tcW w:w="634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га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 воспи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ательного проц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6345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оч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нь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6345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7"/>
        </w:trPr>
        <w:tc>
          <w:tcPr>
            <w:tcW w:w="63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воими ре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л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тами 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оты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75%</w:t>
            </w: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63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оч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нь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63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63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кач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 препо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вания п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м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75%</w:t>
            </w: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63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4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оч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нь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63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634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5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ч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ь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-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методиче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кой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ли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рой и информ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6345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оч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нь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75%</w:t>
            </w:r>
          </w:p>
        </w:tc>
      </w:tr>
      <w:tr w:rsidR="00733141" w:rsidRPr="00DF62AD" w:rsidTr="00786E70">
        <w:trPr>
          <w:cantSplit/>
          <w:trHeight w:hRule="exact" w:val="287"/>
        </w:trPr>
        <w:tc>
          <w:tcPr>
            <w:tcW w:w="6345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3"/>
        </w:trPr>
        <w:tc>
          <w:tcPr>
            <w:tcW w:w="63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техниче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кой осн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ь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ю 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63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оч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нь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33141" w:rsidRPr="00DF62AD" w:rsidTr="00786E70">
        <w:trPr>
          <w:cantSplit/>
          <w:trHeight w:hRule="exact" w:val="283"/>
        </w:trPr>
        <w:tc>
          <w:tcPr>
            <w:tcW w:w="63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634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4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ением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сколл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ег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</w:t>
            </w:r>
            <w:proofErr w:type="spellEnd"/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4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75%</w:t>
            </w: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6345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оч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нь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</w:tr>
      <w:tr w:rsidR="00733141" w:rsidRPr="00DF62AD" w:rsidTr="00786E70">
        <w:trPr>
          <w:cantSplit/>
          <w:trHeight w:hRule="exact" w:val="287"/>
        </w:trPr>
        <w:tc>
          <w:tcPr>
            <w:tcW w:w="6345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634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ениями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тавником</w:t>
            </w:r>
            <w:proofErr w:type="spellEnd"/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75%</w:t>
            </w:r>
          </w:p>
        </w:tc>
      </w:tr>
      <w:tr w:rsidR="00733141" w:rsidRPr="00DF62AD" w:rsidTr="00786E70">
        <w:trPr>
          <w:cantSplit/>
          <w:trHeight w:hRule="exact" w:val="287"/>
        </w:trPr>
        <w:tc>
          <w:tcPr>
            <w:tcW w:w="6345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оч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нь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6345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</w:tr>
      <w:tr w:rsidR="00733141" w:rsidRPr="00DF62AD" w:rsidTr="00786E70">
        <w:trPr>
          <w:cantSplit/>
          <w:trHeight w:hRule="exact" w:val="287"/>
        </w:trPr>
        <w:tc>
          <w:tcPr>
            <w:tcW w:w="634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108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опрово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ж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нием 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аш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й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тельности</w:t>
            </w:r>
            <w:proofErr w:type="gram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,о</w:t>
            </w:r>
            <w:proofErr w:type="gramEnd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воеврем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нной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помощи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75%</w:t>
            </w:r>
          </w:p>
        </w:tc>
      </w:tr>
      <w:tr w:rsidR="00733141" w:rsidRPr="00DF62AD" w:rsidTr="00786E70">
        <w:trPr>
          <w:cantSplit/>
          <w:trHeight w:hRule="exact" w:val="283"/>
        </w:trPr>
        <w:tc>
          <w:tcPr>
            <w:tcW w:w="6345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неочень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6345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4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634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териально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-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ехниче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кими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словиямир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оты</w:t>
            </w:r>
            <w:proofErr w:type="spellEnd"/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6345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4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оч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нь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33141" w:rsidRPr="00DF62AD" w:rsidTr="00786E70">
        <w:trPr>
          <w:cantSplit/>
          <w:trHeight w:hRule="exact" w:val="283"/>
        </w:trPr>
        <w:tc>
          <w:tcPr>
            <w:tcW w:w="6345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7"/>
        </w:trPr>
        <w:tc>
          <w:tcPr>
            <w:tcW w:w="634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ловиями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нияв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аз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овательном </w:t>
            </w:r>
            <w:proofErr w:type="gramStart"/>
            <w:r w:rsidRPr="00DF62AD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чре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дении</w:t>
            </w:r>
            <w:proofErr w:type="gramEnd"/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75%</w:t>
            </w:r>
          </w:p>
        </w:tc>
      </w:tr>
      <w:tr w:rsidR="00733141" w:rsidRPr="00DF62AD" w:rsidTr="00786E70">
        <w:trPr>
          <w:cantSplit/>
          <w:trHeight w:hRule="exact" w:val="283"/>
        </w:trPr>
        <w:tc>
          <w:tcPr>
            <w:tcW w:w="6345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оч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нь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6345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4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3"/>
        </w:trPr>
        <w:tc>
          <w:tcPr>
            <w:tcW w:w="634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взаимоотношениями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скла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сом</w:t>
            </w:r>
            <w:proofErr w:type="spellEnd"/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6345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4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оч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нь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6345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7"/>
        </w:trPr>
        <w:tc>
          <w:tcPr>
            <w:tcW w:w="634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взаимо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твием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дител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proofErr w:type="spellEnd"/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75%</w:t>
            </w:r>
          </w:p>
        </w:tc>
      </w:tr>
      <w:tr w:rsidR="00733141" w:rsidRPr="00DF62AD" w:rsidTr="00786E70">
        <w:trPr>
          <w:cantSplit/>
          <w:trHeight w:hRule="exact" w:val="283"/>
        </w:trPr>
        <w:tc>
          <w:tcPr>
            <w:tcW w:w="6345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неочень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6345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3"/>
        </w:trPr>
        <w:tc>
          <w:tcPr>
            <w:tcW w:w="634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8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взаимо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твием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одством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аз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овательного 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чре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дения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33141" w:rsidRPr="00DF62AD" w:rsidTr="00786E70">
        <w:trPr>
          <w:cantSplit/>
          <w:trHeight w:hRule="exact" w:val="287"/>
        </w:trPr>
        <w:tc>
          <w:tcPr>
            <w:tcW w:w="6345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оч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нь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6345" w:type="dxa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63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4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озможност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 твор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еской 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ации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4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75%</w:t>
            </w:r>
          </w:p>
        </w:tc>
      </w:tr>
      <w:tr w:rsidR="00733141" w:rsidRPr="00DF62AD" w:rsidTr="00786E70">
        <w:trPr>
          <w:cantSplit/>
          <w:trHeight w:hRule="exact" w:val="287"/>
        </w:trPr>
        <w:tc>
          <w:tcPr>
            <w:tcW w:w="63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оч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нь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6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4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val="288"/>
        </w:trPr>
        <w:tc>
          <w:tcPr>
            <w:tcW w:w="9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4. Кто или 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чт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о помогло 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ада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птиро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ь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ся в но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ой соци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льной рол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8"/>
                <w:szCs w:val="28"/>
              </w:rPr>
              <w:t>и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?</w:t>
            </w: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8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 на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тавник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75%</w:t>
            </w:r>
          </w:p>
        </w:tc>
      </w:tr>
      <w:tr w:rsidR="00733141" w:rsidRPr="00DF62AD" w:rsidTr="00786E70">
        <w:trPr>
          <w:cantSplit/>
          <w:trHeight w:hRule="exact" w:val="287"/>
        </w:trPr>
        <w:tc>
          <w:tcPr>
            <w:tcW w:w="8334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колл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г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8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3) 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ель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аз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оват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льного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75%</w:t>
            </w: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8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4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з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тители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одителяо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льного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чре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дения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8334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5) 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ель мето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кого 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ъ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нения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8334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6) м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ропри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тия,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ево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аз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льном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чре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дении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75%</w:t>
            </w:r>
          </w:p>
        </w:tc>
      </w:tr>
      <w:tr w:rsidR="00733141" w:rsidRPr="00DF62AD" w:rsidTr="00786E70">
        <w:trPr>
          <w:cantSplit/>
          <w:trHeight w:hRule="exact" w:val="283"/>
        </w:trPr>
        <w:tc>
          <w:tcPr>
            <w:tcW w:w="8334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7) 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зья, по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ги, 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8334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8) ник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 и 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8334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9) кон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ации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апор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  <w:proofErr w:type="gram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«</w:t>
            </w:r>
            <w:proofErr w:type="spellStart"/>
            <w:proofErr w:type="gramEnd"/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тел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ю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7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10) 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г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ое</w:t>
            </w:r>
          </w:p>
        </w:tc>
        <w:tc>
          <w:tcPr>
            <w:tcW w:w="7374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val="284"/>
        </w:trPr>
        <w:tc>
          <w:tcPr>
            <w:tcW w:w="9610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5. 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Что 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ы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з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ло н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б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ольшие про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б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мы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ва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птационный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перио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?</w:t>
            </w: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8334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 не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таток 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г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вре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м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</w:tr>
      <w:tr w:rsidR="00733141" w:rsidRPr="00DF62AD" w:rsidTr="003747FE">
        <w:trPr>
          <w:cantSplit/>
          <w:trHeight w:hRule="exact" w:val="379"/>
        </w:trPr>
        <w:tc>
          <w:tcPr>
            <w:tcW w:w="8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пер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г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ж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енность 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ными з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тиями, 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ное 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ание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8334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4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не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стато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ы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й 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ень проф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иональной под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г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8334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мение ор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г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низовать 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б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8334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5) 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 пробл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 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ыло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8334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6) нехватка 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ниеих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овать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7"/>
        </w:trPr>
        <w:tc>
          <w:tcPr>
            <w:tcW w:w="8334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7) от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ие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вы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чногок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г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3"/>
        </w:trPr>
        <w:tc>
          <w:tcPr>
            <w:tcW w:w="8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8)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невозмо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ностьнайти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тие по 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интерес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ноеде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8334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9) м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ло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внимания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тороныр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на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тавника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3"/>
        </w:trPr>
        <w:tc>
          <w:tcPr>
            <w:tcW w:w="8334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10)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низкаят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хническ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щ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енность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иторий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8334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4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11) плохие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нитарн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-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г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иеничес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кие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словия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8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12) 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но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ьк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 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тановке,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сяснов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ы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</w:t>
            </w:r>
            <w:proofErr w:type="spellEnd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лю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ьми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7"/>
        </w:trPr>
        <w:tc>
          <w:tcPr>
            <w:tcW w:w="8334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13)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невниманиеро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ител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336"/>
        </w:trPr>
        <w:tc>
          <w:tcPr>
            <w:tcW w:w="22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14) 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г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ое</w:t>
            </w:r>
          </w:p>
        </w:tc>
        <w:tc>
          <w:tcPr>
            <w:tcW w:w="737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val="274"/>
        </w:trPr>
        <w:tc>
          <w:tcPr>
            <w:tcW w:w="9610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6. К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к 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ы оцени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 отно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ш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ения к 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ам в коллекти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8"/>
                <w:szCs w:val="28"/>
              </w:rPr>
              <w:t>в</w:t>
            </w:r>
            <w:r w:rsidRPr="00DF62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е?</w:t>
            </w: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8369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 колл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ктив 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рожел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тел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 ко мне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75%</w:t>
            </w:r>
          </w:p>
        </w:tc>
      </w:tr>
      <w:tr w:rsidR="00733141" w:rsidRPr="00DF62AD" w:rsidTr="00786E70">
        <w:trPr>
          <w:cantSplit/>
          <w:trHeight w:hRule="exact" w:val="287"/>
        </w:trPr>
        <w:tc>
          <w:tcPr>
            <w:tcW w:w="8369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3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2) всем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всер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вно</w:t>
            </w:r>
            <w:proofErr w:type="spellEnd"/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</w:tr>
      <w:tr w:rsidR="00733141" w:rsidRPr="00DF62AD" w:rsidTr="00786E70">
        <w:trPr>
          <w:cantSplit/>
          <w:trHeight w:hRule="exact" w:val="284"/>
        </w:trPr>
        <w:tc>
          <w:tcPr>
            <w:tcW w:w="8369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3)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торо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ж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енноеотно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ение</w:t>
            </w:r>
            <w:proofErr w:type="spellEnd"/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141" w:rsidRPr="00DF62AD" w:rsidTr="00786E70">
        <w:trPr>
          <w:cantSplit/>
          <w:trHeight w:hRule="exact" w:val="288"/>
        </w:trPr>
        <w:tc>
          <w:tcPr>
            <w:tcW w:w="8369" w:type="dxa"/>
            <w:gridSpan w:val="4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33141" w:rsidRPr="00DF62AD" w:rsidRDefault="00733141" w:rsidP="00DF62AD">
            <w:pPr>
              <w:widowControl w:val="0"/>
              <w:spacing w:before="4" w:after="0" w:line="36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4) </w:t>
            </w:r>
            <w:proofErr w:type="spellStart"/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отно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 w:rsidRPr="00DF6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ениевраждебное</w:t>
            </w:r>
            <w:proofErr w:type="spellEnd"/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141" w:rsidRPr="00DF62AD" w:rsidRDefault="00733141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3141" w:rsidRPr="00DF62AD" w:rsidRDefault="00733141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33141" w:rsidRPr="00DF62AD" w:rsidRDefault="00733141" w:rsidP="00DF62A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</w:rPr>
        <w:lastRenderedPageBreak/>
        <w:t xml:space="preserve">   Таким образом, видно, что у</w:t>
      </w:r>
      <w:r w:rsidR="00474843" w:rsidRPr="00DF62AD">
        <w:rPr>
          <w:rFonts w:ascii="Times New Roman" w:hAnsi="Times New Roman" w:cs="Times New Roman"/>
          <w:sz w:val="28"/>
          <w:szCs w:val="28"/>
        </w:rPr>
        <w:t>75</w:t>
      </w:r>
      <w:r w:rsidRPr="00DF62AD">
        <w:rPr>
          <w:rFonts w:ascii="Times New Roman" w:hAnsi="Times New Roman" w:cs="Times New Roman"/>
          <w:sz w:val="28"/>
          <w:szCs w:val="28"/>
        </w:rPr>
        <w:t>%   молодых педагогов процесс адаптации  был не</w:t>
      </w:r>
      <w:r w:rsidR="00474843" w:rsidRPr="00DF62AD">
        <w:rPr>
          <w:rFonts w:ascii="Times New Roman" w:hAnsi="Times New Roman" w:cs="Times New Roman"/>
          <w:sz w:val="28"/>
          <w:szCs w:val="28"/>
        </w:rPr>
        <w:t>сложным</w:t>
      </w:r>
      <w:r w:rsidRPr="00DF62AD">
        <w:rPr>
          <w:rFonts w:ascii="Times New Roman" w:hAnsi="Times New Roman" w:cs="Times New Roman"/>
          <w:sz w:val="28"/>
          <w:szCs w:val="28"/>
        </w:rPr>
        <w:t>, все педагоги удовлетворены профессией, содержанием учебного воспитательного процесса. Наставники, коллеги</w:t>
      </w:r>
      <w:r w:rsidR="00474843" w:rsidRPr="00DF62AD">
        <w:rPr>
          <w:rFonts w:ascii="Times New Roman" w:hAnsi="Times New Roman" w:cs="Times New Roman"/>
          <w:sz w:val="28"/>
          <w:szCs w:val="28"/>
        </w:rPr>
        <w:t>,администрация</w:t>
      </w:r>
      <w:r w:rsidRPr="00DF62AD">
        <w:rPr>
          <w:rFonts w:ascii="Times New Roman" w:hAnsi="Times New Roman" w:cs="Times New Roman"/>
          <w:sz w:val="28"/>
          <w:szCs w:val="28"/>
        </w:rPr>
        <w:t xml:space="preserve"> образовательного учреждения помогли адаптироваться им в новой социальной роли.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Pr="00DF62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F62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ольшие про</w:t>
      </w:r>
      <w:r w:rsidRPr="00DF62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F62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мы ва</w:t>
      </w:r>
      <w:r w:rsidRPr="00DF62A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DF62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птационный период были из-за не</w:t>
      </w:r>
      <w:r w:rsidRPr="00DF62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62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стато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 w:rsidRPr="00DF62A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ого  </w:t>
      </w:r>
      <w:r w:rsidRPr="00DF62A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DF62A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ня проф</w:t>
      </w:r>
      <w:r w:rsidRPr="00DF62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есс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иональной  под</w:t>
      </w:r>
      <w:r w:rsidRPr="00DF62A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ото</w:t>
      </w:r>
      <w:r w:rsidRPr="00DF62A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DF62AD">
        <w:rPr>
          <w:rFonts w:ascii="Times New Roman" w:eastAsia="Times New Roman" w:hAnsi="Times New Roman" w:cs="Times New Roman"/>
          <w:color w:val="000000"/>
          <w:sz w:val="28"/>
          <w:szCs w:val="28"/>
        </w:rPr>
        <w:t>ки. У большинства педагогов  доброжелательные  отношения в коллективе.</w:t>
      </w:r>
    </w:p>
    <w:p w:rsidR="00141A1A" w:rsidRPr="00DF62AD" w:rsidRDefault="00141A1A" w:rsidP="00DF62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</w:rPr>
        <w:t xml:space="preserve">Как правило, начинающий педагог в первые годы работы в профессии сосредотачивает внимание на проблемах, связанных с методикой преподавания предмета, организацией учебной деятельности учеников, оцениванием, содержанием образовательных стандартов и пр. При этом не в полной мере осознается связь возникающих трудностей с личностными свойствами, отсутствием у молодого учителя целостного, устойчивого, реального профессионального «Я», низким уровнем профессионального развития, мотивационными аспектами личности, саморазвитием, способностью  к педагогической рефлексии, неадекватной самооценкой, отсутствием социального и педагогического опыта коммуникаций. </w:t>
      </w:r>
    </w:p>
    <w:p w:rsidR="00733141" w:rsidRPr="00DF62AD" w:rsidRDefault="00733141" w:rsidP="00DF62AD">
      <w:pPr>
        <w:widowControl w:val="0"/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</w:p>
    <w:p w:rsidR="00733141" w:rsidRPr="00DF62AD" w:rsidRDefault="00141A1A" w:rsidP="00DF62AD">
      <w:pPr>
        <w:widowControl w:val="0"/>
        <w:spacing w:after="0" w:line="360" w:lineRule="auto"/>
        <w:ind w:right="-20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DF62A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Результаты</w:t>
      </w:r>
      <w:r w:rsidR="00733141" w:rsidRPr="00DF62A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диагностики  самооценки молодым  педагогом своей деятельности, </w:t>
      </w:r>
      <w:r w:rsidRPr="00DF62A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показал</w:t>
      </w:r>
      <w:r w:rsidR="005360E5" w:rsidRPr="00DF62A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="00733141" w:rsidRPr="00DF62A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:</w:t>
      </w:r>
    </w:p>
    <w:p w:rsidR="00733141" w:rsidRPr="00DF62AD" w:rsidRDefault="00733141" w:rsidP="00DF62AD">
      <w:pPr>
        <w:widowControl w:val="0"/>
        <w:spacing w:after="0" w:line="360" w:lineRule="auto"/>
        <w:ind w:right="-2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33141" w:rsidRPr="00DF62AD" w:rsidRDefault="00733141" w:rsidP="00DF62AD">
      <w:pPr>
        <w:widowControl w:val="0"/>
        <w:spacing w:after="0" w:line="360" w:lineRule="auto"/>
        <w:ind w:right="-35"/>
        <w:rPr>
          <w:rFonts w:ascii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50%  педагогов 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вя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зы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ют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и тр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ти с 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м, 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ч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то не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та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ч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но 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г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боко зна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ю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ор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ическ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е в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ы д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й п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хол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ог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и.</w:t>
      </w:r>
    </w:p>
    <w:p w:rsidR="00733141" w:rsidRPr="00DF62AD" w:rsidRDefault="00733141" w:rsidP="00DF62AD">
      <w:pPr>
        <w:widowControl w:val="0"/>
        <w:spacing w:after="0" w:line="360" w:lineRule="auto"/>
        <w:ind w:right="-40"/>
        <w:rPr>
          <w:rFonts w:ascii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50% считают, что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тр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уд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ния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я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аны с 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ем,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они 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ели не 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ми спо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бам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, м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од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, пр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мами акти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ц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ии 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чащих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я в о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ч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ении.</w:t>
      </w:r>
    </w:p>
    <w:p w:rsidR="00733141" w:rsidRPr="00DF62AD" w:rsidRDefault="00733141" w:rsidP="00DF62AD">
      <w:pPr>
        <w:widowControl w:val="0"/>
        <w:spacing w:after="0" w:line="360" w:lineRule="auto"/>
        <w:ind w:right="-40"/>
        <w:rPr>
          <w:rFonts w:ascii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Для 50% педагогов  не 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п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ляет 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дно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ь 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ф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орм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ть вопр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ы пробл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м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но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г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 хар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ктер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озда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ь проблемные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туац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 в обуч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33141" w:rsidRPr="00DF62AD" w:rsidRDefault="00733141" w:rsidP="00DF62AD">
      <w:pPr>
        <w:widowControl w:val="0"/>
        <w:spacing w:after="0" w:line="360" w:lineRule="auto"/>
        <w:ind w:right="-40"/>
        <w:rPr>
          <w:rFonts w:ascii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50%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уд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DF62AD">
        <w:rPr>
          <w:rFonts w:ascii="Times New Roman" w:hAnsi="Times New Roman" w:cs="Times New Roman"/>
          <w:color w:val="000000"/>
          <w:spacing w:val="-3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 лабора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то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рных и практ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ич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ких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анятиях ор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г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4"/>
          <w:sz w:val="28"/>
          <w:szCs w:val="28"/>
        </w:rPr>
        <w:t>н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ть работу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ч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ащих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я та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к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бы она 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ди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а в 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ф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орме небольш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г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 иссл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ования.</w:t>
      </w:r>
    </w:p>
    <w:p w:rsidR="00733141" w:rsidRPr="00DF62AD" w:rsidRDefault="00733141" w:rsidP="00DF62AD">
      <w:pPr>
        <w:widowControl w:val="0"/>
        <w:spacing w:after="0" w:line="360" w:lineRule="auto"/>
        <w:ind w:right="-40"/>
        <w:rPr>
          <w:rFonts w:ascii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hAnsi="Times New Roman" w:cs="Times New Roman"/>
          <w:color w:val="000000"/>
          <w:sz w:val="28"/>
          <w:szCs w:val="28"/>
        </w:rPr>
        <w:t>75% педагогам удает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р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к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ах и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поль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зо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ать на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уч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ные 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ф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ты 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ак,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бы 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они 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тв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л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и ра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тию мы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ш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DF62AD">
        <w:rPr>
          <w:rFonts w:ascii="Times New Roman" w:hAnsi="Times New Roman" w:cs="Times New Roman"/>
          <w:color w:val="000000"/>
          <w:spacing w:val="4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ч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ащих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я.</w:t>
      </w:r>
    </w:p>
    <w:p w:rsidR="00733141" w:rsidRPr="00DF62AD" w:rsidRDefault="00733141" w:rsidP="00DF62AD">
      <w:pPr>
        <w:widowControl w:val="0"/>
        <w:spacing w:after="0" w:line="360" w:lineRule="auto"/>
        <w:ind w:right="-40"/>
        <w:rPr>
          <w:rFonts w:ascii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75%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молодых педагогов без 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да 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ще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ляют д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ию на ур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к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х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 и вл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ют 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м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ениями </w:t>
      </w:r>
      <w:r w:rsidRPr="00DF62AD">
        <w:rPr>
          <w:rFonts w:ascii="Times New Roman" w:hAnsi="Times New Roman" w:cs="Times New Roman"/>
          <w:color w:val="000000"/>
          <w:spacing w:val="7"/>
          <w:sz w:val="28"/>
          <w:szCs w:val="28"/>
        </w:rPr>
        <w:t>р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ма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рив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ть явления</w:t>
      </w:r>
      <w:proofErr w:type="gramStart"/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ф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акт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ы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об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ыт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я в х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де объ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сн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ния нов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г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 мат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иала с </w:t>
      </w:r>
      <w:r w:rsidRPr="00DF62AD">
        <w:rPr>
          <w:rFonts w:ascii="Times New Roman" w:hAnsi="Times New Roman" w:cs="Times New Roman"/>
          <w:color w:val="000000"/>
          <w:spacing w:val="4"/>
          <w:sz w:val="28"/>
          <w:szCs w:val="28"/>
        </w:rPr>
        <w:t>п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ц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ий межд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ципл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нарн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 п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од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од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(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пок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ывают  в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щн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ть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нов прир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ды 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и 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щ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а, ввод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т 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э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нты с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стемно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г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 в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ния  явл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ний и о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ъект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в и 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733141" w:rsidRPr="00DF62AD" w:rsidRDefault="00733141" w:rsidP="00DF62AD">
      <w:pPr>
        <w:widowControl w:val="0"/>
        <w:spacing w:before="4" w:after="0" w:line="360" w:lineRule="auto"/>
        <w:ind w:right="-40"/>
        <w:rPr>
          <w:rFonts w:ascii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hAnsi="Times New Roman" w:cs="Times New Roman"/>
          <w:color w:val="000000"/>
          <w:sz w:val="28"/>
          <w:szCs w:val="28"/>
        </w:rPr>
        <w:t>Всем учителям у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лять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ания для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уч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ащи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х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я ра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л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ной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4"/>
          <w:sz w:val="28"/>
          <w:szCs w:val="28"/>
        </w:rPr>
        <w:t>п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ени </w:t>
      </w:r>
      <w:proofErr w:type="gramStart"/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жно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  и они  умеют оц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ь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да</w:t>
      </w:r>
      <w:r w:rsidRPr="00DF62AD">
        <w:rPr>
          <w:rFonts w:ascii="Times New Roman" w:hAnsi="Times New Roman" w:cs="Times New Roman"/>
          <w:color w:val="000000"/>
          <w:spacing w:val="-3"/>
          <w:sz w:val="28"/>
          <w:szCs w:val="28"/>
        </w:rPr>
        <w:t>ч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и на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ок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, опр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ел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ть т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да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л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ь 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оль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ш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е  в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г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о, им 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да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ь 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до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и т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к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ов, к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ор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ы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е они по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щ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ли 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(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ки  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ш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их кол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ег)</w:t>
      </w:r>
    </w:p>
    <w:p w:rsidR="00733141" w:rsidRPr="00DF62AD" w:rsidRDefault="00733141" w:rsidP="00DF62AD">
      <w:pPr>
        <w:widowControl w:val="0"/>
        <w:spacing w:before="4" w:after="0" w:line="360" w:lineRule="auto"/>
        <w:ind w:right="-40"/>
        <w:rPr>
          <w:rFonts w:ascii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hAnsi="Times New Roman" w:cs="Times New Roman"/>
          <w:color w:val="000000"/>
          <w:sz w:val="28"/>
          <w:szCs w:val="28"/>
        </w:rPr>
        <w:t>50% из них могут опред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ь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, как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й вид 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даний 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уд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 т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р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уд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ным 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ля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ч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ащих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я, так  как умеют ана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л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ть уч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бный мат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риал с 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оч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к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ре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нных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до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жений 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ки, дв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ния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чно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г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нания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 им 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да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ыбрать соот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етств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ющий </w:t>
      </w:r>
      <w:r w:rsidRPr="00DF62AD">
        <w:rPr>
          <w:rFonts w:ascii="Times New Roman" w:hAnsi="Times New Roman" w:cs="Times New Roman"/>
          <w:color w:val="000000"/>
          <w:spacing w:val="4"/>
          <w:sz w:val="28"/>
          <w:szCs w:val="28"/>
        </w:rPr>
        <w:t>м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д или ме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че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ский пр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ем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ля р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ализации ц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л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ка.</w:t>
      </w:r>
    </w:p>
    <w:p w:rsidR="00733141" w:rsidRPr="00DF62AD" w:rsidRDefault="00733141" w:rsidP="00DF62AD">
      <w:pPr>
        <w:widowControl w:val="0"/>
        <w:spacing w:after="0" w:line="360" w:lineRule="auto"/>
        <w:ind w:right="-40"/>
        <w:rPr>
          <w:rFonts w:ascii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hAnsi="Times New Roman" w:cs="Times New Roman"/>
          <w:color w:val="000000"/>
          <w:sz w:val="28"/>
          <w:szCs w:val="28"/>
        </w:rPr>
        <w:t>75% молодых педагогов затрудняются в оп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р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ед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л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ении ст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ни 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нан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ти  миров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ззр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н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скими пон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тиями, но для них  нетр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о, и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ение 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х и ди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ч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х в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 пр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ед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360E5" w:rsidRPr="00DF62AD" w:rsidRDefault="005360E5" w:rsidP="00DF62AD">
      <w:pPr>
        <w:widowControl w:val="0"/>
        <w:spacing w:after="0" w:line="360" w:lineRule="auto"/>
        <w:ind w:right="-40"/>
        <w:rPr>
          <w:rFonts w:ascii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hAnsi="Times New Roman" w:cs="Times New Roman"/>
          <w:color w:val="000000"/>
          <w:sz w:val="28"/>
          <w:szCs w:val="28"/>
        </w:rPr>
        <w:t>Наглядно это видно на диаграмме:</w:t>
      </w:r>
    </w:p>
    <w:p w:rsidR="00BD2D67" w:rsidRPr="00DF62AD" w:rsidRDefault="00BD2D67" w:rsidP="00DF62AD">
      <w:pPr>
        <w:widowControl w:val="0"/>
        <w:spacing w:after="0" w:line="360" w:lineRule="auto"/>
        <w:ind w:right="-40"/>
        <w:rPr>
          <w:rFonts w:ascii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5486400" cy="3200400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279A1" w:rsidRDefault="00733141" w:rsidP="00DF62AD">
      <w:pPr>
        <w:widowControl w:val="0"/>
        <w:spacing w:after="0" w:line="360" w:lineRule="auto"/>
        <w:ind w:right="-40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Таким образом,  видно, что  молодым  педагогам  у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ть з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ания ра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з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л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ной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4"/>
          <w:sz w:val="28"/>
          <w:szCs w:val="28"/>
        </w:rPr>
        <w:t>п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ени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жно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и для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уч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ащи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х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я,  они умеют оц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ни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ь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да</w:t>
      </w:r>
      <w:r w:rsidRPr="00DF62AD">
        <w:rPr>
          <w:rFonts w:ascii="Times New Roman" w:hAnsi="Times New Roman" w:cs="Times New Roman"/>
          <w:color w:val="000000"/>
          <w:spacing w:val="-3"/>
          <w:sz w:val="28"/>
          <w:szCs w:val="28"/>
        </w:rPr>
        <w:t>ч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и на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ок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, опр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ел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ть т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да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л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ь 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оль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ш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е в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г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о, им 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да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3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ь 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до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и, для них  не пр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став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л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яет тр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ть  и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ние 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ч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х и ди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д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к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ч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х в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pacing w:val="-2"/>
          <w:sz w:val="28"/>
          <w:szCs w:val="28"/>
        </w:rPr>
        <w:t>с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DF62AD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о пр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ед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DF62AD">
        <w:rPr>
          <w:rFonts w:ascii="Times New Roman" w:hAnsi="Times New Roman" w:cs="Times New Roman"/>
          <w:color w:val="000000"/>
          <w:spacing w:val="2"/>
          <w:sz w:val="28"/>
          <w:szCs w:val="28"/>
        </w:rPr>
        <w:t>т</w:t>
      </w:r>
      <w:r w:rsidRPr="00DF62AD"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A279A1" w:rsidRPr="00DF62AD" w:rsidRDefault="00A279A1" w:rsidP="00A279A1">
      <w:pPr>
        <w:widowControl w:val="0"/>
        <w:spacing w:after="0" w:line="360" w:lineRule="auto"/>
        <w:ind w:right="-40"/>
        <w:rPr>
          <w:rFonts w:ascii="Times New Roman" w:hAnsi="Times New Roman" w:cs="Times New Roman"/>
          <w:color w:val="000000"/>
          <w:sz w:val="28"/>
          <w:szCs w:val="28"/>
        </w:rPr>
      </w:pPr>
    </w:p>
    <w:p w:rsidR="00A279A1" w:rsidRPr="00DF62AD" w:rsidRDefault="00A279A1" w:rsidP="00A279A1">
      <w:pPr>
        <w:widowControl w:val="0"/>
        <w:spacing w:after="0" w:line="360" w:lineRule="auto"/>
        <w:ind w:right="-40"/>
        <w:rPr>
          <w:rFonts w:ascii="Times New Roman" w:hAnsi="Times New Roman" w:cs="Times New Roman"/>
          <w:color w:val="000000"/>
          <w:sz w:val="28"/>
          <w:szCs w:val="28"/>
        </w:rPr>
      </w:pPr>
      <w:r w:rsidRPr="00DF62AD">
        <w:rPr>
          <w:rFonts w:ascii="Times New Roman" w:hAnsi="Times New Roman" w:cs="Times New Roman"/>
          <w:color w:val="000000"/>
          <w:sz w:val="28"/>
          <w:szCs w:val="28"/>
        </w:rPr>
        <w:t xml:space="preserve">    Подводя итоги, хочу сказать, что школа уже  третий  года  работает по программе   наставничества.</w:t>
      </w:r>
    </w:p>
    <w:p w:rsidR="00A279A1" w:rsidRDefault="00AD478C" w:rsidP="00A279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Результаты</w:t>
      </w:r>
      <w:r w:rsidR="00A279A1" w:rsidRPr="00DF62AD">
        <w:rPr>
          <w:rFonts w:ascii="Times New Roman" w:hAnsi="Times New Roman" w:cs="Times New Roman"/>
          <w:sz w:val="28"/>
          <w:szCs w:val="28"/>
        </w:rPr>
        <w:t xml:space="preserve"> психолого-педагогической диагностики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A279A1" w:rsidRPr="00DF62AD">
        <w:rPr>
          <w:rFonts w:ascii="Times New Roman" w:hAnsi="Times New Roman" w:cs="Times New Roman"/>
          <w:sz w:val="28"/>
          <w:szCs w:val="28"/>
        </w:rPr>
        <w:t xml:space="preserve"> для удобства выявленные затруднения молодого учителя</w:t>
      </w:r>
      <w:r>
        <w:rPr>
          <w:rFonts w:ascii="Times New Roman" w:hAnsi="Times New Roman" w:cs="Times New Roman"/>
          <w:sz w:val="28"/>
          <w:szCs w:val="28"/>
        </w:rPr>
        <w:t xml:space="preserve">, мы  систематизировали </w:t>
      </w:r>
      <w:r w:rsidR="00A279A1" w:rsidRPr="00DF62AD">
        <w:rPr>
          <w:rFonts w:ascii="Times New Roman" w:hAnsi="Times New Roman" w:cs="Times New Roman"/>
          <w:sz w:val="28"/>
          <w:szCs w:val="28"/>
        </w:rPr>
        <w:t xml:space="preserve"> в группы: </w:t>
      </w:r>
    </w:p>
    <w:p w:rsidR="00A279A1" w:rsidRPr="00DF62AD" w:rsidRDefault="00A279A1" w:rsidP="00A279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</w:rPr>
        <w:t xml:space="preserve">1) затруднения в адаптации: неудовлетворенность работой, условиями и режимом труда, взаимоотношениями в коллективе; сложности с выполнением требований по исполнению функциональных обязанностей, ухудшение самочувствия и активности, утомляемость и т. п.; </w:t>
      </w:r>
    </w:p>
    <w:p w:rsidR="00A279A1" w:rsidRPr="00DF62AD" w:rsidRDefault="00A279A1" w:rsidP="00A279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</w:rPr>
        <w:t>2) затруднения в эмоционально-волевой сфере: несдержанность, низкая мотивация к успеху, слабая ориентация на развитие и саморазвитие и т. п.;</w:t>
      </w:r>
    </w:p>
    <w:p w:rsidR="00A279A1" w:rsidRPr="00DF62AD" w:rsidRDefault="00A279A1" w:rsidP="00A279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</w:rPr>
        <w:t xml:space="preserve"> 3) затруднения, связанные с коммуникацией: неуверенность при беседе с родителями и коллегами, слабое владение навыками вербальной и невербальной коммуникации, неумение разрешать конфликтные ситуации и т. п.; </w:t>
      </w:r>
    </w:p>
    <w:p w:rsidR="00A279A1" w:rsidRPr="00DF62AD" w:rsidRDefault="00A279A1" w:rsidP="00A279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</w:rPr>
        <w:t xml:space="preserve">4) затруднения, связанные с формированием профессиональной идентичности, принятием новой социальной роли, профессиональных ценностей и т. п.; </w:t>
      </w:r>
    </w:p>
    <w:p w:rsidR="00A279A1" w:rsidRDefault="00A279A1" w:rsidP="00A279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AD">
        <w:rPr>
          <w:rFonts w:ascii="Times New Roman" w:hAnsi="Times New Roman" w:cs="Times New Roman"/>
          <w:sz w:val="28"/>
          <w:szCs w:val="28"/>
        </w:rPr>
        <w:t xml:space="preserve">5) затруднения в рефлексии – оценке собственной личности, профессиональной деятельности и ее результатов. </w:t>
      </w:r>
    </w:p>
    <w:p w:rsidR="00A279A1" w:rsidRDefault="00AD478C" w:rsidP="00A279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A279A1" w:rsidRPr="00DF62AD">
        <w:rPr>
          <w:rFonts w:ascii="Times New Roman" w:hAnsi="Times New Roman" w:cs="Times New Roman"/>
          <w:color w:val="000000"/>
          <w:sz w:val="28"/>
          <w:szCs w:val="28"/>
        </w:rPr>
        <w:t>Наставники продолжат оказывать  методическую и психологическую помощь молодым педагогам по устранению затруднений.</w:t>
      </w:r>
      <w:r w:rsidR="00A279A1" w:rsidRPr="00DF62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A279A1" w:rsidRPr="00DF62AD">
        <w:rPr>
          <w:rFonts w:ascii="Times New Roman" w:hAnsi="Times New Roman" w:cs="Times New Roman"/>
          <w:sz w:val="28"/>
          <w:szCs w:val="28"/>
        </w:rPr>
        <w:t xml:space="preserve">ейственную помощь и поддержку оказывают администрация школы, методист и </w:t>
      </w:r>
      <w:proofErr w:type="gramStart"/>
      <w:r w:rsidR="00A279A1" w:rsidRPr="00DF62AD">
        <w:rPr>
          <w:rFonts w:ascii="Times New Roman" w:hAnsi="Times New Roman" w:cs="Times New Roman"/>
          <w:sz w:val="28"/>
          <w:szCs w:val="28"/>
        </w:rPr>
        <w:t>нас</w:t>
      </w:r>
      <w:r>
        <w:rPr>
          <w:rFonts w:ascii="Times New Roman" w:hAnsi="Times New Roman" w:cs="Times New Roman"/>
          <w:sz w:val="28"/>
          <w:szCs w:val="28"/>
        </w:rPr>
        <w:t>тавники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 школьные</w:t>
      </w:r>
      <w:r w:rsidR="00A279A1" w:rsidRPr="00DF62AD">
        <w:rPr>
          <w:rFonts w:ascii="Times New Roman" w:hAnsi="Times New Roman" w:cs="Times New Roman"/>
          <w:sz w:val="28"/>
          <w:szCs w:val="28"/>
        </w:rPr>
        <w:t xml:space="preserve"> педагог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279A1" w:rsidRPr="00DF62AD">
        <w:rPr>
          <w:rFonts w:ascii="Times New Roman" w:hAnsi="Times New Roman" w:cs="Times New Roman"/>
          <w:sz w:val="28"/>
          <w:szCs w:val="28"/>
        </w:rPr>
        <w:t>-психолог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279A1" w:rsidRPr="00DF62AD">
        <w:rPr>
          <w:rFonts w:ascii="Times New Roman" w:hAnsi="Times New Roman" w:cs="Times New Roman"/>
          <w:sz w:val="28"/>
          <w:szCs w:val="28"/>
        </w:rPr>
        <w:t>.</w:t>
      </w:r>
    </w:p>
    <w:p w:rsidR="00733141" w:rsidRPr="00DF62AD" w:rsidRDefault="00AD478C" w:rsidP="00DF62AD">
      <w:pPr>
        <w:widowControl w:val="0"/>
        <w:spacing w:after="0" w:line="360" w:lineRule="auto"/>
        <w:ind w:right="-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374282" w:rsidRPr="00DF62AD">
        <w:rPr>
          <w:rFonts w:ascii="Times New Roman" w:hAnsi="Times New Roman" w:cs="Times New Roman"/>
          <w:sz w:val="28"/>
          <w:szCs w:val="28"/>
        </w:rPr>
        <w:t xml:space="preserve">Был составлен </w:t>
      </w:r>
      <w:r w:rsidR="00A279A1">
        <w:rPr>
          <w:rFonts w:ascii="Times New Roman" w:hAnsi="Times New Roman" w:cs="Times New Roman"/>
          <w:sz w:val="28"/>
          <w:szCs w:val="28"/>
        </w:rPr>
        <w:t xml:space="preserve"> совместный  с наставниками, администрацией и психологами </w:t>
      </w:r>
      <w:r w:rsidR="00374282" w:rsidRPr="00DF62AD">
        <w:rPr>
          <w:rFonts w:ascii="Times New Roman" w:hAnsi="Times New Roman" w:cs="Times New Roman"/>
          <w:sz w:val="28"/>
          <w:szCs w:val="28"/>
        </w:rPr>
        <w:t>план организации сотрудничества  с молодыми педагогами.</w:t>
      </w:r>
    </w:p>
    <w:p w:rsidR="00374282" w:rsidRPr="00DF62AD" w:rsidRDefault="00374282" w:rsidP="00DF62AD">
      <w:pPr>
        <w:shd w:val="clear" w:color="auto" w:fill="FFFFFF"/>
        <w:spacing w:after="0" w:line="360" w:lineRule="auto"/>
        <w:ind w:firstLine="709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</w:rPr>
      </w:pPr>
      <w:r w:rsidRPr="00DF62AD">
        <w:rPr>
          <w:rFonts w:ascii="Times New Roman" w:hAnsi="Times New Roman" w:cs="Times New Roman"/>
          <w:b/>
          <w:bCs/>
          <w:sz w:val="28"/>
          <w:szCs w:val="28"/>
        </w:rPr>
        <w:t>Тематический план работы с молодыми учителями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5103"/>
        <w:gridCol w:w="1276"/>
        <w:gridCol w:w="2517"/>
      </w:tblGrid>
      <w:tr w:rsidR="00374282" w:rsidRPr="00DF62AD" w:rsidTr="00DF62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</w:tr>
      <w:tr w:rsidR="00374282" w:rsidRPr="00DF62AD" w:rsidTr="00DF62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74282" w:rsidRPr="00DF62AD" w:rsidTr="00DF62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82" w:rsidRPr="00DF62AD" w:rsidRDefault="00374282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Организационное занятие: </w:t>
            </w:r>
          </w:p>
          <w:p w:rsidR="00374282" w:rsidRPr="00DF62AD" w:rsidRDefault="00374282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1.Утверждение плана работы с молодыми  педагогами   на новый учебный год.</w:t>
            </w:r>
          </w:p>
          <w:p w:rsidR="00374282" w:rsidRPr="00DF62AD" w:rsidRDefault="00374282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2.Тест «Оценка творческого потенциала личности».</w:t>
            </w:r>
          </w:p>
          <w:p w:rsidR="00374282" w:rsidRPr="00DF62AD" w:rsidRDefault="00374282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3.Консультация по заполнению документации строгой отчетности.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82" w:rsidRPr="00DF62AD" w:rsidRDefault="00374282" w:rsidP="00DF62AD">
            <w:pPr>
              <w:spacing w:before="100" w:beforeAutospacing="1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Администрация </w:t>
            </w:r>
          </w:p>
          <w:p w:rsidR="00374282" w:rsidRPr="00DF62AD" w:rsidRDefault="00374282" w:rsidP="00DF62AD">
            <w:pPr>
              <w:spacing w:before="100" w:beforeAutospacing="1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  <w:p w:rsidR="00374282" w:rsidRPr="00DF62AD" w:rsidRDefault="00374282" w:rsidP="00DF62AD">
            <w:pPr>
              <w:spacing w:before="100" w:beforeAutospacing="1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Наставник,</w:t>
            </w:r>
          </w:p>
          <w:p w:rsidR="00374282" w:rsidRPr="00DF62AD" w:rsidRDefault="00374282" w:rsidP="00DF62AD">
            <w:pPr>
              <w:spacing w:before="100" w:beforeAutospacing="1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 xml:space="preserve">молодые специалисты, </w:t>
            </w:r>
          </w:p>
        </w:tc>
      </w:tr>
      <w:tr w:rsidR="00374282" w:rsidRPr="00DF62AD" w:rsidTr="00DF62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82" w:rsidRPr="00DF62AD" w:rsidRDefault="00374282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1.Круглый стол «Личностно-ориентированное обучение. Критерии и показатели».</w:t>
            </w:r>
          </w:p>
          <w:p w:rsidR="00374282" w:rsidRPr="00DF62AD" w:rsidRDefault="00374282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2.Практикум «Структура учебного занятия».</w:t>
            </w:r>
          </w:p>
          <w:p w:rsidR="00374282" w:rsidRPr="00DF62AD" w:rsidRDefault="00374282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 xml:space="preserve">3. Посещение открытых учебных занятий.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82" w:rsidRPr="00DF62AD" w:rsidRDefault="00374282" w:rsidP="00DF62AD">
            <w:pPr>
              <w:spacing w:before="100" w:beforeAutospacing="1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Администрация </w:t>
            </w:r>
          </w:p>
          <w:p w:rsidR="00374282" w:rsidRPr="00DF62AD" w:rsidRDefault="00374282" w:rsidP="00DF62AD">
            <w:pPr>
              <w:spacing w:before="100" w:beforeAutospacing="1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  <w:p w:rsidR="00374282" w:rsidRPr="00DF62AD" w:rsidRDefault="00374282" w:rsidP="00DF62AD">
            <w:pPr>
              <w:spacing w:before="100" w:beforeAutospacing="1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Наставники,</w:t>
            </w:r>
          </w:p>
          <w:p w:rsidR="00374282" w:rsidRPr="00DF62AD" w:rsidRDefault="00374282" w:rsidP="00DF62AD">
            <w:pPr>
              <w:spacing w:before="100" w:beforeAutospacing="1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молодые специалисты</w:t>
            </w:r>
          </w:p>
        </w:tc>
      </w:tr>
      <w:tr w:rsidR="00374282" w:rsidRPr="00DF62AD" w:rsidTr="00DF62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82" w:rsidRPr="00DF62AD" w:rsidRDefault="00374282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1.Лекция «Взаимодействие семьи и школы по духовно-нравственному воспитанию личности учащихся».</w:t>
            </w:r>
          </w:p>
          <w:p w:rsidR="00374282" w:rsidRPr="00DF62AD" w:rsidRDefault="00374282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2.Ролевая игра  «Родительское собрание».</w:t>
            </w:r>
          </w:p>
          <w:p w:rsidR="00374282" w:rsidRPr="00DF62AD" w:rsidRDefault="00374282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3.Тест « Самооценка методологической культуры учителя».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82" w:rsidRPr="00DF62AD" w:rsidRDefault="00374282" w:rsidP="00DF62AD">
            <w:pPr>
              <w:spacing w:before="100" w:beforeAutospacing="1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Администрация </w:t>
            </w:r>
          </w:p>
          <w:p w:rsidR="00374282" w:rsidRPr="00DF62AD" w:rsidRDefault="00374282" w:rsidP="00DF62AD">
            <w:pPr>
              <w:spacing w:before="100" w:beforeAutospacing="1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  <w:p w:rsidR="00374282" w:rsidRPr="00DF62AD" w:rsidRDefault="00374282" w:rsidP="00DF62AD">
            <w:pPr>
              <w:spacing w:before="100" w:beforeAutospacing="1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Наставник,</w:t>
            </w:r>
          </w:p>
          <w:p w:rsidR="00374282" w:rsidRPr="00DF62AD" w:rsidRDefault="00374282" w:rsidP="00DF62AD">
            <w:pPr>
              <w:spacing w:before="100" w:beforeAutospacing="1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молодые специалисты</w:t>
            </w:r>
          </w:p>
        </w:tc>
      </w:tr>
      <w:tr w:rsidR="00374282" w:rsidRPr="00DF62AD" w:rsidTr="00DF62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82" w:rsidRPr="00DF62AD" w:rsidRDefault="00374282" w:rsidP="00DF62AD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1.Развитие творческих способностей </w:t>
            </w:r>
            <w:r w:rsidRPr="00DF62A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учащихся через исследовательскую и проектную деятельность».</w:t>
            </w:r>
          </w:p>
          <w:p w:rsidR="00374282" w:rsidRPr="00DF62AD" w:rsidRDefault="00374282" w:rsidP="00DF62AD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bCs/>
                <w:sz w:val="28"/>
                <w:szCs w:val="28"/>
              </w:rPr>
              <w:t>2.Мастер-класс «Организация работы над проектом».</w:t>
            </w:r>
          </w:p>
          <w:p w:rsidR="00374282" w:rsidRPr="00DF62AD" w:rsidRDefault="00374282" w:rsidP="00DF62AD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bCs/>
                <w:sz w:val="28"/>
                <w:szCs w:val="28"/>
              </w:rPr>
              <w:t>3.Посещение открытых уроков.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82" w:rsidRPr="00DF62AD" w:rsidRDefault="00374282" w:rsidP="00DF62AD">
            <w:pPr>
              <w:spacing w:before="100" w:beforeAutospacing="1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Администрация </w:t>
            </w:r>
          </w:p>
          <w:p w:rsidR="00374282" w:rsidRPr="00DF62AD" w:rsidRDefault="00374282" w:rsidP="00DF62AD">
            <w:pPr>
              <w:spacing w:before="100" w:beforeAutospacing="1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Педагог-психолог</w:t>
            </w:r>
          </w:p>
          <w:p w:rsidR="00374282" w:rsidRPr="00DF62AD" w:rsidRDefault="00374282" w:rsidP="00DF62AD">
            <w:pPr>
              <w:spacing w:before="100" w:beforeAutospacing="1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Наставник,</w:t>
            </w:r>
          </w:p>
          <w:p w:rsidR="00374282" w:rsidRPr="00DF62AD" w:rsidRDefault="00374282" w:rsidP="00DF62AD">
            <w:pPr>
              <w:spacing w:before="100" w:beforeAutospacing="1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молодые специалисты</w:t>
            </w:r>
          </w:p>
        </w:tc>
      </w:tr>
      <w:tr w:rsidR="00374282" w:rsidRPr="00DF62AD" w:rsidTr="00DF62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82" w:rsidRPr="00DF62AD" w:rsidRDefault="00374282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 xml:space="preserve">1.Час психолога. </w:t>
            </w:r>
          </w:p>
          <w:p w:rsidR="00374282" w:rsidRPr="00DF62AD" w:rsidRDefault="00374282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Семинар-практикум «Тренин</w:t>
            </w:r>
            <w:proofErr w:type="gramStart"/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г-</w:t>
            </w:r>
            <w:proofErr w:type="gramEnd"/>
            <w:r w:rsidRPr="00DF62AD">
              <w:rPr>
                <w:rFonts w:ascii="Times New Roman" w:hAnsi="Times New Roman" w:cs="Times New Roman"/>
                <w:sz w:val="28"/>
                <w:szCs w:val="28"/>
              </w:rPr>
              <w:t xml:space="preserve"> как форма работы с учащимися во внеклассной деятельности. Личностный рост и улучшение микроклимата коллектива».</w:t>
            </w:r>
          </w:p>
          <w:p w:rsidR="00374282" w:rsidRPr="00DF62AD" w:rsidRDefault="00374282" w:rsidP="00DF62AD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2.Обсуждение проблемных ситуаций «Как поступить в трудной ситуации?»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82" w:rsidRPr="00DF62AD" w:rsidRDefault="00374282" w:rsidP="00DF62AD">
            <w:pPr>
              <w:spacing w:before="100" w:beforeAutospacing="1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Психолог,</w:t>
            </w:r>
          </w:p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Наставник, молодые специалисты</w:t>
            </w:r>
          </w:p>
        </w:tc>
      </w:tr>
      <w:tr w:rsidR="00374282" w:rsidRPr="00DF62AD" w:rsidTr="003747FE">
        <w:trPr>
          <w:trHeight w:val="15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82" w:rsidRPr="00DF62AD" w:rsidRDefault="00374282" w:rsidP="00DF62AD">
            <w:pPr>
              <w:tabs>
                <w:tab w:val="num" w:pos="720"/>
              </w:tabs>
              <w:autoSpaceDN w:val="0"/>
              <w:spacing w:before="100" w:beforeAutospacing="1" w:after="0"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Неделя молодого педагога:</w:t>
            </w:r>
          </w:p>
          <w:p w:rsidR="00374282" w:rsidRPr="00DF62AD" w:rsidRDefault="00374282" w:rsidP="00DF62AD">
            <w:pPr>
              <w:tabs>
                <w:tab w:val="num" w:pos="720"/>
              </w:tabs>
              <w:autoSpaceDN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1.Аукцион педагогических идей. 2.Проведение открытых уроков с последующим анализом и самоанализом.</w:t>
            </w:r>
          </w:p>
          <w:p w:rsidR="00374282" w:rsidRPr="00DF62AD" w:rsidRDefault="00374282" w:rsidP="00DF62AD">
            <w:pPr>
              <w:tabs>
                <w:tab w:val="num" w:pos="720"/>
              </w:tabs>
              <w:autoSpaceDN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3.Проведение внеклассных мероприятий с последующим обсуждением.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82" w:rsidRPr="00DF62AD" w:rsidRDefault="00374282" w:rsidP="00DF62AD">
            <w:pPr>
              <w:spacing w:before="100" w:beforeAutospacing="1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Администрация </w:t>
            </w:r>
          </w:p>
          <w:p w:rsidR="00374282" w:rsidRPr="00DF62AD" w:rsidRDefault="00374282" w:rsidP="00DF62AD">
            <w:pPr>
              <w:spacing w:before="100" w:beforeAutospacing="1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  <w:p w:rsidR="003747FE" w:rsidRDefault="00374282" w:rsidP="003747FE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молодые специалисты,</w:t>
            </w:r>
          </w:p>
          <w:p w:rsidR="00374282" w:rsidRPr="00DF62AD" w:rsidRDefault="00374282" w:rsidP="003747FE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наставник</w:t>
            </w:r>
          </w:p>
        </w:tc>
      </w:tr>
      <w:tr w:rsidR="00374282" w:rsidRPr="00DF62AD" w:rsidTr="00DF62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82" w:rsidRPr="00DF62AD" w:rsidRDefault="00374282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Заключительное занятие</w:t>
            </w:r>
          </w:p>
          <w:p w:rsidR="00374282" w:rsidRPr="00DF62AD" w:rsidRDefault="00374282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1.Итоги  работы по программе «Становление учителя»  за учебный год.</w:t>
            </w:r>
          </w:p>
          <w:p w:rsidR="00374282" w:rsidRPr="00DF62AD" w:rsidRDefault="00374282" w:rsidP="00DF62A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2.Подготовка молодых специалистов к участию в конкурсе «Учитель года».</w:t>
            </w:r>
          </w:p>
          <w:p w:rsidR="00374282" w:rsidRPr="00DF62AD" w:rsidRDefault="00374282" w:rsidP="00DF62AD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3. Анкетирование на выявление профессиональных затруднений, определение степени комфортности преподавателя в коллективе.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282" w:rsidRPr="00DF62AD" w:rsidRDefault="00374282" w:rsidP="00DF62AD">
            <w:pPr>
              <w:spacing w:before="100" w:beforeAutospacing="1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Администрация </w:t>
            </w:r>
          </w:p>
          <w:p w:rsidR="00374282" w:rsidRPr="00DF62AD" w:rsidRDefault="00374282" w:rsidP="00DF62AD">
            <w:pPr>
              <w:spacing w:before="100" w:beforeAutospacing="1"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Наставники</w:t>
            </w:r>
          </w:p>
          <w:p w:rsidR="00374282" w:rsidRPr="00DF62AD" w:rsidRDefault="00374282" w:rsidP="00DF62AD">
            <w:pPr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AD">
              <w:rPr>
                <w:rFonts w:ascii="Times New Roman" w:hAnsi="Times New Roman" w:cs="Times New Roman"/>
                <w:sz w:val="28"/>
                <w:szCs w:val="28"/>
              </w:rPr>
              <w:t>Молодые специалисты</w:t>
            </w:r>
          </w:p>
        </w:tc>
      </w:tr>
    </w:tbl>
    <w:p w:rsidR="00374282" w:rsidRPr="00DF62AD" w:rsidRDefault="00374282" w:rsidP="00DF62AD">
      <w:pPr>
        <w:shd w:val="clear" w:color="auto" w:fill="FFFFFF"/>
        <w:spacing w:after="0" w:line="360" w:lineRule="auto"/>
        <w:ind w:firstLine="709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</w:rPr>
      </w:pPr>
    </w:p>
    <w:p w:rsidR="00374282" w:rsidRPr="00DF62AD" w:rsidRDefault="00374282" w:rsidP="00DF62AD">
      <w:pPr>
        <w:pStyle w:val="a9"/>
        <w:spacing w:before="0" w:beforeAutospacing="0" w:after="0" w:afterAutospacing="0" w:line="360" w:lineRule="auto"/>
        <w:jc w:val="both"/>
        <w:rPr>
          <w:rStyle w:val="aa"/>
          <w:rFonts w:eastAsia="Andale Sans UI"/>
          <w:sz w:val="28"/>
          <w:szCs w:val="28"/>
        </w:rPr>
      </w:pPr>
    </w:p>
    <w:p w:rsidR="00733141" w:rsidRPr="00DF62AD" w:rsidRDefault="00907876" w:rsidP="00DF62AD">
      <w:pPr>
        <w:widowControl w:val="0"/>
        <w:spacing w:after="0" w:line="360" w:lineRule="auto"/>
        <w:ind w:right="-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360E5" w:rsidRPr="00DF62AD">
        <w:rPr>
          <w:rFonts w:ascii="Times New Roman" w:hAnsi="Times New Roman" w:cs="Times New Roman"/>
          <w:sz w:val="28"/>
          <w:szCs w:val="28"/>
        </w:rPr>
        <w:t xml:space="preserve">Следует отметить, что трудности начального этапа профессиональной деятельности оказывают также и положительное влияние – стимулируют активность педагога в поиске решений, а при соответствующих условиях побуждают к самосовершенствованию. Известно, что успех в преодолении препятствий повышает уровень притязаний личности, стимулирует активность и психическое развитие. </w:t>
      </w:r>
    </w:p>
    <w:p w:rsidR="00733141" w:rsidRPr="00DF62AD" w:rsidRDefault="00907876" w:rsidP="00DF62AD">
      <w:pPr>
        <w:widowControl w:val="0"/>
        <w:spacing w:after="0" w:line="360" w:lineRule="auto"/>
        <w:ind w:right="-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478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D478C">
        <w:rPr>
          <w:rFonts w:ascii="Times New Roman" w:hAnsi="Times New Roman" w:cs="Times New Roman"/>
          <w:sz w:val="28"/>
          <w:szCs w:val="28"/>
        </w:rPr>
        <w:t>в</w:t>
      </w:r>
      <w:r w:rsidR="00733141" w:rsidRPr="00DF62AD">
        <w:rPr>
          <w:rFonts w:ascii="Times New Roman" w:hAnsi="Times New Roman" w:cs="Times New Roman"/>
          <w:sz w:val="28"/>
          <w:szCs w:val="28"/>
        </w:rPr>
        <w:t>сестороннее рассмотрение эффективности системы наставничества позволяет педагогу-наставнику быстро и качественно решать задачи профессионального становления молодого педагога, включать их в проектирование своего развития, оказывать ему помощь в самоорганизации, самоанализе своего развития, повышать его профессиональную компетентность.</w:t>
      </w:r>
    </w:p>
    <w:p w:rsidR="007C37A8" w:rsidRDefault="007C37A8" w:rsidP="007C37A8">
      <w:pPr>
        <w:widowControl w:val="0"/>
        <w:spacing w:after="0" w:line="360" w:lineRule="auto"/>
        <w:ind w:right="-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Практика показала, что внедрение новых форм методического и психологического сопровождения педагогов позволяет повысить качество образования и мастерство наших педагогов,</w:t>
      </w:r>
    </w:p>
    <w:p w:rsidR="007C37A8" w:rsidRDefault="007C37A8" w:rsidP="007C37A8">
      <w:pPr>
        <w:pStyle w:val="c1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C37A8" w:rsidRDefault="007C37A8" w:rsidP="007C37A8">
      <w:pPr>
        <w:pStyle w:val="c1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C37A8" w:rsidRDefault="007C37A8" w:rsidP="007C37A8">
      <w:pPr>
        <w:pStyle w:val="c1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33141" w:rsidRPr="00DF62AD" w:rsidRDefault="00733141" w:rsidP="00DF62AD">
      <w:pPr>
        <w:widowControl w:val="0"/>
        <w:spacing w:after="0" w:line="360" w:lineRule="auto"/>
        <w:ind w:right="-40" w:firstLine="6306"/>
        <w:rPr>
          <w:rFonts w:ascii="Times New Roman" w:hAnsi="Times New Roman" w:cs="Times New Roman"/>
          <w:color w:val="000000"/>
          <w:sz w:val="28"/>
          <w:szCs w:val="28"/>
        </w:rPr>
      </w:pPr>
    </w:p>
    <w:p w:rsidR="00733141" w:rsidRPr="00DF62AD" w:rsidRDefault="00733141" w:rsidP="00DF62AD">
      <w:pPr>
        <w:widowControl w:val="0"/>
        <w:spacing w:after="0" w:line="360" w:lineRule="auto"/>
        <w:ind w:right="-40" w:firstLine="6306"/>
        <w:rPr>
          <w:rFonts w:ascii="Times New Roman" w:hAnsi="Times New Roman" w:cs="Times New Roman"/>
          <w:color w:val="000000"/>
          <w:sz w:val="28"/>
          <w:szCs w:val="28"/>
        </w:rPr>
      </w:pPr>
    </w:p>
    <w:p w:rsidR="00733141" w:rsidRPr="00DF62AD" w:rsidRDefault="00733141" w:rsidP="00DF62AD">
      <w:pPr>
        <w:widowControl w:val="0"/>
        <w:spacing w:after="0" w:line="360" w:lineRule="auto"/>
        <w:ind w:right="-40" w:firstLine="6306"/>
        <w:rPr>
          <w:rFonts w:ascii="Times New Roman" w:hAnsi="Times New Roman" w:cs="Times New Roman"/>
          <w:color w:val="000000"/>
          <w:sz w:val="28"/>
          <w:szCs w:val="28"/>
        </w:rPr>
      </w:pPr>
    </w:p>
    <w:p w:rsidR="00733141" w:rsidRPr="00DF62AD" w:rsidRDefault="00733141" w:rsidP="00DF62AD">
      <w:pPr>
        <w:widowControl w:val="0"/>
        <w:spacing w:after="0" w:line="360" w:lineRule="auto"/>
        <w:ind w:right="-40" w:firstLine="6306"/>
        <w:rPr>
          <w:rFonts w:ascii="Times New Roman" w:hAnsi="Times New Roman" w:cs="Times New Roman"/>
          <w:color w:val="000000"/>
          <w:sz w:val="28"/>
          <w:szCs w:val="28"/>
        </w:rPr>
      </w:pPr>
    </w:p>
    <w:p w:rsidR="00733141" w:rsidRPr="00DF62AD" w:rsidRDefault="00733141" w:rsidP="00DF62AD">
      <w:pPr>
        <w:widowControl w:val="0"/>
        <w:spacing w:after="0" w:line="360" w:lineRule="auto"/>
        <w:ind w:right="-40" w:firstLine="6306"/>
        <w:rPr>
          <w:rFonts w:ascii="Times New Roman" w:hAnsi="Times New Roman" w:cs="Times New Roman"/>
          <w:color w:val="000000"/>
          <w:sz w:val="28"/>
          <w:szCs w:val="28"/>
        </w:rPr>
      </w:pPr>
    </w:p>
    <w:p w:rsidR="00733141" w:rsidRPr="00DF62AD" w:rsidRDefault="00733141" w:rsidP="00DF62AD">
      <w:pPr>
        <w:widowControl w:val="0"/>
        <w:spacing w:after="0" w:line="360" w:lineRule="auto"/>
        <w:ind w:right="-40" w:firstLine="6306"/>
        <w:rPr>
          <w:rFonts w:ascii="Times New Roman" w:hAnsi="Times New Roman" w:cs="Times New Roman"/>
          <w:color w:val="000000"/>
          <w:sz w:val="28"/>
          <w:szCs w:val="28"/>
        </w:rPr>
      </w:pPr>
    </w:p>
    <w:p w:rsidR="00733141" w:rsidRPr="00DF62AD" w:rsidRDefault="00733141" w:rsidP="00DF62AD">
      <w:pPr>
        <w:widowControl w:val="0"/>
        <w:spacing w:after="0" w:line="360" w:lineRule="auto"/>
        <w:ind w:right="-40" w:firstLine="6306"/>
        <w:rPr>
          <w:rFonts w:ascii="Times New Roman" w:hAnsi="Times New Roman" w:cs="Times New Roman"/>
          <w:color w:val="000000"/>
          <w:sz w:val="28"/>
          <w:szCs w:val="28"/>
        </w:rPr>
      </w:pPr>
    </w:p>
    <w:p w:rsidR="00733141" w:rsidRPr="00DF62AD" w:rsidRDefault="00733141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33141" w:rsidRPr="00DF62AD" w:rsidRDefault="00733141" w:rsidP="00DF62AD">
      <w:pPr>
        <w:pStyle w:val="c11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FB4CA8" w:rsidRPr="00DF62AD" w:rsidRDefault="00FB4CA8" w:rsidP="00DF62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FB4CA8" w:rsidRPr="00DF62AD" w:rsidSect="005B7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03BA9"/>
    <w:multiLevelType w:val="hybridMultilevel"/>
    <w:tmpl w:val="EEFAB0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5E616FAF"/>
    <w:multiLevelType w:val="multilevel"/>
    <w:tmpl w:val="926CC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1966FD1"/>
    <w:multiLevelType w:val="multilevel"/>
    <w:tmpl w:val="EE667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750071C"/>
    <w:multiLevelType w:val="multilevel"/>
    <w:tmpl w:val="E042C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C0507"/>
    <w:rsid w:val="00064EED"/>
    <w:rsid w:val="000A0C7E"/>
    <w:rsid w:val="00141A1A"/>
    <w:rsid w:val="0017045E"/>
    <w:rsid w:val="0025319C"/>
    <w:rsid w:val="00295196"/>
    <w:rsid w:val="002A7C8B"/>
    <w:rsid w:val="00301A2B"/>
    <w:rsid w:val="00313FF3"/>
    <w:rsid w:val="00374282"/>
    <w:rsid w:val="003747FE"/>
    <w:rsid w:val="00380F1A"/>
    <w:rsid w:val="003B57D1"/>
    <w:rsid w:val="00450356"/>
    <w:rsid w:val="00474843"/>
    <w:rsid w:val="004E0F14"/>
    <w:rsid w:val="005350A3"/>
    <w:rsid w:val="005360E5"/>
    <w:rsid w:val="005B79C5"/>
    <w:rsid w:val="00733141"/>
    <w:rsid w:val="00750393"/>
    <w:rsid w:val="00786E70"/>
    <w:rsid w:val="007C2BD4"/>
    <w:rsid w:val="007C37A8"/>
    <w:rsid w:val="00907876"/>
    <w:rsid w:val="00932BFB"/>
    <w:rsid w:val="009A246C"/>
    <w:rsid w:val="009B2448"/>
    <w:rsid w:val="00A279A1"/>
    <w:rsid w:val="00AC0507"/>
    <w:rsid w:val="00AD478C"/>
    <w:rsid w:val="00AE7B07"/>
    <w:rsid w:val="00B338B9"/>
    <w:rsid w:val="00BD2D67"/>
    <w:rsid w:val="00C763C5"/>
    <w:rsid w:val="00D0581F"/>
    <w:rsid w:val="00D16571"/>
    <w:rsid w:val="00DF62AD"/>
    <w:rsid w:val="00E74010"/>
    <w:rsid w:val="00E81CEB"/>
    <w:rsid w:val="00ED0C3C"/>
    <w:rsid w:val="00ED567F"/>
    <w:rsid w:val="00EE26E0"/>
    <w:rsid w:val="00F63815"/>
    <w:rsid w:val="00F7474D"/>
    <w:rsid w:val="00FB4CA8"/>
    <w:rsid w:val="00FD0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448"/>
  </w:style>
  <w:style w:type="paragraph" w:styleId="1">
    <w:name w:val="heading 1"/>
    <w:basedOn w:val="a"/>
    <w:link w:val="10"/>
    <w:uiPriority w:val="9"/>
    <w:qFormat/>
    <w:rsid w:val="007331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uiPriority w:val="99"/>
    <w:unhideWhenUsed/>
    <w:rsid w:val="00313FF3"/>
    <w:pPr>
      <w:widowControl w:val="0"/>
      <w:suppressAutoHyphens/>
      <w:spacing w:after="120" w:line="100" w:lineRule="atLeast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313FF3"/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customStyle="1" w:styleId="c11">
    <w:name w:val="c11"/>
    <w:basedOn w:val="a"/>
    <w:rsid w:val="00313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313FF3"/>
  </w:style>
  <w:style w:type="character" w:customStyle="1" w:styleId="apple-converted-space">
    <w:name w:val="apple-converted-space"/>
    <w:basedOn w:val="a0"/>
    <w:rsid w:val="00313FF3"/>
  </w:style>
  <w:style w:type="character" w:customStyle="1" w:styleId="c0">
    <w:name w:val="c0"/>
    <w:basedOn w:val="a0"/>
    <w:rsid w:val="00313FF3"/>
  </w:style>
  <w:style w:type="paragraph" w:styleId="a5">
    <w:name w:val="Balloon Text"/>
    <w:basedOn w:val="a"/>
    <w:link w:val="a6"/>
    <w:uiPriority w:val="99"/>
    <w:semiHidden/>
    <w:unhideWhenUsed/>
    <w:rsid w:val="0031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FF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3314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1">
    <w:name w:val="c1"/>
    <w:basedOn w:val="a"/>
    <w:rsid w:val="00733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7331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733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733141"/>
    <w:rPr>
      <w:color w:val="0000FF"/>
      <w:u w:val="single"/>
    </w:rPr>
  </w:style>
  <w:style w:type="character" w:customStyle="1" w:styleId="ui-lib-buttoncontent-wrapper">
    <w:name w:val="ui-lib-button__content-wrapper"/>
    <w:basedOn w:val="a0"/>
    <w:rsid w:val="00733141"/>
  </w:style>
  <w:style w:type="character" w:customStyle="1" w:styleId="article-statdate">
    <w:name w:val="article-stat__date"/>
    <w:basedOn w:val="a0"/>
    <w:rsid w:val="00733141"/>
  </w:style>
  <w:style w:type="character" w:customStyle="1" w:styleId="article-statcount">
    <w:name w:val="article-stat__count"/>
    <w:basedOn w:val="a0"/>
    <w:rsid w:val="00733141"/>
  </w:style>
  <w:style w:type="paragraph" w:customStyle="1" w:styleId="article-renderblock">
    <w:name w:val="article-render__block"/>
    <w:basedOn w:val="a"/>
    <w:rsid w:val="00733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3314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9">
    <w:name w:val="Normal (Web)"/>
    <w:basedOn w:val="a"/>
    <w:rsid w:val="00374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qFormat/>
    <w:rsid w:val="00374282"/>
    <w:rPr>
      <w:b/>
      <w:bCs/>
    </w:rPr>
  </w:style>
  <w:style w:type="paragraph" w:styleId="ab">
    <w:name w:val="List Paragraph"/>
    <w:basedOn w:val="a"/>
    <w:uiPriority w:val="34"/>
    <w:qFormat/>
    <w:rsid w:val="00064EE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 2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Способность к творчеству</c:v>
                </c:pt>
                <c:pt idx="1">
                  <c:v>Работоспослбность</c:v>
                </c:pt>
                <c:pt idx="2">
                  <c:v>Исполнительность</c:v>
                </c:pt>
                <c:pt idx="3">
                  <c:v>Коммуникабельность</c:v>
                </c:pt>
                <c:pt idx="4">
                  <c:v>Адаптированность</c:v>
                </c:pt>
                <c:pt idx="5">
                  <c:v>Уверенность в своих силах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</c:v>
                </c:pt>
                <c:pt idx="1">
                  <c:v>8</c:v>
                </c:pt>
                <c:pt idx="2">
                  <c:v>5</c:v>
                </c:pt>
                <c:pt idx="3">
                  <c:v>8</c:v>
                </c:pt>
                <c:pt idx="4">
                  <c:v>6</c:v>
                </c:pt>
                <c:pt idx="5">
                  <c:v>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Способность к творчеству</c:v>
                </c:pt>
                <c:pt idx="1">
                  <c:v>Работоспослбность</c:v>
                </c:pt>
                <c:pt idx="2">
                  <c:v>Исполнительность</c:v>
                </c:pt>
                <c:pt idx="3">
                  <c:v>Коммуникабельность</c:v>
                </c:pt>
                <c:pt idx="4">
                  <c:v>Адаптированность</c:v>
                </c:pt>
                <c:pt idx="5">
                  <c:v>Уверенность в своих силах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11</c:v>
                </c:pt>
                <c:pt idx="1">
                  <c:v>11</c:v>
                </c:pt>
                <c:pt idx="2">
                  <c:v>12</c:v>
                </c:pt>
                <c:pt idx="3">
                  <c:v>11</c:v>
                </c:pt>
                <c:pt idx="4">
                  <c:v>9</c:v>
                </c:pt>
                <c:pt idx="5">
                  <c:v>11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Способность к творчеству</c:v>
                </c:pt>
                <c:pt idx="1">
                  <c:v>Работоспослбность</c:v>
                </c:pt>
                <c:pt idx="2">
                  <c:v>Исполнительность</c:v>
                </c:pt>
                <c:pt idx="3">
                  <c:v>Коммуникабельность</c:v>
                </c:pt>
                <c:pt idx="4">
                  <c:v>Адаптированность</c:v>
                </c:pt>
                <c:pt idx="5">
                  <c:v>Уверенность в своих силах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9</c:v>
                </c:pt>
                <c:pt idx="1">
                  <c:v>9</c:v>
                </c:pt>
                <c:pt idx="2">
                  <c:v>8</c:v>
                </c:pt>
                <c:pt idx="3">
                  <c:v>9</c:v>
                </c:pt>
                <c:pt idx="4">
                  <c:v>9</c:v>
                </c:pt>
                <c:pt idx="5">
                  <c:v>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Способность к творчеству</c:v>
                </c:pt>
                <c:pt idx="1">
                  <c:v>Работоспослбность</c:v>
                </c:pt>
                <c:pt idx="2">
                  <c:v>Исполнительность</c:v>
                </c:pt>
                <c:pt idx="3">
                  <c:v>Коммуникабельность</c:v>
                </c:pt>
                <c:pt idx="4">
                  <c:v>Адаптированность</c:v>
                </c:pt>
                <c:pt idx="5">
                  <c:v>Уверенность в своих силах</c:v>
                </c:pt>
              </c:strCache>
            </c:strRef>
          </c:cat>
          <c:val>
            <c:numRef>
              <c:f>Лист1!$E$2:$E$7</c:f>
              <c:numCache>
                <c:formatCode>General</c:formatCode>
                <c:ptCount val="6"/>
                <c:pt idx="0">
                  <c:v>6</c:v>
                </c:pt>
                <c:pt idx="1">
                  <c:v>7</c:v>
                </c:pt>
                <c:pt idx="2">
                  <c:v>4</c:v>
                </c:pt>
                <c:pt idx="3">
                  <c:v>6</c:v>
                </c:pt>
                <c:pt idx="4">
                  <c:v>5</c:v>
                </c:pt>
                <c:pt idx="5">
                  <c:v>2</c:v>
                </c:pt>
              </c:numCache>
            </c:numRef>
          </c:val>
        </c:ser>
        <c:marker val="1"/>
        <c:axId val="55032832"/>
        <c:axId val="58557184"/>
      </c:lineChart>
      <c:catAx>
        <c:axId val="55032832"/>
        <c:scaling>
          <c:orientation val="minMax"/>
        </c:scaling>
        <c:axPos val="b"/>
        <c:tickLblPos val="nextTo"/>
        <c:crossAx val="58557184"/>
        <c:crosses val="autoZero"/>
        <c:auto val="1"/>
        <c:lblAlgn val="ctr"/>
        <c:lblOffset val="100"/>
      </c:catAx>
      <c:valAx>
        <c:axId val="58557184"/>
        <c:scaling>
          <c:orientation val="minMax"/>
        </c:scaling>
        <c:axPos val="l"/>
        <c:majorGridlines/>
        <c:numFmt formatCode="General" sourceLinked="1"/>
        <c:tickLblPos val="nextTo"/>
        <c:crossAx val="55032832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Способность к творчеству</c:v>
                </c:pt>
                <c:pt idx="1">
                  <c:v>Работоспослбность</c:v>
                </c:pt>
                <c:pt idx="2">
                  <c:v>Исполнительность</c:v>
                </c:pt>
                <c:pt idx="3">
                  <c:v>Коммуникабельность</c:v>
                </c:pt>
                <c:pt idx="4">
                  <c:v>Адаптированность</c:v>
                </c:pt>
                <c:pt idx="5">
                  <c:v>Уверенность в своих силах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5</c:v>
                </c:pt>
                <c:pt idx="1">
                  <c:v>9</c:v>
                </c:pt>
                <c:pt idx="2">
                  <c:v>7</c:v>
                </c:pt>
                <c:pt idx="3">
                  <c:v>10</c:v>
                </c:pt>
                <c:pt idx="4">
                  <c:v>8</c:v>
                </c:pt>
                <c:pt idx="5">
                  <c:v>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Способность к творчеству</c:v>
                </c:pt>
                <c:pt idx="1">
                  <c:v>Работоспослбность</c:v>
                </c:pt>
                <c:pt idx="2">
                  <c:v>Исполнительность</c:v>
                </c:pt>
                <c:pt idx="3">
                  <c:v>Коммуникабельность</c:v>
                </c:pt>
                <c:pt idx="4">
                  <c:v>Адаптированность</c:v>
                </c:pt>
                <c:pt idx="5">
                  <c:v>Уверенность в своих силах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11</c:v>
                </c:pt>
                <c:pt idx="1">
                  <c:v>11</c:v>
                </c:pt>
                <c:pt idx="2">
                  <c:v>12</c:v>
                </c:pt>
                <c:pt idx="3">
                  <c:v>11</c:v>
                </c:pt>
                <c:pt idx="4">
                  <c:v>10</c:v>
                </c:pt>
                <c:pt idx="5">
                  <c:v>11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Способность к творчеству</c:v>
                </c:pt>
                <c:pt idx="1">
                  <c:v>Работоспослбность</c:v>
                </c:pt>
                <c:pt idx="2">
                  <c:v>Исполнительность</c:v>
                </c:pt>
                <c:pt idx="3">
                  <c:v>Коммуникабельность</c:v>
                </c:pt>
                <c:pt idx="4">
                  <c:v>Адаптированность</c:v>
                </c:pt>
                <c:pt idx="5">
                  <c:v>Уверенность в своих силах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10</c:v>
                </c:pt>
                <c:pt idx="1">
                  <c:v>9</c:v>
                </c:pt>
                <c:pt idx="2">
                  <c:v>10</c:v>
                </c:pt>
                <c:pt idx="3">
                  <c:v>9</c:v>
                </c:pt>
                <c:pt idx="4">
                  <c:v>10</c:v>
                </c:pt>
                <c:pt idx="5">
                  <c:v>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Способность к творчеству</c:v>
                </c:pt>
                <c:pt idx="1">
                  <c:v>Работоспослбность</c:v>
                </c:pt>
                <c:pt idx="2">
                  <c:v>Исполнительность</c:v>
                </c:pt>
                <c:pt idx="3">
                  <c:v>Коммуникабельность</c:v>
                </c:pt>
                <c:pt idx="4">
                  <c:v>Адаптированность</c:v>
                </c:pt>
                <c:pt idx="5">
                  <c:v>Уверенность в своих силах</c:v>
                </c:pt>
              </c:strCache>
            </c:strRef>
          </c:cat>
          <c:val>
            <c:numRef>
              <c:f>Лист1!$E$2:$E$7</c:f>
              <c:numCache>
                <c:formatCode>General</c:formatCode>
                <c:ptCount val="6"/>
                <c:pt idx="0">
                  <c:v>9</c:v>
                </c:pt>
                <c:pt idx="1">
                  <c:v>9</c:v>
                </c:pt>
                <c:pt idx="2">
                  <c:v>10</c:v>
                </c:pt>
                <c:pt idx="3">
                  <c:v>9</c:v>
                </c:pt>
                <c:pt idx="4">
                  <c:v>8</c:v>
                </c:pt>
                <c:pt idx="5">
                  <c:v>7</c:v>
                </c:pt>
              </c:numCache>
            </c:numRef>
          </c:val>
        </c:ser>
        <c:marker val="1"/>
        <c:axId val="58607872"/>
        <c:axId val="58617856"/>
      </c:lineChart>
      <c:catAx>
        <c:axId val="58607872"/>
        <c:scaling>
          <c:orientation val="minMax"/>
        </c:scaling>
        <c:axPos val="b"/>
        <c:tickLblPos val="nextTo"/>
        <c:crossAx val="58617856"/>
        <c:crosses val="autoZero"/>
        <c:auto val="1"/>
        <c:lblAlgn val="ctr"/>
        <c:lblOffset val="100"/>
      </c:catAx>
      <c:valAx>
        <c:axId val="58617856"/>
        <c:scaling>
          <c:orientation val="minMax"/>
        </c:scaling>
        <c:axPos val="l"/>
        <c:majorGridlines/>
        <c:numFmt formatCode="General" sourceLinked="1"/>
        <c:tickLblPos val="nextTo"/>
        <c:crossAx val="58607872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2019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А</c:v>
                </c:pt>
                <c:pt idx="1">
                  <c:v>Б</c:v>
                </c:pt>
                <c:pt idx="2">
                  <c:v>В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</c:v>
                </c:pt>
                <c:pt idx="1">
                  <c:v>4</c:v>
                </c:pt>
                <c:pt idx="2">
                  <c:v>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А</c:v>
                </c:pt>
                <c:pt idx="1">
                  <c:v>Б</c:v>
                </c:pt>
                <c:pt idx="2">
                  <c:v>В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А</c:v>
                </c:pt>
                <c:pt idx="1">
                  <c:v>Б</c:v>
                </c:pt>
                <c:pt idx="2">
                  <c:v>В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5</c:v>
                </c:pt>
                <c:pt idx="1">
                  <c:v>2</c:v>
                </c:pt>
                <c:pt idx="2">
                  <c:v>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Столбец4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А</c:v>
                </c:pt>
                <c:pt idx="1">
                  <c:v>Б</c:v>
                </c:pt>
                <c:pt idx="2">
                  <c:v>В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3">
                  <c:v>0</c:v>
                </c:pt>
              </c:numCache>
            </c:numRef>
          </c:val>
        </c:ser>
        <c:marker val="1"/>
        <c:axId val="58631680"/>
        <c:axId val="58633216"/>
      </c:lineChart>
      <c:catAx>
        <c:axId val="58631680"/>
        <c:scaling>
          <c:orientation val="minMax"/>
        </c:scaling>
        <c:axPos val="b"/>
        <c:tickLblPos val="nextTo"/>
        <c:crossAx val="58633216"/>
        <c:crosses val="autoZero"/>
        <c:auto val="1"/>
        <c:lblAlgn val="ctr"/>
        <c:lblOffset val="100"/>
      </c:catAx>
      <c:valAx>
        <c:axId val="58633216"/>
        <c:scaling>
          <c:orientation val="minMax"/>
        </c:scaling>
        <c:axPos val="l"/>
        <c:majorGridlines/>
        <c:numFmt formatCode="General" sourceLinked="1"/>
        <c:tickLblPos val="nextTo"/>
        <c:crossAx val="58631680"/>
        <c:crosses val="autoZero"/>
        <c:crossBetween val="between"/>
      </c:valAx>
    </c:plotArea>
    <c:legend>
      <c:legendPos val="r"/>
      <c:legendEntry>
        <c:idx val="1"/>
        <c:delete val="1"/>
      </c:legendEntry>
      <c:legendEntry>
        <c:idx val="3"/>
        <c:delete val="1"/>
      </c:legendEntry>
    </c:legend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2019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А</c:v>
                </c:pt>
                <c:pt idx="1">
                  <c:v>Б</c:v>
                </c:pt>
                <c:pt idx="2">
                  <c:v>В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</c:v>
                </c:pt>
                <c:pt idx="1">
                  <c:v>3</c:v>
                </c:pt>
                <c:pt idx="2">
                  <c:v>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А</c:v>
                </c:pt>
                <c:pt idx="1">
                  <c:v>Б</c:v>
                </c:pt>
                <c:pt idx="2">
                  <c:v>В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2021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А</c:v>
                </c:pt>
                <c:pt idx="1">
                  <c:v>Б</c:v>
                </c:pt>
                <c:pt idx="2">
                  <c:v>В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6</c:v>
                </c:pt>
                <c:pt idx="1">
                  <c:v>3</c:v>
                </c:pt>
                <c:pt idx="2">
                  <c:v>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Столбец4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А</c:v>
                </c:pt>
                <c:pt idx="1">
                  <c:v>Б</c:v>
                </c:pt>
                <c:pt idx="2">
                  <c:v>В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</c:numCache>
            </c:numRef>
          </c:val>
        </c:ser>
        <c:marker val="1"/>
        <c:axId val="53511680"/>
        <c:axId val="53513216"/>
      </c:lineChart>
      <c:catAx>
        <c:axId val="53511680"/>
        <c:scaling>
          <c:orientation val="minMax"/>
        </c:scaling>
        <c:axPos val="b"/>
        <c:tickLblPos val="nextTo"/>
        <c:crossAx val="53513216"/>
        <c:crosses val="autoZero"/>
        <c:auto val="1"/>
        <c:lblAlgn val="ctr"/>
        <c:lblOffset val="100"/>
      </c:catAx>
      <c:valAx>
        <c:axId val="53513216"/>
        <c:scaling>
          <c:orientation val="minMax"/>
        </c:scaling>
        <c:axPos val="l"/>
        <c:majorGridlines/>
        <c:numFmt formatCode="General" sourceLinked="1"/>
        <c:tickLblPos val="nextTo"/>
        <c:crossAx val="53511680"/>
        <c:crosses val="autoZero"/>
        <c:crossBetween val="between"/>
      </c:valAx>
    </c:plotArea>
    <c:legend>
      <c:legendPos val="r"/>
      <c:legendEntry>
        <c:idx val="3"/>
        <c:delete val="1"/>
      </c:legendEntry>
      <c:legendEntry>
        <c:idx val="1"/>
        <c:delete val="1"/>
      </c:legendEntry>
    </c:legend>
    <c:plotVisOnly val="1"/>
    <c:dispBlanksAs val="gap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знание детской психологии</c:v>
                </c:pt>
                <c:pt idx="1">
                  <c:v>владение способами,методами, приемами</c:v>
                </c:pt>
                <c:pt idx="2">
                  <c:v>создание проблемной ситуации</c:v>
                </c:pt>
                <c:pt idx="3">
                  <c:v>организовать исследование</c:v>
                </c:pt>
                <c:pt idx="4">
                  <c:v>использовать научные факты</c:v>
                </c:pt>
                <c:pt idx="5">
                  <c:v>осуществлять дискуссию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знание детской психологии</c:v>
                </c:pt>
                <c:pt idx="1">
                  <c:v>владение способами,методами, приемами</c:v>
                </c:pt>
                <c:pt idx="2">
                  <c:v>создание проблемной ситуации</c:v>
                </c:pt>
                <c:pt idx="3">
                  <c:v>организовать исследование</c:v>
                </c:pt>
                <c:pt idx="4">
                  <c:v>использовать научные факты</c:v>
                </c:pt>
                <c:pt idx="5">
                  <c:v>осуществлять дискуссию</c:v>
                </c:pt>
              </c:strCache>
            </c:strRef>
          </c:cat>
          <c:val>
            <c:numRef>
              <c:f>Лист1!$C$2:$C$7</c:f>
              <c:numCache>
                <c:formatCode>0%</c:formatCode>
                <c:ptCount val="6"/>
                <c:pt idx="0">
                  <c:v>0.5</c:v>
                </c:pt>
                <c:pt idx="1">
                  <c:v>0.5</c:v>
                </c:pt>
                <c:pt idx="2">
                  <c:v>0.5</c:v>
                </c:pt>
                <c:pt idx="3">
                  <c:v>0.5</c:v>
                </c:pt>
                <c:pt idx="4">
                  <c:v>0.75000000000000133</c:v>
                </c:pt>
                <c:pt idx="5">
                  <c:v>0.75000000000000133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Столбец3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знание детской психологии</c:v>
                </c:pt>
                <c:pt idx="1">
                  <c:v>владение способами,методами, приемами</c:v>
                </c:pt>
                <c:pt idx="2">
                  <c:v>создание проблемной ситуации</c:v>
                </c:pt>
                <c:pt idx="3">
                  <c:v>организовать исследование</c:v>
                </c:pt>
                <c:pt idx="4">
                  <c:v>использовать научные факты</c:v>
                </c:pt>
                <c:pt idx="5">
                  <c:v>осуществлять дискуссию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</c:numCache>
            </c:numRef>
          </c:val>
        </c:ser>
        <c:axId val="58647296"/>
        <c:axId val="58648832"/>
      </c:barChart>
      <c:catAx>
        <c:axId val="58647296"/>
        <c:scaling>
          <c:orientation val="minMax"/>
        </c:scaling>
        <c:axPos val="b"/>
        <c:tickLblPos val="nextTo"/>
        <c:crossAx val="58648832"/>
        <c:crosses val="autoZero"/>
        <c:auto val="1"/>
        <c:lblAlgn val="ctr"/>
        <c:lblOffset val="100"/>
      </c:catAx>
      <c:valAx>
        <c:axId val="58648832"/>
        <c:scaling>
          <c:orientation val="minMax"/>
        </c:scaling>
        <c:axPos val="l"/>
        <c:majorGridlines/>
        <c:numFmt formatCode="General" sourceLinked="1"/>
        <c:tickLblPos val="nextTo"/>
        <c:crossAx val="58647296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4182D-B6F0-4637-9DCD-75AA408A5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16</Pages>
  <Words>2831</Words>
  <Characters>16143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2022-03-18T09:36:00Z</cp:lastPrinted>
  <dcterms:created xsi:type="dcterms:W3CDTF">2022-03-16T14:36:00Z</dcterms:created>
  <dcterms:modified xsi:type="dcterms:W3CDTF">2022-03-21T15:32:00Z</dcterms:modified>
</cp:coreProperties>
</file>