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right"/>
        <w:rPr>
          <w:rFonts w:eastAsia="Times New Roman" w:cs="Times New Roman"/>
          <w:sz w:val="28"/>
          <w:szCs w:val="28"/>
          <w:lang w:eastAsia="ru-RU"/>
        </w:rPr>
      </w:pPr>
      <w:r>
        <w:rPr>
          <w:rFonts w:eastAsia="Times New Roman" w:cs="Times New Roman" w:ascii="Tempora LGC Uni" w:hAnsi="Tempora LGC Uni"/>
          <w:sz w:val="28"/>
          <w:szCs w:val="28"/>
          <w:lang w:eastAsia="ru-RU"/>
        </w:rPr>
        <w:tab/>
      </w:r>
    </w:p>
    <w:p>
      <w:pPr>
        <w:pStyle w:val="Normal"/>
        <w:jc w:val="center"/>
        <w:rPr>
          <w:rFonts w:eastAsia="Times New Roman" w:cs="Times New Roman"/>
          <w:sz w:val="28"/>
          <w:szCs w:val="28"/>
          <w:lang w:eastAsia="ru-RU"/>
        </w:rPr>
      </w:pPr>
      <w:r>
        <w:rPr>
          <w:rFonts w:eastAsia="Times New Roman" w:cs="Times New Roman" w:ascii="Tempora LGC Uni" w:hAnsi="Tempora LGC Uni"/>
          <w:sz w:val="28"/>
          <w:szCs w:val="28"/>
          <w:lang w:eastAsia="ru-RU"/>
        </w:rPr>
        <w:tab/>
        <w:t>ОСОБЕННОСТИ И ПРОБЛЕМЫ РАЗВИТИЯ УЧЕБНОЙ МОТИВАЦИИ МЛАДШЕГО ШКОЛЬНОГО ВОЗРАСТА В ДЕТСКОЙ ШКОЛЕ ИСКУССТВ.</w:t>
      </w:r>
    </w:p>
    <w:p>
      <w:pPr>
        <w:pStyle w:val="Normal"/>
        <w:jc w:val="both"/>
        <w:rPr>
          <w:rFonts w:eastAsia="Times New Roman" w:cs="Times New Roman"/>
          <w:sz w:val="28"/>
          <w:szCs w:val="28"/>
          <w:lang w:eastAsia="ru-RU"/>
        </w:rPr>
      </w:pPr>
      <w:r>
        <w:rPr>
          <w:rFonts w:eastAsia="Times New Roman" w:cs="Times New Roman" w:ascii="Tempora LGC Uni" w:hAnsi="Tempora LGC Uni"/>
          <w:sz w:val="28"/>
          <w:szCs w:val="28"/>
          <w:lang w:eastAsia="ru-RU"/>
        </w:rPr>
        <w:tab/>
        <w:t>Аннотация. В статье рассматриваются развитие учебной мотивации младших школьников в детских школах искусств, особенности и проблемы младшего школьного возраста в период начального этапа обучения.</w:t>
      </w:r>
    </w:p>
    <w:p>
      <w:pPr>
        <w:pStyle w:val="Normal"/>
        <w:jc w:val="both"/>
        <w:rPr>
          <w:rFonts w:eastAsia="Times New Roman" w:cs="Times New Roman"/>
          <w:sz w:val="28"/>
          <w:szCs w:val="28"/>
          <w:lang w:eastAsia="ru-RU"/>
        </w:rPr>
      </w:pPr>
      <w:r>
        <w:rPr>
          <w:rFonts w:eastAsia="Times New Roman" w:cs="Times New Roman" w:ascii="Tempora LGC Uni" w:hAnsi="Tempora LGC Uni"/>
          <w:sz w:val="28"/>
          <w:szCs w:val="28"/>
          <w:lang w:eastAsia="ru-RU"/>
        </w:rPr>
        <w:tab/>
        <w:t>Ключевые слова: мотивация, учебная мотивация, младший школьный возраст, основные методы.</w:t>
      </w:r>
    </w:p>
    <w:p>
      <w:pPr>
        <w:pStyle w:val="Normal"/>
        <w:jc w:val="both"/>
        <w:rPr>
          <w:rFonts w:eastAsia="Times New Roman" w:cs="Times New Roman"/>
          <w:sz w:val="28"/>
          <w:szCs w:val="28"/>
          <w:lang w:eastAsia="ru-RU"/>
        </w:rPr>
      </w:pPr>
      <w:r>
        <w:rPr>
          <w:rFonts w:eastAsia="Times New Roman" w:cs="Times New Roman" w:ascii="Tempora LGC Uni" w:hAnsi="Tempora LGC Uni"/>
          <w:sz w:val="28"/>
          <w:szCs w:val="28"/>
          <w:lang w:eastAsia="ru-RU"/>
        </w:rPr>
        <w:tab/>
      </w:r>
    </w:p>
    <w:p>
      <w:pPr>
        <w:pStyle w:val="Normal"/>
        <w:jc w:val="both"/>
        <w:rPr>
          <w:rFonts w:eastAsia="Times New Roman" w:cs="Times New Roman"/>
          <w:sz w:val="28"/>
          <w:szCs w:val="28"/>
          <w:lang w:eastAsia="ru-RU"/>
        </w:rPr>
      </w:pPr>
      <w:r>
        <w:rPr>
          <w:rFonts w:eastAsia="Times New Roman" w:cs="Times New Roman" w:ascii="Tempora LGC Uni" w:hAnsi="Tempora LGC Uni"/>
          <w:sz w:val="28"/>
          <w:szCs w:val="28"/>
          <w:lang w:eastAsia="ru-RU"/>
        </w:rPr>
        <w:tab/>
        <w:t xml:space="preserve">В настоящее время наблюдается стремительное развитие современного общества, от которого требуются все больше навыков и устремлений. Дети нового поколения подвержены более активному развитию своих способностей. Помимо общеобразовательной школы, которая предоставляет учащимся определенные навыки и знания, существует и база дополнительного образования, которое, в свою очередь, развивает различные творческие способности, открывает таланты, помогает найти единомышленников, улучшает эмоциональное состояние ребенка, развивает кругозор и формирует активную жизненную позицию. Одной из основных ветвей дополнительного образование являются детские школы искусств. Обучение в таких школах традиционно воспринималось обществом, в первую очередь, родителями и педагогами как важный шаг в развитии личности ребенка, так как это не просто освоение игры на музыкальном инструменте, но и расширение кругозора, любовь к культурным и эстетическим видам искусства. Еще с древних времен музыка привлекалась для воспитания подрастающего поколения. Музыкальное образование всегда считалось одним из самых востребованных направлений системы дополнительного образования. Каждый учебный год наблюдается активное поступление детей в музыкальные школы. Однако, несмотря на всю свою привлекательность, многие учащиеся после первых трудностей теряют мотивацию для дальнейшего продолжения обучения. Основная масса учащихся, подверженных быстрому потерю интереса являются младшие школьники. Такая проблема занимает одно из центральных мест в музыкальной педагогике. </w:t>
      </w:r>
      <w:r>
        <w:rPr>
          <w:rFonts w:eastAsia="Calibri" w:cs="Times New Roman" w:ascii="Times New Roman" w:hAnsi="Times New Roman"/>
          <w:sz w:val="28"/>
          <w:szCs w:val="28"/>
          <w:shd w:fill="FFFFFF" w:val="clear"/>
        </w:rPr>
        <w:t>Их решение оказывает непосредственное влияние на практику музыкального воспитания. Именно поэтому данная тема является очень своевременной и актуальной.</w:t>
      </w:r>
    </w:p>
    <w:p>
      <w:pPr>
        <w:pStyle w:val="Normal"/>
        <w:jc w:val="both"/>
        <w:rPr>
          <w:rFonts w:eastAsia="Times New Roman" w:cs="Times New Roman"/>
          <w:sz w:val="28"/>
          <w:szCs w:val="28"/>
          <w:lang w:eastAsia="ru-RU"/>
        </w:rPr>
      </w:pPr>
      <w:r>
        <w:rPr>
          <w:rFonts w:eastAsia="Times New Roman" w:cs="Times New Roman" w:ascii="Tempora LGC Uni" w:hAnsi="Tempora LGC Uni"/>
          <w:sz w:val="28"/>
          <w:szCs w:val="28"/>
          <w:lang w:eastAsia="ru-RU"/>
        </w:rPr>
        <w:tab/>
        <w:t>Вопросами мотивации занимались такие исследователи как К. Левин. В.Г. Асеев, Л.И. Божович, А.А. Файзуллаев.</w:t>
      </w:r>
    </w:p>
    <w:p>
      <w:pPr>
        <w:pStyle w:val="Normal"/>
        <w:jc w:val="both"/>
        <w:rPr>
          <w:rFonts w:eastAsia="Times New Roman" w:cs="Times New Roman"/>
          <w:sz w:val="28"/>
          <w:szCs w:val="28"/>
          <w:lang w:eastAsia="ru-RU"/>
        </w:rPr>
      </w:pPr>
      <w:r>
        <w:rPr>
          <w:rFonts w:eastAsia="Times New Roman" w:cs="Times New Roman" w:ascii="Tempora LGC Uni" w:hAnsi="Tempora LGC Uni"/>
          <w:sz w:val="28"/>
          <w:szCs w:val="28"/>
          <w:lang w:eastAsia="ru-RU"/>
        </w:rPr>
        <w:tab/>
        <w:t xml:space="preserve">Учебная мотивация учащихся младшего школьного возраста играет ключевую роль в личностном развитии ребенка, так как без данного компонента учебный процесс становится не эффективным. Данной проблемой занимались, в свою очередь, такие ученые, как Д.В. Аткинсон, М.Д. Вернон, У. Клейнбек, К.В. Мадсен, А.Г. Маслоу, Р.С. Петерс, Х. Хенкхаузен. А.Г. Великий ученый А.Г. Маслоу в своей теории мотивации выделял стремление индивида к непрерывному развитию в качестве основного ведущего мотива. Он также утверждал, что поведение напрямую зависит от потребностей и способностей и выделил внешние и внутренние мотивы, которые, в свою очередь, образуют целостную систему. Данной проблематикой также активно занимались и отечественные ученые такие, как В.Г. Асеев, В.К. Вилюнас, Б.И. Додонов, В.А. Иванников, Е.Л. Ильин. В.И. Ковалев, А.Н. Леонтьев, П.В., Симонов, П.М. Якобсон. Исследуя вопрос мотивации, А.Н. Леонтьев брал за основу мотив. Он определял, что это объект, который отвечает той или иной потребности, который выступает возбудителем на деятельность человека. Наряду с ним, А.Д. Алексеев утверждал, что мотивационная система индивида является очень сложным и многоуровневым строением, которое имеет более широкий спектр, </w:t>
      </w:r>
      <w:r>
        <w:rPr>
          <w:rFonts w:eastAsia="Times New Roman" w:cs="Times New Roman" w:ascii="Times New Roman" w:hAnsi="Times New Roman"/>
          <w:sz w:val="28"/>
          <w:szCs w:val="28"/>
          <w:lang w:eastAsia="ru-RU"/>
        </w:rPr>
        <w:t>выполняющий очень важную функцию, давая человеку смысловую перспективу дальнейшего развития его побуждения, без которой текущие заботы повседневности теряют свое значение. Как и А.Н. Леонтьев его соотечественний Л.И. Божович брал за основу мотивации «мотив». В своем труде «Проблема развития мотивационный сферы ребенка. Изучение мотивации поведения детей и подростков» он дал такое определение:</w:t>
      </w:r>
    </w:p>
    <w:p>
      <w:pPr>
        <w:pStyle w:val="Normal"/>
        <w:jc w:val="both"/>
        <w:rPr>
          <w:rFonts w:eastAsia="Times New Roman" w:cs="Times New Roman"/>
          <w:sz w:val="28"/>
          <w:szCs w:val="28"/>
          <w:lang w:eastAsia="ru-RU"/>
        </w:rPr>
      </w:pPr>
      <w:r>
        <w:rPr>
          <w:rFonts w:eastAsia="Times New Roman" w:cs="Times New Roman" w:ascii="Times New Roman" w:hAnsi="Times New Roman"/>
          <w:sz w:val="28"/>
          <w:szCs w:val="28"/>
          <w:lang w:eastAsia="ru-RU"/>
        </w:rPr>
        <w:tab/>
        <w:t>М</w:t>
      </w:r>
      <w:r>
        <w:rPr>
          <w:rFonts w:eastAsia="Times New Roman" w:cs="Times New Roman" w:ascii="Times New Roman" w:hAnsi="Times New Roman"/>
          <w:i/>
          <w:iCs/>
          <w:sz w:val="28"/>
          <w:szCs w:val="28"/>
          <w:lang w:eastAsia="ru-RU"/>
        </w:rPr>
        <w:t xml:space="preserve">отивация — </w:t>
      </w:r>
      <w:r>
        <w:rPr>
          <w:rFonts w:eastAsia="Times New Roman" w:cs="Times New Roman" w:ascii="Times New Roman" w:hAnsi="Times New Roman"/>
          <w:sz w:val="28"/>
          <w:szCs w:val="28"/>
          <w:lang w:eastAsia="ru-RU"/>
        </w:rPr>
        <w:t>это составная часть структуры личности и психологическая движущая сила, которая не дает исчезнуть активности человека в достижении определенной цели [__].</w:t>
      </w:r>
    </w:p>
    <w:p>
      <w:pPr>
        <w:pStyle w:val="Normal"/>
        <w:jc w:val="both"/>
        <w:rPr>
          <w:rFonts w:eastAsia="Times New Roman" w:cs="Times New Roman"/>
          <w:sz w:val="28"/>
          <w:szCs w:val="28"/>
          <w:lang w:eastAsia="ru-RU"/>
        </w:rPr>
      </w:pPr>
      <w:r>
        <w:rPr>
          <w:rFonts w:eastAsia="Times New Roman" w:cs="Times New Roman" w:ascii="Tempora LGC Uni" w:hAnsi="Tempora LGC Uni"/>
          <w:sz w:val="28"/>
          <w:szCs w:val="28"/>
          <w:lang w:eastAsia="ru-RU"/>
        </w:rPr>
        <w:tab/>
        <w:t xml:space="preserve">В музыкальной педагогике проблемой учебной мотивации занимались такие ученые, как Э.Б. Абдуллин, Ю.Б. Алиев, Л.И. Анциферова, М.С. Красильникова, А.К. Маркова, Э.П. Морозова, О.П. Радынова, Л.В. Школяр, Д.К. Кирнарская, Е.В. Назайкинский, К.В. Тарасова, Б.М, Теплов и другие. Очень подробно данную проблему рассмотрела современный ученый. доктор психологических наук, профессор А.К. Маркова в своем труде «Формирование мотивации учения», где дала полную классификацию мотивов и выделила их основные уровни — это </w:t>
      </w:r>
      <w:r>
        <w:rPr>
          <w:rFonts w:eastAsia="Times New Roman" w:cs="Times New Roman" w:ascii="Tempora LGC Uni" w:hAnsi="Tempora LGC Uni"/>
          <w:i/>
          <w:iCs/>
          <w:sz w:val="28"/>
          <w:szCs w:val="28"/>
          <w:lang w:eastAsia="ru-RU"/>
        </w:rPr>
        <w:t>познавательные</w:t>
      </w:r>
      <w:r>
        <w:rPr>
          <w:rFonts w:eastAsia="Times New Roman" w:cs="Times New Roman" w:ascii="Tempora LGC Uni" w:hAnsi="Tempora LGC Uni"/>
          <w:sz w:val="28"/>
          <w:szCs w:val="28"/>
          <w:lang w:eastAsia="ru-RU"/>
        </w:rPr>
        <w:t xml:space="preserve"> и </w:t>
      </w:r>
      <w:r>
        <w:rPr>
          <w:rFonts w:eastAsia="Times New Roman" w:cs="Times New Roman" w:ascii="Tempora LGC Uni" w:hAnsi="Tempora LGC Uni"/>
          <w:i/>
          <w:iCs/>
          <w:sz w:val="28"/>
          <w:szCs w:val="28"/>
          <w:lang w:eastAsia="ru-RU"/>
        </w:rPr>
        <w:t>социальные</w:t>
      </w:r>
      <w:r>
        <w:rPr>
          <w:rFonts w:eastAsia="Times New Roman" w:cs="Times New Roman" w:ascii="Tempora LGC Uni" w:hAnsi="Tempora LGC Uni"/>
          <w:sz w:val="28"/>
          <w:szCs w:val="28"/>
          <w:lang w:eastAsia="ru-RU"/>
        </w:rPr>
        <w:t xml:space="preserve"> мотивы. Наряду с этим, она также определила основные компоненты учебной мотивации, к которым отнесла - </w:t>
      </w:r>
      <w:r>
        <w:rPr>
          <w:rFonts w:eastAsia="Times New Roman" w:cs="Times New Roman" w:ascii="Times New Roman" w:hAnsi="Times New Roman"/>
          <w:i/>
          <w:iCs/>
          <w:sz w:val="28"/>
          <w:szCs w:val="28"/>
          <w:shd w:fill="FFFFFF" w:val="clear"/>
          <w:lang w:eastAsia="ru-RU"/>
        </w:rPr>
        <w:t>личностный смысл учения, виды мотивов, целеполагание, реализация мотива в поведении, эмоциональное отношение школьника к учению.</w:t>
      </w:r>
      <w:r>
        <w:rPr>
          <w:rFonts w:eastAsia="Times New Roman" w:cs="Times New Roman" w:ascii="Times New Roman" w:hAnsi="Times New Roman"/>
          <w:sz w:val="28"/>
          <w:szCs w:val="28"/>
          <w:shd w:fill="FFFFFF" w:val="clear"/>
          <w:lang w:eastAsia="ru-RU"/>
        </w:rPr>
        <w:t xml:space="preserve"> Каждый из данных компонентов является важной составляющей в процессе развития учебной мотивации учащегося и, безусловно, необходим для успешного обучения школьников. </w:t>
      </w:r>
    </w:p>
    <w:p>
      <w:pPr>
        <w:pStyle w:val="Normal"/>
        <w:jc w:val="both"/>
        <w:rPr>
          <w:rFonts w:eastAsia="Times New Roman" w:cs="Times New Roman"/>
          <w:sz w:val="28"/>
          <w:szCs w:val="28"/>
          <w:lang w:eastAsia="ru-RU"/>
        </w:rPr>
      </w:pPr>
      <w:r>
        <w:rPr>
          <w:rFonts w:eastAsia="Times New Roman" w:cs="Times New Roman" w:ascii="Times New Roman" w:hAnsi="Times New Roman"/>
          <w:sz w:val="28"/>
          <w:szCs w:val="28"/>
          <w:shd w:fill="FFFFFF" w:val="clear"/>
          <w:lang w:eastAsia="ru-RU"/>
        </w:rPr>
        <w:tab/>
        <w:t xml:space="preserve">Как упоминалось выше, именно в младшем школьном возрасте у детей появляется желание бросить музыкальную школу из-за появившихся трудностей. К ним можно отнести нелюбовь к педагогу, невозможность совмещать общеобразовательную школу с дополнительным образованием и, конечно же, большая загруженность ребенка. Современные родители очень часто пытаются отдать своих детей сразу в несколько отраслей, пытаясь таким образом. познакомить ребенка сразу с несколькими видами искусства. Дети в младшем школьном возрасте только по началу смотрят на все новое с большим восторгом и интересом, но после определенного количества времени, наслоение одного занятия на другое, выдает им только усталость, уничтожая, тем самым, интерес к учебе. </w:t>
      </w:r>
    </w:p>
    <w:p>
      <w:pPr>
        <w:pStyle w:val="Normal"/>
        <w:jc w:val="both"/>
        <w:rPr>
          <w:rFonts w:eastAsia="Times New Roman" w:cs="Times New Roman"/>
          <w:sz w:val="28"/>
          <w:szCs w:val="28"/>
          <w:lang w:eastAsia="ru-RU"/>
        </w:rPr>
      </w:pPr>
      <w:r>
        <w:rPr>
          <w:rFonts w:eastAsia="Times New Roman" w:cs="Times New Roman" w:ascii="Times New Roman" w:hAnsi="Times New Roman"/>
          <w:sz w:val="28"/>
          <w:szCs w:val="28"/>
          <w:shd w:fill="FFFFFF" w:val="clear"/>
          <w:lang w:eastAsia="ru-RU"/>
        </w:rPr>
        <w:tab/>
        <w:t xml:space="preserve">Младший школьный возраст представляет собой успешное развитие во всех отраслях. Дети в этот период обладают огромным потенциалом и резервом, которые помогают активно осваивать мир и впитывать новые знания. Данный возраст характеризуется интенсивным физическим и психофизиологическим ростом, который составляет основу дальнейшего развития личности. Учащиеся с большим интересом относятся ко всему, что связано с творчеством. Они очень любят танцевать, петь, сочинять мелодии и пытаться играть на музыкальном инструменте. Именно в данном периоде у них формируются способности, которые со временем, при должном усилии, будут развиваться. Однако, несмотря на такие возможности. Учащиеся младшего школьного возраста еще не обладают определенной самодисциплиной и упорством. Такой фактор объясним тем, что они еще не сталкивались с различными препятствиями и не пытались активно достигнуть определенных целей. Им, достаточно, сложно сохранить мотивацию, в частности, при возникновении первых трудностей. Они могут легко сдаваться и не пытаться доводить начатое дело до конца, так как отсутствует сила воли. В данный непростой период дети нуждаются в систематической поддержке как со стороны педагога, так и со стороны родителей. Очень важно создать для учащихся правильные условия, чтобы они могли благоприятно себя чувствовать. </w:t>
      </w:r>
    </w:p>
    <w:p>
      <w:pPr>
        <w:pStyle w:val="Normal"/>
        <w:jc w:val="both"/>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tab/>
        <w:t xml:space="preserve">Стоит отметить, что именно младшем школьном возрасте очень ярко проявляются черты всех типов темперамента. К числу них относятся холерик, флегматик, меланхолик и сангвиник. Грамотное воспитание помогает им справиться со многими негативными их качествами. Например, импульсивному холерику — воспитать сдержанность, спокойному флегматику — активность, быстрое реагирование на ситуацию, активному сангвинику — терпение и усидчивость, ранимому меланхолику — уверенность и общительность. В такой период очень важно воспитать в ребенке силу воли, а также управлению собственным темпераментом, так как именно на данный момент характер поддается корректировке. Для педагога главной задачей является помощь в осознании сильных и слабых сторон, связанные с темпераментом. </w:t>
      </w:r>
    </w:p>
    <w:p>
      <w:pPr>
        <w:pStyle w:val="Normal"/>
        <w:jc w:val="both"/>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tab/>
        <w:t xml:space="preserve">Младший школьный возраст особенно отличается жизнерадостностью, позитивом, бодростью, отзывчивостью, искренностью. Неотъемлемой частью их характера является также чувство справедливости. Учащийся открыт для всего нового. Но наряду с этим, у него также присутствует упрямство и капризность. Таким образом они пытаются показать протест против строгих правил, которые преподносит им новая среда, в данном случае, школа. В таких ситуациях всегда нужно помнить, что эти качества не показатели плохого характера, учащимся стоит помочь пережить этот непростой этап адаптации.  </w:t>
      </w:r>
    </w:p>
    <w:p>
      <w:pPr>
        <w:pStyle w:val="Normal"/>
        <w:jc w:val="both"/>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tab/>
        <w:t xml:space="preserve">Период младшего школьного возраста характеризуется чрезвычайной эмоциональностью и открытостью. Психическое состояние школьников очень неустойчиво. Они могут как резко смеяться и радоваться, так и переживать, плакать. Все, что они видят и делают всегда вызывает у них бурную эмоциональную реакцию. Можно заметить, что учащиеся в данном возрасте склонны к фантазиям и даже лжи. Такое поведение можно объяснить тем, что у них появляется страх сознаться в содеянном, и они начинают выдумывать разные истории. </w:t>
      </w:r>
    </w:p>
    <w:p>
      <w:pPr>
        <w:pStyle w:val="Normal"/>
        <w:jc w:val="both"/>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tab/>
        <w:t xml:space="preserve">Таким образом стоит отметить, что младший школьный возраст является одним из самых тяжелых периодов в жизни ребенка, так как он вступает в новый мир, адаптируется к новым правилам и устоям. На начальном этапе учащиеся способны очень легко потерять мотивацию к учебному процессу. Главной задачей педагога состоит в том, чтобы создать комфортную и благоприятную обстановку на уроке и развить у учащегося положительную учебную мотивацию. </w:t>
      </w:r>
    </w:p>
    <w:p>
      <w:pPr>
        <w:pStyle w:val="Normal"/>
        <w:jc w:val="both"/>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tab/>
        <w:t xml:space="preserve">В самом начале обучения, первые три месяца, является самым важным и самым основным для включения учащегося в учебный процесс. У ребенка, который только пришел учиться, в первую очередь, появляется потребность в новых и приятных впечатлениях. Каждый урок для него как новое путешествие в мир музыки. Отсюда вытекает следующая потребность – потребность в учении новой деятельности. Постепенно ребенок знакомиться не только с музыкой, но и с музыкальным инструментом, начинает исполнять маленькие песенки, знакомиться с нотной грамотой. И именно тут могут подкрасться первые трудности. Когда не всегда получается все правильно выполнить и уяснить. В этом моменте самое важное для педагога, это не сильно критиковать учащегося, хвалить за каждый небольшой успех. Здесь появляется еще одна потребность – потребность заслужить похвалу от педагога и потребность стать лучше, стать отличником. Все эти потребности составляют эмоциональную сторону мотивации. Если учитывать все потребности и порционно выдавать их ученику, то учебная мотивация будет постепенно развиваться и переходить на новый уровень, где будет потребность в чувстве долга, желание получить хорошую оценку и избегание плохой. </w:t>
      </w:r>
    </w:p>
    <w:p>
      <w:pPr>
        <w:pStyle w:val="Normal"/>
        <w:jc w:val="both"/>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tab/>
        <w:t xml:space="preserve">Важным аспектом учебной мотивации является игровая форма работа. Младшие школьники очень активно вовлекаются в игровой учебный процесс, что также положительно влияет на их мотивацию к обучению. В процессе игры учащийся расслабляется, чувствует себя более уверенно, раскрепощенно, интересуется всем новым и неизведанным. </w:t>
      </w:r>
    </w:p>
    <w:p>
      <w:pPr>
        <w:pStyle w:val="Normal"/>
        <w:jc w:val="both"/>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tab/>
        <w:t>Во время урока очень важно применять различные педагогические методы. К ним модно отнести:</w:t>
      </w:r>
    </w:p>
    <w:p>
      <w:pPr>
        <w:pStyle w:val="ListParagraph"/>
        <w:numPr>
          <w:ilvl w:val="0"/>
          <w:numId w:val="2"/>
        </w:numPr>
        <w:jc w:val="both"/>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t>Метод эмоционального воздействия (Л.Г. Дмитриева и Н. М. Черноиваненко);</w:t>
      </w:r>
    </w:p>
    <w:p>
      <w:pPr>
        <w:pStyle w:val="ListParagraph"/>
        <w:numPr>
          <w:ilvl w:val="0"/>
          <w:numId w:val="2"/>
        </w:numPr>
        <w:jc w:val="both"/>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t>Метод эмоциональной драматургии (Э. Б. Абдулин);</w:t>
      </w:r>
    </w:p>
    <w:p>
      <w:pPr>
        <w:pStyle w:val="ListParagraph"/>
        <w:numPr>
          <w:ilvl w:val="0"/>
          <w:numId w:val="2"/>
        </w:numPr>
        <w:jc w:val="both"/>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t>Метод размышления о музыке (Д. Б. Кабалевский);</w:t>
      </w:r>
    </w:p>
    <w:p>
      <w:pPr>
        <w:pStyle w:val="ListParagraph"/>
        <w:numPr>
          <w:ilvl w:val="0"/>
          <w:numId w:val="2"/>
        </w:numPr>
        <w:jc w:val="both"/>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t>Метод музыкального обобщения (Д. Б. Кабалевский);</w:t>
      </w:r>
    </w:p>
    <w:p>
      <w:pPr>
        <w:pStyle w:val="ListParagraph"/>
        <w:numPr>
          <w:ilvl w:val="0"/>
          <w:numId w:val="2"/>
        </w:numPr>
        <w:jc w:val="both"/>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t>Метод творческих заданий (Л. Г. Дмитриева);</w:t>
      </w:r>
    </w:p>
    <w:p>
      <w:pPr>
        <w:pStyle w:val="ListParagraph"/>
        <w:numPr>
          <w:ilvl w:val="0"/>
          <w:numId w:val="2"/>
        </w:numPr>
        <w:jc w:val="both"/>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t>Метод моделирования художественно-творческого процесса (Л. В. Школяр);</w:t>
      </w:r>
    </w:p>
    <w:p>
      <w:pPr>
        <w:pStyle w:val="ListParagraph"/>
        <w:numPr>
          <w:ilvl w:val="0"/>
          <w:numId w:val="2"/>
        </w:numPr>
        <w:jc w:val="both"/>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t>Метод сравнения, или метод «тождества» и «контраста» (Б. В. Асафьев);</w:t>
      </w:r>
    </w:p>
    <w:p>
      <w:pPr>
        <w:pStyle w:val="ListParagraph"/>
        <w:numPr>
          <w:ilvl w:val="0"/>
          <w:numId w:val="2"/>
        </w:numPr>
        <w:jc w:val="both"/>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t>Метод «забегания» вперед и «возвращения» к пройденному на новом уровне (Д. Б. Кабалевский);</w:t>
      </w:r>
    </w:p>
    <w:p>
      <w:pPr>
        <w:pStyle w:val="ListParagraph"/>
        <w:numPr>
          <w:ilvl w:val="0"/>
          <w:numId w:val="2"/>
        </w:numPr>
        <w:jc w:val="both"/>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t>Метод создания композиций (Л. В. Горюнова);</w:t>
      </w:r>
    </w:p>
    <w:p>
      <w:pPr>
        <w:pStyle w:val="ListParagraph"/>
        <w:numPr>
          <w:ilvl w:val="0"/>
          <w:numId w:val="2"/>
        </w:numPr>
        <w:jc w:val="both"/>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t xml:space="preserve"> </w:t>
      </w:r>
      <w:r>
        <w:rPr>
          <w:rFonts w:eastAsia="Times New Roman" w:cs="Times New Roman" w:ascii="Times New Roman" w:hAnsi="Times New Roman"/>
          <w:sz w:val="28"/>
          <w:szCs w:val="28"/>
          <w:shd w:fill="FFFFFF" w:val="clear"/>
          <w:lang w:eastAsia="ru-RU"/>
        </w:rPr>
        <w:t>Метод создания художественного контекста (Л. В. Горюнова);</w:t>
      </w:r>
    </w:p>
    <w:p>
      <w:pPr>
        <w:pStyle w:val="ListParagraph"/>
        <w:numPr>
          <w:ilvl w:val="0"/>
          <w:numId w:val="2"/>
        </w:numPr>
        <w:jc w:val="both"/>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t>Метод пластического интонирования (Т. Е. Вендрова).</w:t>
      </w:r>
    </w:p>
    <w:p>
      <w:pPr>
        <w:pStyle w:val="Normal"/>
        <w:ind w:firstLine="705"/>
        <w:jc w:val="both"/>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t>Все выше перечисленные методы также выступают в роли активного участия в учебном процессе и развитии учебной мотивации. Однако не стоит пользоваться только одним методом, рекомендуется использовать все в разной последовательности и при определенной необходимости.</w:t>
      </w:r>
    </w:p>
    <w:p>
      <w:pPr>
        <w:pStyle w:val="Normal"/>
        <w:jc w:val="both"/>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tab/>
        <w:t xml:space="preserve">Постепенно учащийся вовлекается в учебный процесс. Одним из важных факторов успешного обучения является выступление на сцене. Очень важно создать атмосферу праздника, чтобы учащийся меньше переживал, больше радовался и получал удовольствие. Удачное выступление обычно положительно развивает учебную мотивацию у учащихся. Однако. Не все дети способны выступать на концертах в силу своих индивидуальных возможностей. В таком случае педагогу рекомендуется устраивать родительские собрания, в которых первая часть будет небольшой концерт от учащихся для родителей. Каждый ребенок всегда хочет быть лучше и показать своим мамам и папам, что он уже многого достиг и даже выступает на сцене. </w:t>
      </w:r>
    </w:p>
    <w:p>
      <w:pPr>
        <w:pStyle w:val="Normal"/>
        <w:jc w:val="both"/>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tab/>
        <w:t xml:space="preserve">Очень положительно влияют на развитие учебной мотивации – конкурсы. В настоящее время помимо очных конкурсов, существует множество дистанционных, которые прекрасно экономят не только время, но и финансовые расходы. Участие в таких конкурсах позволяют ребенку стремиться завоевать призовое место, а значит хорошо играть и много трудиться над музыкальным произведением. </w:t>
      </w:r>
    </w:p>
    <w:p>
      <w:pPr>
        <w:pStyle w:val="Normal"/>
        <w:jc w:val="both"/>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tab/>
        <w:t>Из выше всего сказанного, стоит сделать вывод, что для развития учебной мотивации учащихся младшего школьного возраста очень важна поддержка и вера в себя и со стороны педагога, и со стороны родителей. Важно создавать комфортную и благоприятную среду для обучения учащихся, ведь именно они станут нашим новым будущем!</w:t>
      </w:r>
      <w:bookmarkStart w:id="0" w:name="_GoBack"/>
      <w:bookmarkEnd w:id="0"/>
    </w:p>
    <w:p>
      <w:pPr>
        <w:pStyle w:val="Normal"/>
        <w:jc w:val="both"/>
        <w:rPr>
          <w:rFonts w:eastAsia="Times New Roman" w:cs="Times New Roman"/>
          <w:sz w:val="28"/>
          <w:szCs w:val="28"/>
          <w:lang w:eastAsia="ru-RU"/>
        </w:rPr>
      </w:pPr>
      <w:r>
        <w:rPr>
          <w:rFonts w:eastAsia="Times New Roman" w:cs="Times New Roman" w:ascii="Times New Roman" w:hAnsi="Times New Roman"/>
          <w:sz w:val="28"/>
          <w:szCs w:val="28"/>
          <w:shd w:fill="FFFFFF" w:val="clear"/>
          <w:lang w:eastAsia="ru-RU"/>
        </w:rPr>
        <w:tab/>
      </w:r>
    </w:p>
    <w:p>
      <w:pPr>
        <w:pStyle w:val="Normal"/>
        <w:jc w:val="both"/>
        <w:rPr>
          <w:rFonts w:eastAsia="Times New Roman" w:cs="Times New Roman"/>
          <w:sz w:val="28"/>
          <w:szCs w:val="28"/>
          <w:lang w:eastAsia="ru-RU"/>
        </w:rPr>
      </w:pPr>
      <w:r>
        <w:rPr>
          <w:rFonts w:eastAsia="Times New Roman" w:cs="Times New Roman" w:ascii="Times New Roman" w:hAnsi="Times New Roman"/>
          <w:sz w:val="28"/>
          <w:szCs w:val="28"/>
          <w:shd w:fill="FFFFFF" w:val="clear"/>
          <w:lang w:eastAsia="ru-RU"/>
        </w:rPr>
        <w:t>Список использованной литературы:</w:t>
      </w:r>
    </w:p>
    <w:p>
      <w:pPr>
        <w:pStyle w:val="Normal"/>
        <w:jc w:val="both"/>
        <w:rPr>
          <w:rFonts w:eastAsia="Times New Roman" w:cs="Times New Roman"/>
          <w:sz w:val="28"/>
          <w:szCs w:val="28"/>
          <w:lang w:eastAsia="ru-RU"/>
        </w:rPr>
      </w:pPr>
      <w:r>
        <w:rPr>
          <w:rFonts w:eastAsia="Times New Roman" w:cs="Times New Roman" w:ascii="Times New Roman" w:hAnsi="Times New Roman"/>
          <w:sz w:val="28"/>
          <w:szCs w:val="28"/>
          <w:shd w:fill="FFFFFF" w:val="clear"/>
          <w:lang w:eastAsia="ru-RU"/>
        </w:rPr>
        <w:t>1. Алиев, Ю.Б. Настольная книга школьного учителя-музыканта / Ю.Б. Алиев. - М.: Просвещение, 2000. - 243 с.</w:t>
      </w:r>
    </w:p>
    <w:p>
      <w:pPr>
        <w:pStyle w:val="Normal"/>
        <w:jc w:val="both"/>
        <w:rPr>
          <w:rFonts w:eastAsia="Times New Roman" w:cs="Times New Roman"/>
          <w:sz w:val="28"/>
          <w:szCs w:val="28"/>
          <w:lang w:eastAsia="ru-RU"/>
        </w:rPr>
      </w:pPr>
      <w:r>
        <w:rPr>
          <w:rFonts w:eastAsia="Times New Roman" w:cs="Times New Roman" w:ascii="Times New Roman" w:hAnsi="Times New Roman"/>
          <w:sz w:val="28"/>
          <w:szCs w:val="28"/>
          <w:shd w:fill="FFFFFF" w:val="clear"/>
          <w:lang w:eastAsia="ru-RU"/>
        </w:rPr>
        <w:t>2. Белкин, А.С. Основы возрастной педагогики / А.С. Белкин. - М.: Академия, 2000. - 188с.</w:t>
      </w:r>
    </w:p>
    <w:p>
      <w:pPr>
        <w:pStyle w:val="Normal"/>
        <w:jc w:val="both"/>
        <w:rPr>
          <w:rFonts w:eastAsia="Times New Roman" w:cs="Times New Roman"/>
          <w:sz w:val="28"/>
          <w:szCs w:val="28"/>
          <w:lang w:eastAsia="ru-RU"/>
        </w:rPr>
      </w:pPr>
      <w:r>
        <w:rPr>
          <w:rFonts w:eastAsia="Times New Roman" w:cs="Times New Roman" w:ascii="Times New Roman" w:hAnsi="Times New Roman"/>
          <w:sz w:val="28"/>
          <w:szCs w:val="28"/>
          <w:shd w:fill="FFFFFF" w:val="clear"/>
          <w:lang w:eastAsia="ru-RU"/>
        </w:rPr>
        <w:t>3. Божович, Л.И. Изучение мотивации поведения детей и подростков / Л.И. Божович, Л.В. Благонадежина. - М.: Педагогика, 1972. - 352 с.</w:t>
      </w:r>
    </w:p>
    <w:p>
      <w:pPr>
        <w:pStyle w:val="Normal"/>
        <w:jc w:val="both"/>
        <w:rPr>
          <w:rFonts w:eastAsia="Times New Roman" w:cs="Times New Roman"/>
          <w:sz w:val="28"/>
          <w:szCs w:val="28"/>
          <w:lang w:eastAsia="ru-RU"/>
        </w:rPr>
      </w:pPr>
      <w:r>
        <w:rPr>
          <w:rFonts w:eastAsia="Times New Roman" w:cs="Times New Roman" w:ascii="Times New Roman" w:hAnsi="Times New Roman"/>
          <w:sz w:val="28"/>
          <w:szCs w:val="28"/>
          <w:shd w:fill="FFFFFF" w:val="clear"/>
          <w:lang w:eastAsia="ru-RU"/>
        </w:rPr>
        <w:t>4. Горюнова, Л.В. Урок музыки — урок искусства. кн. для учителя / а.Л. Горюнова. - М.: Прометей, 1989. - 101 с.</w:t>
      </w:r>
    </w:p>
    <w:p>
      <w:pPr>
        <w:pStyle w:val="Normal"/>
        <w:jc w:val="both"/>
        <w:rPr>
          <w:rFonts w:eastAsia="Times New Roman" w:cs="Times New Roman"/>
          <w:sz w:val="28"/>
          <w:szCs w:val="28"/>
          <w:lang w:eastAsia="ru-RU"/>
        </w:rPr>
      </w:pPr>
      <w:r>
        <w:rPr>
          <w:rFonts w:eastAsia="Times New Roman" w:cs="Times New Roman" w:ascii="Times New Roman" w:hAnsi="Times New Roman"/>
          <w:sz w:val="28"/>
          <w:szCs w:val="28"/>
          <w:shd w:fill="FFFFFF" w:val="clear"/>
          <w:lang w:eastAsia="ru-RU"/>
        </w:rPr>
        <w:t>5. Маркова, А.К. Формирование мотивации учения в школьном возрасте / А.К. Маркова. - М.6 1983. - 243 с.</w:t>
      </w:r>
    </w:p>
    <w:p>
      <w:pPr>
        <w:pStyle w:val="Normal"/>
        <w:jc w:val="both"/>
        <w:rPr>
          <w:rFonts w:eastAsia="Times New Roman" w:cs="Times New Roman"/>
          <w:sz w:val="28"/>
          <w:szCs w:val="28"/>
          <w:lang w:eastAsia="ru-RU"/>
        </w:rPr>
      </w:pPr>
      <w:r>
        <w:rPr>
          <w:rFonts w:eastAsia="Times New Roman" w:cs="Times New Roman" w:ascii="Times New Roman" w:hAnsi="Times New Roman"/>
          <w:sz w:val="28"/>
          <w:szCs w:val="28"/>
          <w:shd w:fill="FFFFFF" w:val="clear"/>
          <w:lang w:eastAsia="ru-RU"/>
        </w:rPr>
        <w:t>6. Маркова. А.К. Формирование мотивации учения / А.К. Маркова, т.А. Матис, А.Б. Орлов. - М., 2005. - 243 с.</w:t>
      </w:r>
    </w:p>
    <w:p>
      <w:pPr>
        <w:pStyle w:val="Normal"/>
        <w:jc w:val="both"/>
        <w:rPr>
          <w:rFonts w:eastAsia="Times New Roman" w:cs="Times New Roman"/>
          <w:sz w:val="28"/>
          <w:szCs w:val="28"/>
          <w:lang w:eastAsia="ru-RU"/>
        </w:rPr>
      </w:pPr>
      <w:r>
        <w:rPr>
          <w:rFonts w:eastAsia="Times New Roman" w:cs="Times New Roman" w:ascii="Times New Roman" w:hAnsi="Times New Roman"/>
          <w:sz w:val="28"/>
          <w:szCs w:val="28"/>
          <w:shd w:fill="FFFFFF" w:val="clear"/>
          <w:lang w:eastAsia="ru-RU"/>
        </w:rPr>
        <w:t>7. Матюхина, М.В. Мотивация учения младших школьников / М.В. матюхина. - М., 1984. - 144с.</w:t>
      </w:r>
    </w:p>
    <w:p>
      <w:pPr>
        <w:pStyle w:val="Normal"/>
        <w:jc w:val="both"/>
        <w:rPr>
          <w:rFonts w:eastAsia="Times New Roman" w:cs="Times New Roman"/>
          <w:sz w:val="28"/>
          <w:szCs w:val="28"/>
          <w:lang w:eastAsia="ru-RU"/>
        </w:rPr>
      </w:pPr>
      <w:r>
        <w:rPr>
          <w:rFonts w:eastAsia="Times New Roman" w:cs="Times New Roman" w:ascii="Times New Roman" w:hAnsi="Times New Roman"/>
          <w:sz w:val="28"/>
          <w:szCs w:val="28"/>
          <w:shd w:fill="FFFFFF" w:val="clear"/>
          <w:lang w:eastAsia="ru-RU"/>
        </w:rPr>
        <w:t>8. Морозова. Н,Г. Учитеою о познавательном интересе / Н.Г. Морозова. - М.: знание, 1979. - 450 с.</w:t>
      </w:r>
    </w:p>
    <w:p>
      <w:pPr>
        <w:pStyle w:val="Normal"/>
        <w:jc w:val="both"/>
        <w:rPr>
          <w:rFonts w:eastAsia="Times New Roman" w:cs="Times New Roman"/>
          <w:sz w:val="28"/>
          <w:szCs w:val="28"/>
          <w:lang w:eastAsia="ru-RU"/>
        </w:rPr>
      </w:pPr>
      <w:r>
        <w:rPr>
          <w:rFonts w:eastAsia="Times New Roman" w:cs="Times New Roman" w:ascii="Times New Roman" w:hAnsi="Times New Roman"/>
          <w:sz w:val="28"/>
          <w:szCs w:val="28"/>
          <w:shd w:fill="FFFFFF" w:val="clear"/>
          <w:lang w:eastAsia="ru-RU"/>
        </w:rPr>
        <w:t>9. Рубинштейн, С.Л. Основы общей психологии / С.Л. Рубинштейн. - М.: Педагогика, 1989. - 488 с.</w:t>
      </w:r>
    </w:p>
    <w:p>
      <w:pPr>
        <w:pStyle w:val="Normal"/>
        <w:jc w:val="both"/>
        <w:rPr>
          <w:rFonts w:eastAsia="Times New Roman" w:cs="Times New Roman"/>
          <w:sz w:val="28"/>
          <w:szCs w:val="28"/>
          <w:lang w:eastAsia="ru-RU"/>
        </w:rPr>
      </w:pPr>
      <w:r>
        <w:rPr>
          <w:rFonts w:eastAsia="Times New Roman" w:cs="Times New Roman"/>
          <w:sz w:val="28"/>
          <w:szCs w:val="28"/>
          <w:lang w:eastAsia="ru-RU"/>
        </w:rPr>
      </w:r>
    </w:p>
    <w:sectPr>
      <w:type w:val="nextPage"/>
      <w:pgSz w:w="11906" w:h="16838"/>
      <w:pgMar w:left="1134" w:right="1134" w:gutter="0" w:header="0" w:top="1134" w:footer="0" w:bottom="1134"/>
      <w:pgNumType w:fmt="decimal"/>
      <w:formProt w:val="false"/>
      <w:textDirection w:val="lrTb"/>
      <w:docGrid w:type="default" w:linePitch="600" w:charSpace="4096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Calibri">
    <w:charset w:val="01"/>
    <w:family w:val="roman"/>
    <w:pitch w:val="variable"/>
  </w:font>
  <w:font w:name="Open Sans">
    <w:charset w:val="01"/>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0"/>
        </w:tabs>
        <w:ind w:left="1065" w:hanging="360"/>
      </w:pPr>
      <w:rPr/>
    </w:lvl>
    <w:lvl w:ilvl="1">
      <w:start w:val="1"/>
      <w:numFmt w:val="lowerLetter"/>
      <w:lvlText w:val="%2."/>
      <w:lvlJc w:val="left"/>
      <w:pPr>
        <w:tabs>
          <w:tab w:val="num" w:pos="0"/>
        </w:tabs>
        <w:ind w:left="1785" w:hanging="360"/>
      </w:pPr>
      <w:rPr/>
    </w:lvl>
    <w:lvl w:ilvl="2">
      <w:start w:val="1"/>
      <w:numFmt w:val="lowerRoman"/>
      <w:lvlText w:val="%3."/>
      <w:lvlJc w:val="right"/>
      <w:pPr>
        <w:tabs>
          <w:tab w:val="num" w:pos="0"/>
        </w:tabs>
        <w:ind w:left="2505" w:hanging="180"/>
      </w:pPr>
      <w:rPr/>
    </w:lvl>
    <w:lvl w:ilvl="3">
      <w:start w:val="1"/>
      <w:numFmt w:val="decimal"/>
      <w:lvlText w:val="%4."/>
      <w:lvlJc w:val="left"/>
      <w:pPr>
        <w:tabs>
          <w:tab w:val="num" w:pos="0"/>
        </w:tabs>
        <w:ind w:left="3225" w:hanging="360"/>
      </w:pPr>
      <w:rPr/>
    </w:lvl>
    <w:lvl w:ilvl="4">
      <w:start w:val="1"/>
      <w:numFmt w:val="lowerLetter"/>
      <w:lvlText w:val="%5."/>
      <w:lvlJc w:val="left"/>
      <w:pPr>
        <w:tabs>
          <w:tab w:val="num" w:pos="0"/>
        </w:tabs>
        <w:ind w:left="3945" w:hanging="360"/>
      </w:pPr>
      <w:rPr/>
    </w:lvl>
    <w:lvl w:ilvl="5">
      <w:start w:val="1"/>
      <w:numFmt w:val="lowerRoman"/>
      <w:lvlText w:val="%6."/>
      <w:lvlJc w:val="right"/>
      <w:pPr>
        <w:tabs>
          <w:tab w:val="num" w:pos="0"/>
        </w:tabs>
        <w:ind w:left="4665" w:hanging="180"/>
      </w:pPr>
      <w:rPr/>
    </w:lvl>
    <w:lvl w:ilvl="6">
      <w:start w:val="1"/>
      <w:numFmt w:val="decimal"/>
      <w:lvlText w:val="%7."/>
      <w:lvlJc w:val="left"/>
      <w:pPr>
        <w:tabs>
          <w:tab w:val="num" w:pos="0"/>
        </w:tabs>
        <w:ind w:left="5385" w:hanging="360"/>
      </w:pPr>
      <w:rPr/>
    </w:lvl>
    <w:lvl w:ilvl="7">
      <w:start w:val="1"/>
      <w:numFmt w:val="lowerLetter"/>
      <w:lvlText w:val="%8."/>
      <w:lvlJc w:val="left"/>
      <w:pPr>
        <w:tabs>
          <w:tab w:val="num" w:pos="0"/>
        </w:tabs>
        <w:ind w:left="6105" w:hanging="360"/>
      </w:pPr>
      <w:rPr/>
    </w:lvl>
    <w:lvl w:ilvl="8">
      <w:start w:val="1"/>
      <w:numFmt w:val="lowerRoman"/>
      <w:lvlText w:val="%9."/>
      <w:lvlJc w:val="right"/>
      <w:pPr>
        <w:tabs>
          <w:tab w:val="num" w:pos="0"/>
        </w:tabs>
        <w:ind w:left="6825" w:hanging="180"/>
      </w:pPr>
      <w:rPr/>
    </w:lvl>
  </w:abstractNum>
  <w:num w:numId="1">
    <w:abstractNumId w:val="1"/>
  </w:num>
  <w:num w:numId="2">
    <w:abstractNumId w:val="2"/>
  </w:num>
</w:numbering>
</file>

<file path=word/settings.xml><?xml version="1.0" encoding="utf-8"?>
<w:settings xmlns:w="http://schemas.openxmlformats.org/wordprocessingml/2006/main">
  <w:zoom w:percent="161"/>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Hyperlink">
    <w:name w:val="Hyperlink"/>
    <w:rPr>
      <w:color w:val="000080"/>
      <w:u w:val="single"/>
    </w:rPr>
  </w:style>
  <w:style w:type="paragraph" w:styleId="Style14" w:customStyle="1">
    <w:name w:val="Заголовок"/>
    <w:basedOn w:val="Normal"/>
    <w:next w:val="BodyText"/>
    <w:qFormat/>
    <w:pPr>
      <w:keepNext w:val="true"/>
      <w:spacing w:before="240" w:after="120"/>
    </w:pPr>
    <w:rPr>
      <w:rFonts w:ascii="Open Sans" w:hAnsi="Open Sans" w:eastAsia="DejaVu Sans" w:cs="Droid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Droid Sans Devanagari"/>
    </w:rPr>
  </w:style>
  <w:style w:type="paragraph" w:styleId="Caption">
    <w:name w:val="Caption"/>
    <w:basedOn w:val="Normal"/>
    <w:qFormat/>
    <w:pPr>
      <w:suppressLineNumbers/>
      <w:spacing w:before="120" w:after="120"/>
    </w:pPr>
    <w:rPr>
      <w:rFonts w:cs="Droid Sans Devanagari"/>
      <w:i/>
      <w:iCs/>
      <w:sz w:val="24"/>
      <w:szCs w:val="24"/>
    </w:rPr>
  </w:style>
  <w:style w:type="paragraph" w:styleId="Style15">
    <w:name w:val="Указатель"/>
    <w:basedOn w:val="Normal"/>
    <w:qFormat/>
    <w:pPr>
      <w:suppressLineNumbers/>
    </w:pPr>
    <w:rPr>
      <w:rFonts w:cs="Droid Sans Devanagari"/>
    </w:rPr>
  </w:style>
  <w:style w:type="paragraph" w:styleId="Caption1">
    <w:name w:val="caption1"/>
    <w:basedOn w:val="Normal"/>
    <w:qFormat/>
    <w:pPr>
      <w:suppressLineNumbers/>
      <w:spacing w:before="120" w:after="120"/>
    </w:pPr>
    <w:rPr>
      <w:rFonts w:cs="Droid Sans Devanagari"/>
      <w:i/>
      <w:iCs/>
      <w:sz w:val="24"/>
      <w:szCs w:val="24"/>
    </w:rPr>
  </w:style>
  <w:style w:type="paragraph" w:styleId="Indexheading">
    <w:name w:val="index heading"/>
    <w:basedOn w:val="Normal"/>
    <w:qFormat/>
    <w:pPr>
      <w:suppressLineNumbers/>
    </w:pPr>
    <w:rPr>
      <w:rFonts w:cs="Droid Sans Devanagari"/>
    </w:rPr>
  </w:style>
  <w:style w:type="paragraph" w:styleId="ListParagraph">
    <w:name w:val="List Paragraph"/>
    <w:basedOn w:val="Normal"/>
    <w:uiPriority w:val="34"/>
    <w:qFormat/>
    <w:rsid w:val="00f8675e"/>
    <w:pPr>
      <w:spacing w:before="0" w:after="0"/>
      <w:ind w:left="720"/>
      <w:contextualSpacing/>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306</TotalTime>
  <Application>LibreOffice/7.6.4.1$Linux_X86_64 LibreOffice_project/60$Build-1</Application>
  <AppVersion>15.0000</AppVersion>
  <Pages>6</Pages>
  <Words>1885</Words>
  <Characters>12232</Characters>
  <CharactersWithSpaces>14110</CharactersWithSpaces>
  <Paragraphs>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2024-11-15T06:58:00Z</dcterms:created>
  <dc:creator>Игнатова М Е</dc:creator>
  <dc:description/>
  <dc:language>ru-RU</dc:language>
  <cp:lastModifiedBy/>
  <dcterms:modified xsi:type="dcterms:W3CDTF">2025-02-06T10:11:47Z</dcterms:modified>
  <cp:revision>29</cp:revision>
  <dc:subject/>
  <dc:title/>
</cp:coreProperties>
</file>

<file path=docProps/custom.xml><?xml version="1.0" encoding="utf-8"?>
<Properties xmlns="http://schemas.openxmlformats.org/officeDocument/2006/custom-properties" xmlns:vt="http://schemas.openxmlformats.org/officeDocument/2006/docPropsVTypes"/>
</file>