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_rels/item1.xml.rels" ContentType="application/vnd.openxmlformats-package.relationships+xml"/>
  <Override PartName="/customXml/item1.xml" ContentType="application/xml"/>
  <Override PartName="/customXml/itemProps1.xml" ContentType="application/vnd.openxmlformats-officedocument.customXmlProperties+xml"/>
  <Override PartName="/word/header1.xml" ContentType="application/vnd.openxmlformats-officedocument.wordprocessingml.header+xml"/>
  <Override PartName="/word/_rels/document.xml.rels" ContentType="application/vnd.openxmlformats-package.relationships+xml"/>
  <Override PartName="/word/media/image4.png" ContentType="image/png"/>
  <Override PartName="/word/media/image3.png" ContentType="image/png"/>
  <Override PartName="/word/media/image2.png" ContentType="image/png"/>
  <Override PartName="/word/media/image1.png" ContentType="image/png"/>
  <Override PartName="/word/media/image5.png" ContentType="image/png"/>
  <Override PartName="/word/media/image10.png" ContentType="image/png"/>
  <Override PartName="/word/media/image9.png" ContentType="image/png"/>
  <Override PartName="/word/media/image8.png" ContentType="image/png"/>
  <Override PartName="/word/media/image7.png" ContentType="image/png"/>
  <Override PartName="/word/media/image6.png" ContentType="image/png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footer1.xml" ContentType="application/vnd.openxmlformats-officedocument.wordprocessingml.footer+xml"/>
  <Override PartName="/word/document.xml" ContentType="application/vnd.openxmlformats-officedocument.wordprocessingml.document.main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1"/>
        <w:suppressAutoHyphens w:val="false"/>
        <w:spacing w:lineRule="auto" w:line="360" w:before="0" w:after="0"/>
        <w:ind w:firstLine="680"/>
        <w:jc w:val="center"/>
        <w:rPr/>
      </w:pPr>
      <w:r>
        <w:rPr/>
      </w:r>
    </w:p>
    <w:p>
      <w:pPr>
        <w:pStyle w:val="1"/>
        <w:suppressAutoHyphens w:val="false"/>
        <w:spacing w:lineRule="auto" w:line="360" w:before="0" w:after="0"/>
        <w:jc w:val="center"/>
        <w:rPr/>
      </w:pPr>
      <w:r>
        <w:rPr>
          <w:rFonts w:eastAsia="Times New Roman" w:cs="Times New Roman"/>
          <w:b/>
          <w:caps/>
          <w:szCs w:val="28"/>
          <w:lang w:eastAsia="ru-RU"/>
        </w:rPr>
        <w:t xml:space="preserve">Развитие орфографической грамотности </w:t>
      </w:r>
      <w:r>
        <w:rPr>
          <w:rFonts w:eastAsia="Times New Roman" w:cs="Times New Roman"/>
          <w:b/>
          <w:caps/>
          <w:color w:val="auto"/>
          <w:kern w:val="0"/>
          <w:sz w:val="28"/>
          <w:szCs w:val="28"/>
          <w:lang w:val="ru-RU" w:eastAsia="ru-RU" w:bidi="ar-SA"/>
        </w:rPr>
        <w:t>с помощью</w:t>
      </w:r>
      <w:r>
        <w:rPr>
          <w:rFonts w:eastAsia="Times New Roman" w:cs="Times New Roman"/>
          <w:b/>
          <w:caps/>
          <w:szCs w:val="28"/>
          <w:lang w:eastAsia="ru-RU"/>
        </w:rPr>
        <w:t xml:space="preserve"> интерактивных игр</w:t>
      </w:r>
    </w:p>
    <w:p>
      <w:pPr>
        <w:pStyle w:val="1"/>
        <w:suppressAutoHyphens w:val="false"/>
        <w:spacing w:lineRule="auto" w:line="360" w:before="0" w:after="0"/>
        <w:jc w:val="center"/>
        <w:rPr>
          <w:rFonts w:eastAsia="Times New Roman" w:cs="Times New Roman"/>
          <w:b/>
          <w:b/>
          <w:caps/>
          <w:szCs w:val="28"/>
          <w:lang w:eastAsia="ru-RU"/>
        </w:rPr>
      </w:pPr>
      <w:r>
        <w:rPr>
          <w:rFonts w:eastAsia="Times New Roman" w:cs="Times New Roman"/>
          <w:b/>
          <w:caps/>
          <w:szCs w:val="28"/>
          <w:lang w:eastAsia="ru-RU"/>
        </w:rPr>
      </w:r>
    </w:p>
    <w:p>
      <w:pPr>
        <w:pStyle w:val="1"/>
        <w:suppressAutoHyphens w:val="false"/>
        <w:spacing w:lineRule="auto" w:line="360" w:before="0" w:after="0"/>
        <w:jc w:val="left"/>
        <w:rPr>
          <w:b w:val="false"/>
          <w:b w:val="false"/>
          <w:bCs w:val="false"/>
        </w:rPr>
      </w:pPr>
      <w:r>
        <w:rPr>
          <w:rFonts w:eastAsia="Times New Roman" w:cs="Times New Roman"/>
          <w:b w:val="false"/>
          <w:bCs w:val="false"/>
          <w:caps/>
          <w:szCs w:val="28"/>
          <w:lang w:eastAsia="ru-RU"/>
        </w:rPr>
        <w:t xml:space="preserve">МБОУ СОШ №33 г. </w:t>
      </w:r>
      <w:r>
        <w:rPr>
          <w:rFonts w:eastAsia="Times New Roman" w:cs="Times New Roman"/>
          <w:b w:val="false"/>
          <w:bCs w:val="false"/>
          <w:caps/>
          <w:color w:val="auto"/>
          <w:kern w:val="0"/>
          <w:sz w:val="28"/>
          <w:szCs w:val="28"/>
          <w:lang w:val="ru-RU" w:eastAsia="ru-RU" w:bidi="ar-SA"/>
        </w:rPr>
        <w:t>Белгорода</w:t>
      </w:r>
    </w:p>
    <w:p>
      <w:pPr>
        <w:pStyle w:val="1"/>
        <w:suppressAutoHyphens w:val="false"/>
        <w:spacing w:lineRule="auto" w:line="360" w:before="0" w:after="0"/>
        <w:jc w:val="left"/>
        <w:rPr>
          <w:rFonts w:eastAsia="Times New Roman" w:cs="Times New Roman"/>
          <w:b/>
          <w:b/>
          <w:caps/>
          <w:szCs w:val="28"/>
          <w:lang w:eastAsia="ru-RU"/>
        </w:rPr>
      </w:pPr>
      <w:r>
        <w:rPr>
          <w:rFonts w:eastAsia="Times New Roman" w:cs="Times New Roman"/>
          <w:b/>
          <w:caps/>
          <w:szCs w:val="28"/>
          <w:lang w:eastAsia="ru-RU"/>
        </w:rPr>
      </w:r>
    </w:p>
    <w:p>
      <w:pPr>
        <w:pStyle w:val="1"/>
        <w:suppressAutoHyphens w:val="false"/>
        <w:spacing w:lineRule="auto" w:line="360" w:before="0" w:after="0"/>
        <w:jc w:val="left"/>
        <w:rPr/>
      </w:pPr>
      <w:r>
        <w:rPr>
          <w:rFonts w:eastAsia="Times New Roman" w:cs="Times New Roman"/>
          <w:b/>
          <w:caps/>
          <w:szCs w:val="28"/>
          <w:lang w:eastAsia="ru-RU"/>
        </w:rPr>
        <w:t>Разработала: Тарасова Ю. К. (учитель начальных классов</w:t>
      </w:r>
    </w:p>
    <w:p>
      <w:pPr>
        <w:pStyle w:val="1"/>
        <w:suppressAutoHyphens w:val="false"/>
        <w:spacing w:lineRule="auto" w:line="360" w:before="0" w:after="0"/>
        <w:jc w:val="left"/>
        <w:rPr>
          <w:rFonts w:eastAsia="Times New Roman" w:cs="Times New Roman"/>
          <w:b/>
          <w:b/>
          <w:caps/>
          <w:szCs w:val="28"/>
          <w:lang w:eastAsia="ru-RU"/>
        </w:rPr>
      </w:pPr>
      <w:r>
        <w:rPr/>
      </w:r>
    </w:p>
    <w:p>
      <w:pPr>
        <w:pStyle w:val="1"/>
        <w:spacing w:lineRule="auto" w:line="360" w:before="0" w:after="0"/>
        <w:ind w:firstLine="680"/>
        <w:jc w:val="both"/>
        <w:rPr>
          <w:rFonts w:eastAsia="Times New Roman" w:cs="Times New Roman"/>
          <w:b/>
          <w:b/>
          <w:szCs w:val="28"/>
          <w:lang w:eastAsia="ru-RU"/>
        </w:rPr>
      </w:pPr>
      <w:r>
        <w:rPr>
          <w:rStyle w:val="Zag11"/>
          <w:rFonts w:eastAsia="Courier New" w:cs="Times New Roman"/>
          <w:color w:val="0D0D0D" w:themeColor="text1" w:themeTint="f2"/>
          <w:szCs w:val="28"/>
          <w:highlight w:val="white"/>
          <w:lang w:bidi="th-TH"/>
        </w:rPr>
        <w:t xml:space="preserve">Орфографическая грамотность </w:t>
      </w:r>
      <w:r>
        <w:rPr>
          <w:rStyle w:val="Zag11"/>
          <w:rFonts w:eastAsia="Courier New" w:cs="Times New Roman"/>
          <w:color w:val="000000"/>
          <w:szCs w:val="28"/>
          <w:highlight w:val="white"/>
          <w:lang w:bidi="th-TH"/>
        </w:rPr>
        <w:t>является одним из ключевых аспектов обучения и отражает</w:t>
      </w:r>
      <w:r>
        <w:rPr>
          <w:rStyle w:val="Zag11"/>
          <w:rFonts w:eastAsia="Times New Roman" w:cs="Times New Roman"/>
          <w:bCs/>
          <w:color w:val="000000"/>
          <w:szCs w:val="28"/>
          <w:highlight w:val="white"/>
          <w:lang w:bidi="th-TH"/>
        </w:rPr>
        <w:t xml:space="preserve"> уровень образованности и развития ребенка. Главная задача учителя — помочь обучающимся развить орфографическую зоркость и орфографические навыки. При этом ученики должны быть заинтересованы в повышении уровня своей орфографической грамотности, чтобы успешно усвоить любой учебный материал. </w:t>
      </w:r>
    </w:p>
    <w:p>
      <w:pPr>
        <w:pStyle w:val="1"/>
        <w:spacing w:lineRule="auto" w:line="360" w:before="0" w:after="0"/>
        <w:ind w:firstLine="680"/>
        <w:jc w:val="both"/>
        <w:rPr>
          <w:rFonts w:eastAsia="Times New Roman" w:cs="Times New Roman"/>
          <w:b/>
          <w:b/>
          <w:szCs w:val="28"/>
          <w:lang w:eastAsia="ru-RU"/>
        </w:rPr>
      </w:pPr>
      <w:r>
        <w:rPr>
          <w:rStyle w:val="Zag11"/>
          <w:rFonts w:eastAsia="Times New Roman" w:cs="Times New Roman"/>
          <w:bCs/>
          <w:color w:val="000000"/>
          <w:szCs w:val="28"/>
          <w:highlight w:val="white"/>
          <w:lang w:bidi="th-TH"/>
        </w:rPr>
        <w:t>В практике педагога игровые формы организации учебного процесса должны быть только частью общего учебного процесса, которые способны активизировать, разнообразить деятельность обучающихся, развить у них самостоятельность мышления, творческий подход к решению поставленных учебных задач, стимулировать познавательную деятельность.</w:t>
      </w:r>
    </w:p>
    <w:p>
      <w:pPr>
        <w:pStyle w:val="1"/>
        <w:spacing w:lineRule="auto" w:line="360" w:before="0" w:after="0"/>
        <w:ind w:firstLine="680"/>
        <w:jc w:val="both"/>
        <w:rPr>
          <w:rFonts w:eastAsia="Times New Roman" w:cs="Times New Roman"/>
          <w:b/>
          <w:b/>
          <w:szCs w:val="28"/>
          <w:lang w:eastAsia="ru-RU"/>
        </w:rPr>
      </w:pPr>
      <w:r>
        <w:rPr>
          <w:rStyle w:val="Zag11"/>
          <w:rFonts w:eastAsia="Times New Roman" w:cs="Times New Roman"/>
          <w:bCs/>
          <w:color w:val="000000"/>
          <w:szCs w:val="28"/>
          <w:highlight w:val="white"/>
          <w:lang w:bidi="th-TH"/>
        </w:rPr>
        <w:t>В условиях нашего времени применение современных информационных технологий позволяет повысить уровень познавательного интереса обучающихся с помощью различных компьютерных эффектов, красочности и интерактивных элементов. Всё это помогает более эффективно проводить учебные занятия с использованием онлайн-платформ, онлайн- досок общего пользования, сайтов с заданиями, онлайн-презентациями. Ученики лучше запоминают материал, активно работают на уроке за счёт своей увлечённости и повышенного внимания.</w:t>
      </w:r>
    </w:p>
    <w:p>
      <w:pPr>
        <w:pStyle w:val="1"/>
        <w:spacing w:lineRule="auto" w:line="360" w:before="0" w:after="0"/>
        <w:ind w:firstLine="680"/>
        <w:jc w:val="both"/>
        <w:rPr>
          <w:rFonts w:eastAsia="Times New Roman" w:cs="Times New Roman"/>
          <w:b/>
          <w:b/>
          <w:szCs w:val="28"/>
          <w:lang w:eastAsia="ru-RU"/>
        </w:rPr>
      </w:pPr>
      <w:r>
        <w:rPr>
          <w:rStyle w:val="Zag11"/>
          <w:rFonts w:eastAsia="Times New Roman" w:cs="Times New Roman"/>
          <w:bCs/>
          <w:color w:val="000000"/>
          <w:szCs w:val="28"/>
          <w:highlight w:val="white"/>
          <w:lang w:bidi="th-TH"/>
        </w:rPr>
        <w:t xml:space="preserve">Младшие школьники проявляют большой интерес к теме, когда при объяснении нового материала или закреплении используются интерактивные игры. Даже те ученики, которые мало проявляют себя на уроках, активно участвуют в обсуждении, с огромным желанием изучают материал, выполняют задания в интерактивных играх, работая в группах и парах на доске общего доступа во время занятий русского языка. </w:t>
      </w:r>
    </w:p>
    <w:p>
      <w:pPr>
        <w:pStyle w:val="1"/>
        <w:spacing w:lineRule="auto" w:line="360" w:before="0" w:after="0"/>
        <w:ind w:firstLine="680"/>
        <w:jc w:val="both"/>
        <w:rPr>
          <w:rFonts w:eastAsia="Times New Roman" w:cs="Times New Roman"/>
          <w:b/>
          <w:b/>
          <w:szCs w:val="28"/>
          <w:lang w:eastAsia="ru-RU"/>
        </w:rPr>
      </w:pPr>
      <w:r>
        <w:rPr>
          <w:rStyle w:val="Zag11"/>
          <w:rFonts w:eastAsia="Arial" w:cs="Arial"/>
          <w:color w:val="000000"/>
          <w:szCs w:val="28"/>
          <w:highlight w:val="white"/>
        </w:rPr>
        <w:t>Орфографические игры в обучении следует задействовать на постоянной основе, так как регулярные занятия помогут закрепить орфографические навыки детей и сделают процесс обучения более систематическим.</w:t>
      </w:r>
      <w:r>
        <w:rPr/>
        <w:t xml:space="preserve"> </w:t>
      </w:r>
      <w:r>
        <w:rPr>
          <w:rStyle w:val="Zag11"/>
          <w:rFonts w:eastAsia="Arial" w:cs="Arial"/>
          <w:color w:val="000000"/>
          <w:szCs w:val="28"/>
          <w:highlight w:val="white"/>
        </w:rPr>
        <w:t>После завершения игры обязательно нужно проводить рефлексию, выявить ошибки. Это поможет закрепить усвоенный материал и подготовиться к следующим играм.</w:t>
      </w:r>
    </w:p>
    <w:p>
      <w:pPr>
        <w:pStyle w:val="1"/>
        <w:spacing w:lineRule="auto" w:line="360" w:before="0" w:after="0"/>
        <w:ind w:firstLine="680"/>
        <w:jc w:val="both"/>
        <w:rPr>
          <w:rFonts w:eastAsia="Times New Roman" w:cs="Times New Roman"/>
          <w:b/>
          <w:b/>
          <w:szCs w:val="28"/>
          <w:lang w:eastAsia="ru-RU"/>
        </w:rPr>
      </w:pPr>
      <w:r>
        <w:rPr>
          <w:rStyle w:val="Zag11"/>
          <w:rFonts w:eastAsia="Times New Roman" w:cs="Times New Roman"/>
          <w:bCs/>
          <w:color w:val="000000" w:themeColor="text1"/>
          <w:szCs w:val="28"/>
          <w:highlight w:val="white"/>
          <w:lang w:bidi="th-TH"/>
        </w:rPr>
        <w:t>Данные методические рекомендации</w:t>
      </w:r>
      <w:r>
        <w:rPr>
          <w:rStyle w:val="Zag11"/>
          <w:rFonts w:eastAsia="Times New Roman" w:cs="Times New Roman"/>
          <w:bCs/>
          <w:szCs w:val="28"/>
          <w:highlight w:val="white"/>
          <w:lang w:bidi="th-TH"/>
        </w:rPr>
        <w:t xml:space="preserve"> предназначены для учителей начальных классов, по использованию в своей профессиональной деятельности на уроках русского языка,  и родителей обучающихся, с целью обеспечения их дополнительным образовательным материалом для закрепления или самостоятельного изучения орфографических правил и применения их на практике.</w:t>
      </w:r>
    </w:p>
    <w:p>
      <w:pPr>
        <w:pStyle w:val="1"/>
        <w:spacing w:lineRule="auto" w:line="360" w:before="0" w:after="0"/>
        <w:ind w:hanging="0"/>
        <w:contextualSpacing/>
        <w:jc w:val="both"/>
        <w:rPr/>
      </w:pPr>
      <w:r>
        <w:rPr/>
      </w:r>
    </w:p>
    <w:p>
      <w:pPr>
        <w:pStyle w:val="1"/>
        <w:spacing w:lineRule="auto" w:line="360" w:before="0" w:after="0"/>
        <w:ind w:firstLine="709"/>
        <w:contextualSpacing/>
        <w:jc w:val="both"/>
        <w:rPr>
          <w:rFonts w:eastAsia="Times New Roman" w:cs="Times New Roman"/>
          <w:b/>
          <w:b/>
          <w:szCs w:val="28"/>
          <w:lang w:eastAsia="ru-RU"/>
        </w:rPr>
      </w:pPr>
      <w:r>
        <w:rPr>
          <w:rFonts w:eastAsia="Times New Roman" w:cs="Times New Roman"/>
          <w:b/>
          <w:szCs w:val="28"/>
          <w:lang w:eastAsia="ru-RU"/>
        </w:rPr>
      </w:r>
    </w:p>
    <w:p>
      <w:pPr>
        <w:pStyle w:val="1"/>
        <w:spacing w:lineRule="auto" w:line="360" w:before="0" w:after="0"/>
        <w:ind w:firstLine="709"/>
        <w:contextualSpacing/>
        <w:jc w:val="both"/>
        <w:rPr>
          <w:rFonts w:eastAsia="Times New Roman" w:cs="Times New Roman"/>
          <w:b/>
          <w:b/>
          <w:szCs w:val="28"/>
          <w:lang w:eastAsia="ru-RU"/>
        </w:rPr>
      </w:pPr>
      <w:r>
        <w:rPr>
          <w:rFonts w:eastAsia="Times New Roman" w:cs="Times New Roman"/>
          <w:b/>
          <w:szCs w:val="28"/>
          <w:lang w:eastAsia="ru-RU"/>
        </w:rPr>
      </w:r>
    </w:p>
    <w:p>
      <w:pPr>
        <w:pStyle w:val="1"/>
        <w:spacing w:lineRule="auto" w:line="360" w:before="0" w:after="0"/>
        <w:ind w:firstLine="709"/>
        <w:contextualSpacing/>
        <w:jc w:val="both"/>
        <w:rPr>
          <w:rFonts w:eastAsia="Times New Roman" w:cs="Times New Roman"/>
          <w:b/>
          <w:b/>
          <w:szCs w:val="28"/>
          <w:lang w:eastAsia="ru-RU"/>
        </w:rPr>
      </w:pPr>
      <w:r>
        <w:rPr>
          <w:rFonts w:eastAsia="Times New Roman" w:cs="Times New Roman"/>
          <w:b/>
          <w:szCs w:val="28"/>
          <w:lang w:eastAsia="ru-RU"/>
        </w:rPr>
      </w:r>
    </w:p>
    <w:p>
      <w:pPr>
        <w:pStyle w:val="1"/>
        <w:spacing w:lineRule="auto" w:line="360" w:before="0" w:after="0"/>
        <w:ind w:firstLine="709"/>
        <w:contextualSpacing/>
        <w:jc w:val="both"/>
        <w:rPr>
          <w:rFonts w:eastAsia="Times New Roman" w:cs="Times New Roman"/>
          <w:b/>
          <w:b/>
          <w:szCs w:val="28"/>
          <w:lang w:eastAsia="ru-RU"/>
        </w:rPr>
      </w:pPr>
      <w:r>
        <w:rPr>
          <w:rFonts w:eastAsia="Times New Roman" w:cs="Times New Roman"/>
          <w:b/>
          <w:szCs w:val="28"/>
          <w:lang w:eastAsia="ru-RU"/>
        </w:rPr>
      </w:r>
    </w:p>
    <w:p>
      <w:pPr>
        <w:pStyle w:val="1"/>
        <w:spacing w:lineRule="auto" w:line="360" w:before="0" w:after="0"/>
        <w:ind w:firstLine="680"/>
        <w:jc w:val="both"/>
        <w:rPr>
          <w:rFonts w:eastAsia="Times New Roman" w:cs="Times New Roman"/>
          <w:b/>
          <w:b/>
          <w:bCs/>
          <w:color w:val="0D0D0D"/>
          <w:highlight w:val="white"/>
        </w:rPr>
      </w:pPr>
      <w:r>
        <w:rPr>
          <w:rFonts w:eastAsia="Times New Roman" w:cs="Times New Roman"/>
          <w:b/>
          <w:bCs/>
          <w:color w:val="0D0D0D"/>
          <w:highlight w:val="white"/>
        </w:rPr>
      </w:r>
    </w:p>
    <w:p>
      <w:pPr>
        <w:pStyle w:val="1"/>
        <w:spacing w:lineRule="auto" w:line="360" w:before="0" w:after="0"/>
        <w:ind w:firstLine="680"/>
        <w:jc w:val="both"/>
        <w:rPr>
          <w:rFonts w:eastAsia="Times New Roman" w:cs="Times New Roman"/>
          <w:b/>
          <w:b/>
          <w:bCs/>
          <w:color w:val="0D0D0D"/>
          <w:highlight w:val="white"/>
        </w:rPr>
      </w:pPr>
      <w:r>
        <w:rPr>
          <w:rFonts w:eastAsia="Times New Roman" w:cs="Times New Roman"/>
          <w:b/>
          <w:bCs/>
          <w:color w:val="0D0D0D"/>
          <w:highlight w:val="white"/>
        </w:rPr>
      </w:r>
    </w:p>
    <w:p>
      <w:pPr>
        <w:pStyle w:val="1"/>
        <w:spacing w:lineRule="auto" w:line="360" w:before="0" w:after="0"/>
        <w:ind w:firstLine="680"/>
        <w:jc w:val="both"/>
        <w:rPr>
          <w:rFonts w:eastAsia="Times New Roman" w:cs="Times New Roman"/>
          <w:b/>
          <w:b/>
          <w:bCs/>
          <w:color w:val="0D0D0D"/>
          <w:highlight w:val="white"/>
        </w:rPr>
      </w:pPr>
      <w:r>
        <w:rPr>
          <w:rFonts w:eastAsia="Times New Roman" w:cs="Times New Roman"/>
          <w:b/>
          <w:bCs/>
          <w:color w:val="0D0D0D"/>
          <w:highlight w:val="white"/>
        </w:rPr>
      </w:r>
    </w:p>
    <w:p>
      <w:pPr>
        <w:pStyle w:val="1"/>
        <w:spacing w:lineRule="auto" w:line="360" w:before="0" w:after="0"/>
        <w:ind w:firstLine="680"/>
        <w:jc w:val="both"/>
        <w:rPr>
          <w:rFonts w:eastAsia="Times New Roman" w:cs="Times New Roman"/>
          <w:b/>
          <w:b/>
          <w:bCs/>
          <w:color w:val="0D0D0D"/>
          <w:highlight w:val="white"/>
        </w:rPr>
      </w:pPr>
      <w:r>
        <w:rPr>
          <w:rFonts w:eastAsia="Times New Roman" w:cs="Times New Roman"/>
          <w:b/>
          <w:bCs/>
          <w:color w:val="0D0D0D"/>
          <w:highlight w:val="white"/>
        </w:rPr>
      </w:r>
    </w:p>
    <w:p>
      <w:pPr>
        <w:pStyle w:val="1"/>
        <w:spacing w:lineRule="auto" w:line="360" w:before="0" w:after="0"/>
        <w:ind w:firstLine="680"/>
        <w:jc w:val="both"/>
        <w:rPr>
          <w:rFonts w:eastAsia="Times New Roman" w:cs="Times New Roman"/>
          <w:b/>
          <w:b/>
          <w:bCs/>
          <w:color w:val="0D0D0D"/>
          <w:highlight w:val="white"/>
        </w:rPr>
      </w:pPr>
      <w:r>
        <w:rPr>
          <w:rFonts w:eastAsia="Times New Roman" w:cs="Times New Roman"/>
          <w:b/>
          <w:bCs/>
          <w:color w:val="0D0D0D"/>
          <w:highlight w:val="white"/>
        </w:rPr>
      </w:r>
    </w:p>
    <w:p>
      <w:pPr>
        <w:pStyle w:val="1"/>
        <w:spacing w:lineRule="auto" w:line="360" w:before="0" w:after="0"/>
        <w:ind w:firstLine="680"/>
        <w:jc w:val="both"/>
        <w:rPr>
          <w:rFonts w:eastAsia="Times New Roman" w:cs="Times New Roman"/>
          <w:b/>
          <w:b/>
          <w:bCs/>
          <w:color w:val="0D0D0D"/>
          <w:highlight w:val="white"/>
        </w:rPr>
      </w:pPr>
      <w:r>
        <w:rPr>
          <w:rFonts w:eastAsia="Times New Roman" w:cs="Times New Roman"/>
          <w:b/>
          <w:bCs/>
          <w:color w:val="0D0D0D"/>
          <w:highlight w:val="white"/>
        </w:rPr>
      </w:r>
    </w:p>
    <w:p>
      <w:pPr>
        <w:pStyle w:val="1"/>
        <w:spacing w:lineRule="auto" w:line="360" w:before="0" w:after="0"/>
        <w:ind w:firstLine="680"/>
        <w:jc w:val="both"/>
        <w:rPr>
          <w:rFonts w:eastAsia="Times New Roman" w:cs="Times New Roman"/>
          <w:b/>
          <w:b/>
          <w:bCs/>
          <w:color w:val="0D0D0D"/>
          <w:highlight w:val="white"/>
        </w:rPr>
      </w:pPr>
      <w:r>
        <w:rPr>
          <w:rFonts w:eastAsia="Times New Roman" w:cs="Times New Roman"/>
          <w:b/>
          <w:bCs/>
          <w:color w:val="0D0D0D"/>
          <w:highlight w:val="white"/>
        </w:rPr>
      </w:r>
    </w:p>
    <w:p>
      <w:pPr>
        <w:pStyle w:val="1"/>
        <w:spacing w:lineRule="auto" w:line="360" w:before="0" w:after="0"/>
        <w:ind w:firstLine="680"/>
        <w:jc w:val="both"/>
        <w:rPr>
          <w:rFonts w:eastAsia="Times New Roman" w:cs="Times New Roman"/>
          <w:b/>
          <w:b/>
          <w:bCs/>
          <w:color w:val="0D0D0D"/>
          <w:highlight w:val="white"/>
        </w:rPr>
      </w:pPr>
      <w:r>
        <w:rPr>
          <w:rFonts w:eastAsia="Times New Roman" w:cs="Times New Roman"/>
          <w:b/>
          <w:bCs/>
          <w:color w:val="0D0D0D"/>
          <w:highlight w:val="white"/>
        </w:rPr>
      </w:r>
    </w:p>
    <w:p>
      <w:pPr>
        <w:pStyle w:val="1"/>
        <w:spacing w:lineRule="auto" w:line="360" w:before="0" w:after="0"/>
        <w:ind w:firstLine="680"/>
        <w:jc w:val="both"/>
        <w:rPr>
          <w:rFonts w:eastAsia="Times New Roman" w:cs="Times New Roman"/>
          <w:b/>
          <w:b/>
          <w:bCs/>
          <w:color w:val="0D0D0D"/>
          <w:highlight w:val="white"/>
        </w:rPr>
      </w:pPr>
      <w:r>
        <w:rPr>
          <w:rFonts w:eastAsia="Times New Roman" w:cs="Times New Roman"/>
          <w:b/>
          <w:bCs/>
          <w:color w:val="0D0D0D"/>
          <w:highlight w:val="white"/>
        </w:rPr>
      </w:r>
    </w:p>
    <w:p>
      <w:pPr>
        <w:pStyle w:val="1"/>
        <w:spacing w:lineRule="auto" w:line="360" w:before="0" w:after="0"/>
        <w:ind w:firstLine="680"/>
        <w:jc w:val="center"/>
        <w:rPr>
          <w:rFonts w:eastAsia="Times New Roman" w:cs="Times New Roman"/>
          <w:b/>
          <w:b/>
          <w:bCs/>
          <w:color w:val="0D0D0D"/>
          <w:highlight w:val="white"/>
        </w:rPr>
      </w:pPr>
      <w:r>
        <w:rPr>
          <w:rFonts w:cs="Times New Roman"/>
          <w:b/>
          <w:bCs/>
          <w:szCs w:val="28"/>
        </w:rPr>
        <w:t>Интерактивные игры для развития орфографической грамотности младших школьников на уроках русского языка</w:t>
      </w:r>
    </w:p>
    <w:p>
      <w:pPr>
        <w:pStyle w:val="1"/>
        <w:spacing w:lineRule="auto" w:line="360" w:before="0" w:after="0"/>
        <w:ind w:firstLine="680"/>
        <w:jc w:val="both"/>
        <w:rPr>
          <w:rFonts w:eastAsia="Times New Roman" w:cs="Times New Roman"/>
          <w:b/>
          <w:b/>
          <w:bCs/>
          <w:color w:val="0D0D0D"/>
          <w:highlight w:val="white"/>
        </w:rPr>
      </w:pPr>
      <w:r>
        <w:rPr>
          <w:rFonts w:eastAsia="Times New Roman" w:cs="Times New Roman"/>
          <w:b/>
          <w:bCs/>
          <w:color w:val="0D0D0D"/>
          <w:highlight w:val="white"/>
        </w:rPr>
      </w:r>
    </w:p>
    <w:p>
      <w:pPr>
        <w:pStyle w:val="1"/>
        <w:spacing w:lineRule="auto" w:line="360" w:before="0" w:after="0"/>
        <w:ind w:firstLine="680"/>
        <w:jc w:val="center"/>
        <w:rPr>
          <w:rFonts w:cs="Times New Roman"/>
          <w:b/>
          <w:b/>
          <w:bCs/>
          <w:szCs w:val="28"/>
        </w:rPr>
      </w:pPr>
      <w:r>
        <w:rPr>
          <w:rFonts w:eastAsia="Times New Roman" w:cs="Times New Roman"/>
          <w:b/>
          <w:bCs/>
          <w:szCs w:val="28"/>
          <w:highlight w:val="white"/>
        </w:rPr>
        <w:t xml:space="preserve">Игра </w:t>
      </w:r>
      <w:r>
        <w:rPr>
          <w:rFonts w:cs="Times New Roman"/>
          <w:b/>
          <w:bCs/>
          <w:szCs w:val="28"/>
        </w:rPr>
        <w:t>«Твёрдый – мягкий»</w:t>
      </w:r>
    </w:p>
    <w:p>
      <w:pPr>
        <w:pStyle w:val="1"/>
        <w:spacing w:lineRule="auto" w:line="360" w:before="0" w:after="0"/>
        <w:ind w:firstLine="680"/>
        <w:rPr>
          <w:rFonts w:cs="Times New Roman"/>
          <w:szCs w:val="28"/>
        </w:rPr>
      </w:pPr>
      <w:r>
        <w:rPr>
          <w:rFonts w:cs="Times New Roman"/>
          <w:szCs w:val="28"/>
        </w:rPr>
        <w:t>Цель: развивать орфографическую грамотность младших школьников.</w:t>
      </w:r>
    </w:p>
    <w:p>
      <w:pPr>
        <w:pStyle w:val="1"/>
        <w:spacing w:lineRule="auto" w:line="360" w:before="0" w:after="0"/>
        <w:ind w:firstLine="680"/>
        <w:rPr>
          <w:rFonts w:eastAsia="Times New Roman" w:cs="Times New Roman"/>
          <w:b/>
          <w:b/>
          <w:bCs/>
          <w:szCs w:val="28"/>
          <w:highlight w:val="white"/>
        </w:rPr>
      </w:pPr>
      <w:r>
        <w:rPr>
          <w:rFonts w:eastAsia="Times New Roman" w:cs="Times New Roman"/>
          <w:szCs w:val="28"/>
        </w:rPr>
        <w:t>На доске общего доступа представлены слова с пропусками. Ученикам необходимо подумать, какие слова нужно написать с разделительным мягким знаком, а какие – с твёрдым. Исходя из написания нужной буквы дети распределяют слова: перетаскивают их на облако, если оно пишется с разделительным мягкий знаком или на гирю, если необходимо вставить разделительный твёрдый знак. Интерактивную игру можно провести в паре. В таком случае один ученик распределяет слова с пропущенным мягким знаком на облако, а другой – с пропущенным твёрдым знаком на гирю.</w:t>
      </w:r>
    </w:p>
    <w:p>
      <w:pPr>
        <w:pStyle w:val="1"/>
        <w:spacing w:lineRule="auto" w:line="360" w:before="0" w:after="0"/>
        <w:rPr>
          <w:rFonts w:eastAsia="Times New Roman" w:cs="Times New Roman"/>
          <w:b/>
          <w:b/>
          <w:bCs/>
          <w:color w:val="0D0D0D"/>
          <w:szCs w:val="28"/>
          <w:highlight w:val="white"/>
        </w:rPr>
      </w:pPr>
      <w:r>
        <w:rPr/>
        <w:drawing>
          <wp:inline distT="0" distB="0" distL="0" distR="0">
            <wp:extent cx="3623945" cy="2047875"/>
            <wp:effectExtent l="0" t="0" r="0" b="0"/>
            <wp:docPr id="1" name="Рисунок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3945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"/>
        <w:spacing w:lineRule="auto" w:line="360" w:before="0" w:after="0"/>
        <w:ind w:firstLine="680"/>
        <w:jc w:val="right"/>
        <w:rPr>
          <w:rFonts w:eastAsia="Times New Roman" w:cs="Times New Roman"/>
          <w:b/>
          <w:b/>
          <w:bCs/>
          <w:color w:val="0D0D0D"/>
          <w:highlight w:val="white"/>
        </w:rPr>
      </w:pPr>
      <w:r>
        <w:rPr/>
        <w:drawing>
          <wp:inline distT="0" distB="0" distL="0" distR="0">
            <wp:extent cx="3657600" cy="2052320"/>
            <wp:effectExtent l="0" t="0" r="0" b="0"/>
            <wp:docPr id="2" name="Рисунок 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9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05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"/>
        <w:spacing w:lineRule="auto" w:line="360" w:before="0" w:after="0"/>
        <w:ind w:firstLine="680"/>
        <w:jc w:val="both"/>
        <w:rPr>
          <w:rFonts w:eastAsia="Times New Roman" w:cs="Times New Roman"/>
          <w:b/>
          <w:b/>
          <w:bCs/>
          <w:color w:val="0D0D0D"/>
          <w:highlight w:val="white"/>
        </w:rPr>
      </w:pPr>
      <w:r>
        <w:rPr>
          <w:rFonts w:eastAsia="Times New Roman" w:cs="Times New Roman"/>
          <w:b/>
          <w:bCs/>
          <w:color w:val="0D0D0D"/>
          <w:highlight w:val="white"/>
        </w:rPr>
      </w:r>
    </w:p>
    <w:p>
      <w:pPr>
        <w:pStyle w:val="1"/>
        <w:spacing w:lineRule="auto" w:line="360" w:before="0" w:after="0"/>
        <w:ind w:firstLine="680"/>
        <w:jc w:val="center"/>
        <w:rPr>
          <w:rFonts w:eastAsia="Times New Roman" w:cs="Times New Roman"/>
          <w:b/>
          <w:b/>
          <w:bCs/>
          <w:color w:val="0D0D0D"/>
          <w:highlight w:val="white"/>
        </w:rPr>
      </w:pPr>
      <w:r>
        <w:rPr>
          <w:rFonts w:eastAsia="Times New Roman" w:cs="Times New Roman"/>
          <w:b/>
          <w:bCs/>
          <w:color w:val="0D0D0D"/>
          <w:highlight w:val="white"/>
        </w:rPr>
      </w:r>
    </w:p>
    <w:p>
      <w:pPr>
        <w:pStyle w:val="1"/>
        <w:spacing w:lineRule="auto" w:line="360" w:before="0" w:after="0"/>
        <w:ind w:firstLine="680"/>
        <w:jc w:val="center"/>
        <w:rPr>
          <w:rFonts w:eastAsia="Times New Roman" w:cs="Times New Roman"/>
          <w:b/>
          <w:b/>
          <w:bCs/>
          <w:color w:val="0D0D0D"/>
          <w:highlight w:val="white"/>
        </w:rPr>
      </w:pPr>
      <w:r>
        <w:rPr>
          <w:rFonts w:eastAsia="Times New Roman" w:cs="Times New Roman"/>
          <w:b/>
          <w:bCs/>
          <w:color w:val="0D0D0D"/>
          <w:highlight w:val="white"/>
        </w:rPr>
        <w:t>Игра «Орфограммы русского языка»</w:t>
      </w:r>
    </w:p>
    <w:p>
      <w:pPr>
        <w:pStyle w:val="1"/>
        <w:spacing w:lineRule="auto" w:line="360" w:before="0" w:after="0"/>
        <w:ind w:firstLine="680"/>
        <w:rPr>
          <w:rFonts w:eastAsia="Times New Roman" w:cs="Times New Roman"/>
          <w:color w:val="0D0D0D"/>
          <w:highlight w:val="white"/>
        </w:rPr>
      </w:pPr>
      <w:r>
        <w:rPr>
          <w:rFonts w:eastAsia="Times New Roman" w:cs="Times New Roman"/>
          <w:color w:val="0D0D0D"/>
          <w:highlight w:val="white"/>
        </w:rPr>
        <w:t>Цель: развивать орфографическую грамотность, орфографическую зоркость.</w:t>
      </w:r>
    </w:p>
    <w:p>
      <w:pPr>
        <w:pStyle w:val="1"/>
        <w:spacing w:lineRule="auto" w:line="360" w:before="0" w:after="0"/>
        <w:ind w:firstLine="680"/>
        <w:rPr>
          <w:rFonts w:eastAsia="Times New Roman" w:cs="Times New Roman"/>
          <w:color w:val="0D0D0D"/>
          <w:highlight w:val="white"/>
        </w:rPr>
      </w:pPr>
      <w:r>
        <w:rPr>
          <w:rFonts w:eastAsia="Times New Roman" w:cs="Times New Roman"/>
          <w:color w:val="0D0D0D"/>
          <w:szCs w:val="28"/>
          <w:highlight w:val="white"/>
        </w:rPr>
        <w:t xml:space="preserve">В интерактивной игре, которая представлена на сайте </w:t>
      </w:r>
      <w:r>
        <w:rPr>
          <w:rFonts w:eastAsia="Times New Roman" w:cs="Times New Roman"/>
          <w:color w:val="0D0D0D"/>
          <w:szCs w:val="28"/>
          <w:highlight w:val="white"/>
          <w:lang w:val="en-US"/>
        </w:rPr>
        <w:t>Learning Apps</w:t>
      </w:r>
      <w:r>
        <w:rPr>
          <w:rFonts w:eastAsia="Times New Roman" w:cs="Times New Roman"/>
          <w:color w:val="0D0D0D"/>
          <w:szCs w:val="28"/>
          <w:highlight w:val="white"/>
        </w:rPr>
        <w:t>,</w:t>
      </w:r>
      <w:r>
        <w:rPr>
          <w:rFonts w:eastAsia="Times New Roman" w:cs="Times New Roman"/>
          <w:color w:val="0D0D0D"/>
          <w:szCs w:val="28"/>
          <w:highlight w:val="white"/>
          <w:lang w:val="en-US"/>
        </w:rPr>
        <w:t xml:space="preserve"> </w:t>
      </w:r>
      <w:r>
        <w:rPr>
          <w:rFonts w:eastAsia="Times New Roman" w:cs="Times New Roman"/>
          <w:color w:val="0D0D0D"/>
          <w:szCs w:val="28"/>
          <w:highlight w:val="white"/>
        </w:rPr>
        <w:t xml:space="preserve">необходимо найти орфограммы в предложенных словах или картинках. Определив орфограмму, нужно перетащить слово или картинку на нужное поле в зависимости от названия орфограммы. Чтобы проверить правильность своего ответа, ученики нажимают на галочку в правом нижнем углу: </w:t>
      </w:r>
      <w:r>
        <w:rPr>
          <w:rStyle w:val="Zag11"/>
          <w:rFonts w:eastAsia="Times New Roman" w:cs="Times New Roman"/>
          <w:bCs/>
          <w:color w:val="000000"/>
          <w:szCs w:val="28"/>
          <w:lang w:eastAsia="ar-SA"/>
        </w:rPr>
        <w:t>рамка вокруг слов и картинок загорится зелёным, если орфограмма определена правильно, или красным, если выбрано неправильное поле ответа.</w:t>
      </w:r>
    </w:p>
    <w:p>
      <w:pPr>
        <w:pStyle w:val="1"/>
        <w:spacing w:lineRule="auto" w:line="360" w:before="0" w:after="0"/>
        <w:rPr>
          <w:rFonts w:eastAsia="Times New Roman" w:cs="Times New Roman"/>
          <w:b/>
          <w:b/>
          <w:bCs/>
          <w:color w:val="0D0D0D"/>
          <w:highlight w:val="white"/>
        </w:rPr>
      </w:pPr>
      <w:r>
        <w:rPr/>
        <w:drawing>
          <wp:inline distT="0" distB="0" distL="0" distR="0">
            <wp:extent cx="4035425" cy="2647950"/>
            <wp:effectExtent l="0" t="0" r="0" b="0"/>
            <wp:docPr id="3" name="Рисунок 1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10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5425" cy="2647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"/>
        <w:spacing w:lineRule="auto" w:line="360" w:before="0" w:after="0"/>
        <w:ind w:firstLine="680"/>
        <w:jc w:val="right"/>
        <w:rPr>
          <w:rFonts w:eastAsia="Times New Roman" w:cs="Times New Roman"/>
          <w:b/>
          <w:b/>
          <w:bCs/>
          <w:color w:val="0D0D0D"/>
          <w:highlight w:val="white"/>
        </w:rPr>
      </w:pPr>
      <w:r>
        <w:rPr/>
        <w:drawing>
          <wp:inline distT="0" distB="0" distL="0" distR="0">
            <wp:extent cx="4144010" cy="2733675"/>
            <wp:effectExtent l="0" t="0" r="0" b="0"/>
            <wp:docPr id="4" name="Рисунок 1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11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4010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"/>
        <w:spacing w:lineRule="auto" w:line="360" w:before="0" w:after="0"/>
        <w:ind w:firstLine="680"/>
        <w:jc w:val="center"/>
        <w:rPr>
          <w:rFonts w:eastAsia="Times New Roman" w:cs="Times New Roman"/>
          <w:b/>
          <w:b/>
          <w:bCs/>
          <w:color w:val="0D0D0D"/>
          <w:highlight w:val="white"/>
        </w:rPr>
      </w:pPr>
      <w:r>
        <w:rPr>
          <w:rFonts w:eastAsia="Times New Roman" w:cs="Times New Roman"/>
          <w:b/>
          <w:bCs/>
          <w:color w:val="0D0D0D"/>
          <w:highlight w:val="white"/>
        </w:rPr>
        <w:t>Игра «НЕ с глаголами»</w:t>
      </w:r>
    </w:p>
    <w:p>
      <w:pPr>
        <w:pStyle w:val="1"/>
        <w:spacing w:lineRule="auto" w:line="360" w:before="0" w:after="0"/>
        <w:ind w:firstLine="680"/>
        <w:jc w:val="both"/>
        <w:rPr>
          <w:rFonts w:eastAsia="Times New Roman" w:cs="Times New Roman"/>
          <w:color w:val="0D0D0D"/>
          <w:highlight w:val="white"/>
        </w:rPr>
      </w:pPr>
      <w:r>
        <w:rPr>
          <w:rFonts w:eastAsia="Times New Roman" w:cs="Times New Roman"/>
          <w:color w:val="0D0D0D"/>
          <w:highlight w:val="white"/>
        </w:rPr>
        <w:t>Цель: развивать орфографическую грамотность.</w:t>
      </w:r>
    </w:p>
    <w:p>
      <w:pPr>
        <w:pStyle w:val="1"/>
        <w:spacing w:lineRule="auto" w:line="360" w:before="0" w:after="0"/>
        <w:ind w:firstLine="680"/>
        <w:rPr>
          <w:rFonts w:eastAsia="Times New Roman" w:cs="Times New Roman"/>
          <w:color w:val="0D0D0D"/>
          <w:szCs w:val="28"/>
          <w:highlight w:val="white"/>
        </w:rPr>
      </w:pPr>
      <w:r>
        <w:rPr>
          <w:rFonts w:eastAsia="Times New Roman" w:cs="Times New Roman"/>
          <w:color w:val="0D0D0D"/>
          <w:szCs w:val="28"/>
          <w:highlight w:val="white"/>
        </w:rPr>
        <w:t xml:space="preserve">Данная игра представлена в виде викторины на сайте </w:t>
      </w:r>
      <w:r>
        <w:rPr>
          <w:rFonts w:eastAsia="Times New Roman" w:cs="Times New Roman"/>
          <w:color w:val="0D0D0D"/>
          <w:szCs w:val="28"/>
          <w:highlight w:val="white"/>
          <w:lang w:val="en-US"/>
        </w:rPr>
        <w:t>Learning Apps</w:t>
      </w:r>
      <w:r>
        <w:rPr>
          <w:rFonts w:eastAsia="Times New Roman" w:cs="Times New Roman"/>
          <w:color w:val="0D0D0D"/>
          <w:szCs w:val="28"/>
          <w:highlight w:val="white"/>
        </w:rPr>
        <w:t xml:space="preserve">. Обучающимся нужно выбрать один или несколько из вариантов ответа. Всего в игре 10 вопросов на орфограмму «Правописание частицы «не» с глаголами». Если ученик выбрал правильный вариант ответа, то он засчитывается и загорается зелёным. Если выбран неправильный ответ, то балл не засчитывается и загорается правильный вариант. В конце игры показан результат её прохождения в количестве баллов и процентах. В классе можно провести соревнование: победит тот ученик, который быстрее и правильнее ответить на все вопросы. </w:t>
      </w:r>
    </w:p>
    <w:p>
      <w:pPr>
        <w:pStyle w:val="1"/>
        <w:spacing w:lineRule="auto" w:line="360" w:before="0" w:after="0"/>
        <w:rPr>
          <w:rFonts w:eastAsia="Times New Roman" w:cs="Times New Roman"/>
          <w:b/>
          <w:b/>
          <w:bCs/>
          <w:color w:val="0D0D0D"/>
          <w:highlight w:val="white"/>
        </w:rPr>
      </w:pPr>
      <w:r>
        <w:rPr/>
        <w:drawing>
          <wp:inline distT="0" distB="0" distL="0" distR="0">
            <wp:extent cx="3829050" cy="2388870"/>
            <wp:effectExtent l="0" t="0" r="0" b="0"/>
            <wp:docPr id="5" name="Рисунок 1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12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0" cy="2388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"/>
        <w:spacing w:lineRule="auto" w:line="360" w:before="0" w:after="0"/>
        <w:ind w:firstLine="680"/>
        <w:jc w:val="right"/>
        <w:rPr>
          <w:rFonts w:eastAsia="Times New Roman" w:cs="Times New Roman"/>
          <w:b/>
          <w:b/>
          <w:bCs/>
          <w:color w:val="0D0D0D"/>
          <w:highlight w:val="white"/>
        </w:rPr>
      </w:pPr>
      <w:r>
        <w:rPr/>
        <w:drawing>
          <wp:inline distT="0" distB="0" distL="0" distR="0">
            <wp:extent cx="4150360" cy="2590800"/>
            <wp:effectExtent l="0" t="0" r="0" b="0"/>
            <wp:docPr id="6" name="Рисунок 1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13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0360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"/>
        <w:spacing w:lineRule="auto" w:line="360" w:before="0" w:after="0"/>
        <w:ind w:firstLine="680"/>
        <w:jc w:val="both"/>
        <w:rPr>
          <w:rFonts w:eastAsia="Times New Roman" w:cs="Times New Roman"/>
          <w:b/>
          <w:b/>
          <w:bCs/>
          <w:color w:val="0D0D0D"/>
          <w:highlight w:val="white"/>
        </w:rPr>
      </w:pPr>
      <w:r>
        <w:rPr>
          <w:rFonts w:eastAsia="Times New Roman" w:cs="Times New Roman"/>
          <w:b/>
          <w:bCs/>
          <w:color w:val="0D0D0D"/>
          <w:highlight w:val="white"/>
        </w:rPr>
      </w:r>
    </w:p>
    <w:p>
      <w:pPr>
        <w:pStyle w:val="1"/>
        <w:spacing w:lineRule="auto" w:line="360" w:before="0" w:after="0"/>
        <w:ind w:firstLine="680"/>
        <w:jc w:val="center"/>
        <w:rPr>
          <w:rFonts w:eastAsia="Times New Roman" w:cs="Times New Roman"/>
          <w:b/>
          <w:b/>
          <w:bCs/>
          <w:color w:val="0D0D0D"/>
          <w:highlight w:val="white"/>
        </w:rPr>
      </w:pPr>
      <w:r>
        <w:rPr>
          <w:rFonts w:eastAsia="Times New Roman" w:cs="Times New Roman"/>
          <w:b/>
          <w:bCs/>
          <w:color w:val="0D0D0D"/>
          <w:highlight w:val="white"/>
        </w:rPr>
        <w:t>Игра «Орфографический футбол»</w:t>
      </w:r>
    </w:p>
    <w:p>
      <w:pPr>
        <w:pStyle w:val="1"/>
        <w:spacing w:lineRule="auto" w:line="360" w:before="0" w:after="0"/>
        <w:ind w:firstLine="680"/>
        <w:jc w:val="both"/>
        <w:rPr>
          <w:rFonts w:eastAsia="Times New Roman" w:cs="Times New Roman"/>
          <w:color w:val="0D0D0D"/>
          <w:highlight w:val="white"/>
        </w:rPr>
      </w:pPr>
      <w:r>
        <w:rPr>
          <w:rFonts w:eastAsia="Times New Roman" w:cs="Times New Roman"/>
          <w:color w:val="0D0D0D"/>
          <w:highlight w:val="white"/>
        </w:rPr>
        <w:t>Цель: развивать орфографическую грамотность младших школьников.</w:t>
      </w:r>
    </w:p>
    <w:p>
      <w:pPr>
        <w:pStyle w:val="1"/>
        <w:spacing w:lineRule="auto" w:line="360" w:before="0" w:after="0"/>
        <w:ind w:firstLine="680"/>
        <w:jc w:val="both"/>
        <w:rPr>
          <w:rFonts w:eastAsia="Times New Roman" w:cs="Times New Roman"/>
          <w:color w:val="0D0D0D"/>
          <w:highlight w:val="white"/>
        </w:rPr>
      </w:pPr>
      <w:r>
        <w:rPr>
          <w:rFonts w:eastAsia="Times New Roman" w:cs="Times New Roman"/>
          <w:color w:val="0D0D0D"/>
          <w:highlight w:val="white"/>
        </w:rPr>
        <w:t xml:space="preserve">Интерактивная игра расчитана на 2 команды обучающихся. Чтобы прочитать слово с пропущенной буквой, первая команда нажимает на зелёные мячи, а вторая – на жёлтые. При выборе правильного написания слова ученики нажимают на выбранную букву, которая находится на одном из мячей. Если ответ будет неправильным, то мяч окажется в воротах соперников. На табло в конце игры будут показаны баллы, которые заработали команды. </w:t>
      </w:r>
    </w:p>
    <w:p>
      <w:pPr>
        <w:pStyle w:val="1"/>
        <w:spacing w:lineRule="auto" w:line="360" w:before="0" w:after="0"/>
        <w:jc w:val="both"/>
        <w:rPr>
          <w:rFonts w:eastAsia="Times New Roman" w:cs="Times New Roman"/>
          <w:b/>
          <w:b/>
          <w:bCs/>
          <w:color w:val="0D0D0D"/>
          <w:highlight w:val="white"/>
        </w:rPr>
      </w:pPr>
      <w:r>
        <w:rPr/>
        <w:drawing>
          <wp:inline distT="0" distB="0" distL="0" distR="0">
            <wp:extent cx="3752850" cy="2794635"/>
            <wp:effectExtent l="0" t="0" r="0" b="0"/>
            <wp:docPr id="7" name="Рисунок 1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14" descr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2794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"/>
        <w:spacing w:lineRule="auto" w:line="360" w:before="0" w:after="0"/>
        <w:ind w:firstLine="680"/>
        <w:jc w:val="right"/>
        <w:rPr>
          <w:rFonts w:eastAsia="Times New Roman" w:cs="Times New Roman"/>
          <w:b/>
          <w:b/>
          <w:bCs/>
          <w:color w:val="0D0D0D"/>
          <w:highlight w:val="white"/>
        </w:rPr>
      </w:pPr>
      <w:r>
        <w:rPr/>
        <w:drawing>
          <wp:inline distT="0" distB="0" distL="0" distR="0">
            <wp:extent cx="3973195" cy="2933700"/>
            <wp:effectExtent l="0" t="0" r="0" b="0"/>
            <wp:docPr id="8" name="Рисунок 1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15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3195" cy="293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"/>
        <w:spacing w:lineRule="auto" w:line="360" w:before="0" w:after="0"/>
        <w:ind w:hanging="0"/>
        <w:jc w:val="center"/>
        <w:rPr>
          <w:rFonts w:eastAsia="Times New Roman" w:cs="Times New Roman"/>
          <w:b/>
          <w:b/>
          <w:bCs/>
          <w:color w:val="0D0D0D"/>
          <w:highlight w:val="white"/>
        </w:rPr>
      </w:pPr>
      <w:r>
        <w:rPr>
          <w:rFonts w:eastAsia="Times New Roman" w:cs="Times New Roman"/>
          <w:b/>
          <w:bCs/>
          <w:color w:val="0D0D0D"/>
          <w:highlight w:val="white"/>
        </w:rPr>
        <w:t>Игра «Волшебная шляпа»</w:t>
      </w:r>
    </w:p>
    <w:p>
      <w:pPr>
        <w:pStyle w:val="1"/>
        <w:spacing w:lineRule="auto" w:line="360" w:before="0" w:after="0"/>
        <w:ind w:firstLine="680"/>
        <w:rPr>
          <w:rFonts w:eastAsia="Times New Roman" w:cs="Times New Roman"/>
          <w:b/>
          <w:b/>
          <w:bCs/>
          <w:color w:val="0D0D0D"/>
          <w:highlight w:val="white"/>
        </w:rPr>
      </w:pPr>
      <w:r>
        <w:rPr>
          <w:rFonts w:eastAsia="Times New Roman" w:cs="Times New Roman"/>
          <w:b/>
          <w:bCs/>
          <w:color w:val="0D0D0D"/>
          <w:highlight w:val="white"/>
        </w:rPr>
        <w:t>Цель: развивать орфографическую грамотность, орфографическую зоркость.</w:t>
      </w:r>
    </w:p>
    <w:p>
      <w:pPr>
        <w:pStyle w:val="15"/>
        <w:spacing w:lineRule="auto" w:line="360" w:before="0" w:after="0"/>
        <w:ind w:left="0" w:firstLine="709"/>
        <w:contextualSpacing/>
        <w:jc w:val="both"/>
        <w:rPr>
          <w:rStyle w:val="Zag11"/>
          <w:rFonts w:ascii="Times New Roman" w:hAnsi="Times New Roman" w:eastAsia="Times New Roman" w:cs="Times New Roman"/>
          <w:sz w:val="28"/>
          <w:szCs w:val="28"/>
          <w:lang w:bidi="th-TH"/>
        </w:rPr>
      </w:pPr>
      <w:r>
        <w:rPr>
          <w:rStyle w:val="Zag11"/>
          <w:rFonts w:eastAsia="Times New Roman" w:cs="Times New Roman" w:ascii="Times New Roman" w:hAnsi="Times New Roman"/>
          <w:sz w:val="28"/>
          <w:szCs w:val="28"/>
          <w:lang w:bidi="th-TH"/>
        </w:rPr>
        <w:t xml:space="preserve">Интерактивная игра «Волшебная шляпа» проводится при использовании парной формы работы с соревновательным приёмом. На доске общего доступа в волшебной шляпе лежат слова. Обучающимся нужно по очереди в паре вытащить слово и объяснить в нём орфограммы, выделив часть слова, в котором она находится, подобрать нужное правило и подчеркнуть букву, написание которой необходимо проверить или запомнить. Побеждает тот, кто правильно объяснит больше орфограмм в словах. </w:t>
      </w:r>
    </w:p>
    <w:p>
      <w:pPr>
        <w:pStyle w:val="1"/>
        <w:spacing w:lineRule="auto" w:line="360" w:before="0" w:after="0"/>
        <w:rPr>
          <w:rFonts w:eastAsia="Times New Roman" w:cs="Times New Roman"/>
          <w:b/>
          <w:b/>
          <w:bCs/>
          <w:color w:val="0D0D0D"/>
          <w:highlight w:val="white"/>
        </w:rPr>
      </w:pPr>
      <w:r>
        <w:rPr/>
        <w:drawing>
          <wp:inline distT="0" distB="0" distL="0" distR="0">
            <wp:extent cx="4495800" cy="2534285"/>
            <wp:effectExtent l="0" t="0" r="0" b="0"/>
            <wp:docPr id="9" name="Рисунок 1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16" descr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2534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"/>
        <w:spacing w:lineRule="auto" w:line="360" w:before="0" w:after="0"/>
        <w:ind w:firstLine="680"/>
        <w:jc w:val="right"/>
        <w:rPr>
          <w:rFonts w:eastAsia="Times New Roman" w:cs="Times New Roman"/>
          <w:b/>
          <w:b/>
          <w:bCs/>
          <w:color w:val="0D0D0D"/>
          <w:highlight w:val="white"/>
        </w:rPr>
      </w:pPr>
      <w:r>
        <w:rPr/>
        <w:drawing>
          <wp:inline distT="0" distB="0" distL="0" distR="0">
            <wp:extent cx="4693285" cy="2609850"/>
            <wp:effectExtent l="0" t="0" r="0" b="0"/>
            <wp:docPr id="10" name="Рисунок 1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7" descr="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3285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w:type="default" r:id="rId12"/>
      <w:footerReference w:type="default" r:id="rId13"/>
      <w:type w:val="nextPage"/>
      <w:pgSz w:w="11906" w:h="16838"/>
      <w:pgMar w:left="1701" w:right="850" w:header="0" w:top="1134" w:footer="0" w:bottom="1134" w:gutter="0"/>
      <w:pgNumType w:fmt="decimal"/>
      <w:formProt w:val="false"/>
      <w:textDirection w:val="lrTb"/>
      <w:docGrid w:type="default" w:linePitch="360" w:charSpace="8192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Arial">
    <w:charset w:val="01"/>
    <w:family w:val="roman"/>
    <w:pitch w:val="default"/>
  </w:font>
  <w:font w:name="Calibri">
    <w:charset w:val="01"/>
    <w:family w:val="roman"/>
    <w:pitch w:val="default"/>
  </w:font>
  <w:font w:name="Segoe UI">
    <w:charset w:val="01"/>
    <w:family w:val="roman"/>
    <w:pitch w:val="default"/>
  </w:font>
  <w:font w:name="PT Astra Serif">
    <w:charset w:val="01"/>
    <w:family w:val="roman"/>
    <w:pitch w:val="default"/>
  </w:font>
  <w:font w:name="Calibri Light">
    <w:charset w:val="01"/>
    <w:family w:val="roman"/>
    <w:pitch w:val="default"/>
  </w:font>
  <w:font w:name="Times New Roman">
    <w:charset w:val="01"/>
    <w:family w:val="roman"/>
    <w:pitch w:val="default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27"/>
      <w:rPr/>
    </w:pPr>
    <w:r>
      <w:rPr/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26"/>
      <w:rPr/>
    </w:pPr>
    <w:r>
      <w:rPr/>
    </w:r>
  </w:p>
</w:hdr>
</file>

<file path=word/settings.xml><?xml version="1.0" encoding="utf-8"?>
<w:settings xmlns:w="http://schemas.openxmlformats.org/wordprocessingml/2006/main">
  <w:zoom w:percent="100"/>
  <w:defaultTabStop w:val="708"/>
  <w:autoHyphenation w:val="true"/>
  <w:compat>
    <w:compatSetting w:name="compatibilityMode" w:uri="http://schemas.microsoft.com/office/word" w:val="12"/>
    <w:compatSetting w:name="useWord2013TrackBottomHyphenation" w:uri="http://schemas.microsoft.com/office/word" w:val="1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Arial" w:hAnsi="Arial" w:eastAsia="Arial" w:cs="Arial" w:asciiTheme="minorHAnsi" w:cstheme="minorBidi" w:eastAsiaTheme="minorHAnsi" w:hAnsiTheme="minorHAnsi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 w:qFormat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uiPriority="0" w:semiHidden="1" w:unhideWhenUsed="1" w:qFormat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uiPriority="0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4c1829"/>
    <w:pPr>
      <w:widowControl/>
      <w:suppressAutoHyphens w:val="true"/>
      <w:bidi w:val="0"/>
      <w:spacing w:before="0" w:after="0"/>
      <w:jc w:val="left"/>
    </w:pPr>
    <w:rPr>
      <w:rFonts w:ascii="Arial" w:hAnsi="Arial" w:eastAsia="Arial" w:cs="Arial" w:asciiTheme="minorHAnsi" w:cstheme="minorBidi" w:eastAsiaTheme="minorHAnsi" w:hAnsiTheme="minorHAnsi"/>
      <w:color w:val="auto"/>
      <w:kern w:val="0"/>
      <w:sz w:val="22"/>
      <w:szCs w:val="22"/>
      <w:lang w:val="ru-RU" w:eastAsia="en-US" w:bidi="ar-SA"/>
    </w:rPr>
  </w:style>
  <w:style w:type="paragraph" w:styleId="2">
    <w:name w:val="Heading 2"/>
    <w:basedOn w:val="Normal"/>
    <w:next w:val="Normal"/>
    <w:link w:val="20"/>
    <w:qFormat/>
    <w:rsid w:val="00043703"/>
    <w:pPr>
      <w:keepNext w:val="true"/>
      <w:keepLines/>
      <w:spacing w:lineRule="auto" w:line="276" w:before="40" w:after="0"/>
      <w:outlineLvl w:val="1"/>
    </w:pPr>
    <w:rPr>
      <w:rFonts w:ascii="Arial" w:hAnsi="Arial" w:eastAsia="Arial" w:cs="Arial" w:asciiTheme="majorHAnsi" w:cstheme="majorBidi" w:eastAsiaTheme="majorEastAsia" w:hAnsiTheme="majorHAnsi"/>
      <w:color w:val="2E74B5" w:themeColor="accent1" w:themeShade="bf"/>
      <w:sz w:val="26"/>
      <w:szCs w:val="26"/>
    </w:rPr>
  </w:style>
  <w:style w:type="paragraph" w:styleId="5">
    <w:name w:val="Heading 5"/>
    <w:basedOn w:val="Normal"/>
    <w:next w:val="Normal"/>
    <w:link w:val="50"/>
    <w:uiPriority w:val="9"/>
    <w:semiHidden/>
    <w:unhideWhenUsed/>
    <w:qFormat/>
    <w:rsid w:val="00635819"/>
    <w:pPr>
      <w:keepNext w:val="true"/>
      <w:keepLines/>
      <w:spacing w:before="40" w:after="0"/>
      <w:outlineLvl w:val="4"/>
    </w:pPr>
    <w:rPr>
      <w:rFonts w:ascii="Arial" w:hAnsi="Arial" w:eastAsia="Arial" w:cs="Arial" w:asciiTheme="majorHAnsi" w:cstheme="majorBidi" w:eastAsiaTheme="majorEastAsia" w:hAnsiTheme="majorHAnsi"/>
      <w:color w:val="2E74B5" w:themeColor="accent1" w:themeShade="bf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2" w:customStyle="1">
    <w:name w:val="Интернет-ссылка"/>
    <w:rsid w:val="004c1829"/>
    <w:rPr>
      <w:color w:val="000080"/>
      <w:u w:val="single"/>
    </w:rPr>
  </w:style>
  <w:style w:type="character" w:styleId="Style13" w:customStyle="1">
    <w:name w:val="Выделение жирным"/>
    <w:qFormat/>
    <w:rsid w:val="004c1829"/>
    <w:rPr>
      <w:b/>
      <w:bCs/>
    </w:rPr>
  </w:style>
  <w:style w:type="character" w:styleId="Zag11" w:customStyle="1">
    <w:name w:val="Zag_11"/>
    <w:qFormat/>
    <w:rsid w:val="00e5489c"/>
    <w:rPr/>
  </w:style>
  <w:style w:type="character" w:styleId="C65" w:customStyle="1">
    <w:name w:val="c65"/>
    <w:basedOn w:val="DefaultParagraphFont"/>
    <w:qFormat/>
    <w:rsid w:val="00e5489c"/>
    <w:rPr/>
  </w:style>
  <w:style w:type="character" w:styleId="C0" w:customStyle="1">
    <w:name w:val="c0"/>
    <w:basedOn w:val="DefaultParagraphFont"/>
    <w:qFormat/>
    <w:rsid w:val="00e5489c"/>
    <w:rPr/>
  </w:style>
  <w:style w:type="character" w:styleId="C10" w:customStyle="1">
    <w:name w:val="c10"/>
    <w:basedOn w:val="DefaultParagraphFont"/>
    <w:qFormat/>
    <w:rsid w:val="00e5489c"/>
    <w:rPr/>
  </w:style>
  <w:style w:type="character" w:styleId="Style14" w:customStyle="1">
    <w:name w:val="Основной текст Знак"/>
    <w:basedOn w:val="DefaultParagraphFont"/>
    <w:link w:val="a4"/>
    <w:qFormat/>
    <w:rsid w:val="004206fd"/>
    <w:rPr>
      <w:sz w:val="22"/>
    </w:rPr>
  </w:style>
  <w:style w:type="character" w:styleId="Style15" w:customStyle="1">
    <w:name w:val="Подзаголовок Знак"/>
    <w:basedOn w:val="DefaultParagraphFont"/>
    <w:link w:val="ab"/>
    <w:qFormat/>
    <w:rsid w:val="004206fd"/>
    <w:rPr>
      <w:rFonts w:ascii="Calibri" w:hAnsi="Calibri" w:eastAsia="Calibri" w:cs="Tahoma"/>
      <w:color w:val="5A5A5A"/>
      <w:spacing w:val="15"/>
      <w:sz w:val="22"/>
    </w:rPr>
  </w:style>
  <w:style w:type="character" w:styleId="Style16" w:customStyle="1">
    <w:name w:val="Верхний колонтитул Знак"/>
    <w:basedOn w:val="DefaultParagraphFont"/>
    <w:link w:val="ae"/>
    <w:uiPriority w:val="99"/>
    <w:qFormat/>
    <w:rsid w:val="00fc6263"/>
    <w:rPr>
      <w:sz w:val="22"/>
    </w:rPr>
  </w:style>
  <w:style w:type="character" w:styleId="Style17" w:customStyle="1">
    <w:name w:val="Нижний колонтитул Знак"/>
    <w:basedOn w:val="DefaultParagraphFont"/>
    <w:link w:val="af0"/>
    <w:uiPriority w:val="99"/>
    <w:qFormat/>
    <w:rsid w:val="00fc6263"/>
    <w:rPr>
      <w:sz w:val="22"/>
    </w:rPr>
  </w:style>
  <w:style w:type="character" w:styleId="Style18" w:customStyle="1">
    <w:name w:val="Текст выноски Знак"/>
    <w:basedOn w:val="DefaultParagraphFont"/>
    <w:link w:val="af3"/>
    <w:uiPriority w:val="99"/>
    <w:semiHidden/>
    <w:qFormat/>
    <w:rsid w:val="00fc6263"/>
    <w:rPr>
      <w:rFonts w:ascii="Segoe UI" w:hAnsi="Segoe UI" w:cs="Segoe UI"/>
      <w:sz w:val="18"/>
      <w:szCs w:val="18"/>
    </w:rPr>
  </w:style>
  <w:style w:type="character" w:styleId="21" w:customStyle="1">
    <w:name w:val="Заголовок 2 Знак"/>
    <w:basedOn w:val="DefaultParagraphFont"/>
    <w:link w:val="2"/>
    <w:qFormat/>
    <w:rsid w:val="00043703"/>
    <w:rPr>
      <w:rFonts w:ascii="Arial" w:hAnsi="Arial" w:eastAsia="Arial" w:cs="Arial" w:asciiTheme="majorHAnsi" w:cstheme="majorBidi" w:eastAsiaTheme="majorEastAsia" w:hAnsiTheme="majorHAnsi"/>
      <w:color w:val="2E74B5" w:themeColor="accent1" w:themeShade="bf"/>
      <w:sz w:val="26"/>
      <w:szCs w:val="26"/>
    </w:rPr>
  </w:style>
  <w:style w:type="character" w:styleId="51" w:customStyle="1">
    <w:name w:val="Заголовок 5 Знак"/>
    <w:basedOn w:val="DefaultParagraphFont"/>
    <w:link w:val="5"/>
    <w:uiPriority w:val="9"/>
    <w:semiHidden/>
    <w:qFormat/>
    <w:rsid w:val="00635819"/>
    <w:rPr>
      <w:rFonts w:ascii="Arial" w:hAnsi="Arial" w:eastAsia="Arial" w:cs="Arial" w:asciiTheme="majorHAnsi" w:cstheme="majorBidi" w:eastAsiaTheme="majorEastAsia" w:hAnsiTheme="majorHAnsi"/>
      <w:color w:val="2E74B5" w:themeColor="accent1" w:themeShade="bf"/>
      <w:sz w:val="22"/>
    </w:rPr>
  </w:style>
  <w:style w:type="paragraph" w:styleId="Style19">
    <w:name w:val="Заголовок"/>
    <w:basedOn w:val="Normal"/>
    <w:next w:val="Style20"/>
    <w:qFormat/>
    <w:pPr>
      <w:keepNext w:val="true"/>
      <w:spacing w:before="240" w:after="120"/>
    </w:pPr>
    <w:rPr>
      <w:rFonts w:ascii="PT Astra Serif" w:hAnsi="PT Astra Serif" w:eastAsia="Tahoma" w:cs="Noto Sans Devanagari"/>
      <w:sz w:val="28"/>
      <w:szCs w:val="28"/>
    </w:rPr>
  </w:style>
  <w:style w:type="paragraph" w:styleId="Style20">
    <w:name w:val="Body Text"/>
    <w:basedOn w:val="Normal"/>
    <w:link w:val="a5"/>
    <w:qFormat/>
    <w:rsid w:val="004c1829"/>
    <w:pPr>
      <w:spacing w:before="0" w:after="140"/>
    </w:pPr>
    <w:rPr/>
  </w:style>
  <w:style w:type="paragraph" w:styleId="Style21">
    <w:name w:val="List"/>
    <w:basedOn w:val="Style20"/>
    <w:qFormat/>
    <w:rsid w:val="004c1829"/>
    <w:pPr/>
    <w:rPr>
      <w:rFonts w:ascii="PT Astra Serif" w:hAnsi="PT Astra Serif" w:cs="Noto Sans Devanagari"/>
    </w:rPr>
  </w:style>
  <w:style w:type="paragraph" w:styleId="Style22">
    <w:name w:val="Caption"/>
    <w:basedOn w:val="Normal"/>
    <w:qFormat/>
    <w:pPr>
      <w:suppressLineNumbers/>
      <w:spacing w:before="120" w:after="120"/>
    </w:pPr>
    <w:rPr>
      <w:rFonts w:ascii="PT Astra Serif" w:hAnsi="PT Astra Serif" w:cs="Noto Sans Devanagari"/>
      <w:i/>
      <w:iCs/>
      <w:sz w:val="24"/>
      <w:szCs w:val="24"/>
    </w:rPr>
  </w:style>
  <w:style w:type="paragraph" w:styleId="Style23">
    <w:name w:val="Указатель"/>
    <w:basedOn w:val="Normal"/>
    <w:qFormat/>
    <w:pPr>
      <w:suppressLineNumbers/>
    </w:pPr>
    <w:rPr>
      <w:rFonts w:ascii="PT Astra Serif" w:hAnsi="PT Astra Serif" w:cs="Noto Sans Devanagari"/>
    </w:rPr>
  </w:style>
  <w:style w:type="paragraph" w:styleId="11" w:customStyle="1">
    <w:name w:val="Заголовок 11"/>
    <w:basedOn w:val="1"/>
    <w:next w:val="1"/>
    <w:qFormat/>
    <w:rsid w:val="004c1829"/>
    <w:pPr>
      <w:keepNext w:val="true"/>
      <w:keepLines/>
      <w:spacing w:before="240" w:after="0"/>
      <w:outlineLvl w:val="0"/>
    </w:pPr>
    <w:rPr>
      <w:rFonts w:ascii="Calibri Light" w:hAnsi="Calibri Light" w:eastAsia="Calibri" w:cs="Tahoma"/>
      <w:color w:val="2E74B5"/>
      <w:sz w:val="32"/>
      <w:szCs w:val="32"/>
    </w:rPr>
  </w:style>
  <w:style w:type="paragraph" w:styleId="1" w:customStyle="1">
    <w:name w:val="Обычный1"/>
    <w:uiPriority w:val="99"/>
    <w:qFormat/>
    <w:rsid w:val="004c1829"/>
    <w:pPr>
      <w:widowControl/>
      <w:suppressAutoHyphens w:val="true"/>
      <w:bidi w:val="0"/>
      <w:spacing w:lineRule="auto" w:line="276" w:before="0" w:after="200"/>
      <w:jc w:val="left"/>
    </w:pPr>
    <w:rPr>
      <w:rFonts w:ascii="Times New Roman" w:hAnsi="Times New Roman" w:eastAsia="Droid Sans Fallback" w:cs="Calibri"/>
      <w:color w:val="auto"/>
      <w:kern w:val="0"/>
      <w:sz w:val="28"/>
      <w:szCs w:val="22"/>
      <w:lang w:val="ru-RU" w:eastAsia="en-US" w:bidi="ar-SA"/>
    </w:rPr>
  </w:style>
  <w:style w:type="paragraph" w:styleId="12" w:customStyle="1">
    <w:name w:val="Заголовок1"/>
    <w:basedOn w:val="Normal"/>
    <w:next w:val="Style20"/>
    <w:qFormat/>
    <w:rsid w:val="004c1829"/>
    <w:pPr>
      <w:keepNext w:val="true"/>
      <w:spacing w:before="240" w:after="120"/>
    </w:pPr>
    <w:rPr>
      <w:rFonts w:ascii="PT Astra Serif" w:hAnsi="PT Astra Serif" w:eastAsia="Tahoma" w:cs="Noto Sans Devanagari"/>
      <w:sz w:val="28"/>
      <w:szCs w:val="28"/>
    </w:rPr>
  </w:style>
  <w:style w:type="paragraph" w:styleId="13" w:customStyle="1">
    <w:name w:val="Название объекта1"/>
    <w:basedOn w:val="Normal"/>
    <w:qFormat/>
    <w:rsid w:val="004c1829"/>
    <w:pPr>
      <w:suppressLineNumbers/>
      <w:spacing w:before="120" w:after="120"/>
    </w:pPr>
    <w:rPr>
      <w:rFonts w:ascii="PT Astra Serif" w:hAnsi="PT Astra Serif" w:cs="Noto Sans Devanagari"/>
      <w:i/>
      <w:iCs/>
      <w:sz w:val="24"/>
      <w:szCs w:val="24"/>
    </w:rPr>
  </w:style>
  <w:style w:type="paragraph" w:styleId="Indexheading">
    <w:name w:val="index heading"/>
    <w:basedOn w:val="Normal"/>
    <w:qFormat/>
    <w:rsid w:val="004c1829"/>
    <w:pPr>
      <w:suppressLineNumbers/>
    </w:pPr>
    <w:rPr>
      <w:rFonts w:ascii="PT Astra Serif" w:hAnsi="PT Astra Serif" w:cs="Noto Sans Devanagari"/>
    </w:rPr>
  </w:style>
  <w:style w:type="paragraph" w:styleId="NoSpacing">
    <w:name w:val="No Spacing"/>
    <w:basedOn w:val="Normal"/>
    <w:uiPriority w:val="1"/>
    <w:qFormat/>
    <w:rsid w:val="004c1829"/>
    <w:pPr/>
    <w:rPr/>
  </w:style>
  <w:style w:type="paragraph" w:styleId="ListParagraph">
    <w:name w:val="List Paragraph"/>
    <w:basedOn w:val="Normal"/>
    <w:uiPriority w:val="34"/>
    <w:qFormat/>
    <w:rsid w:val="004c1829"/>
    <w:pPr>
      <w:spacing w:before="0" w:after="200"/>
      <w:ind w:left="720" w:hanging="0"/>
      <w:contextualSpacing/>
    </w:pPr>
    <w:rPr/>
  </w:style>
  <w:style w:type="paragraph" w:styleId="Style24" w:customStyle="1">
    <w:name w:val="Верхний и нижний колонтитулы"/>
    <w:basedOn w:val="Normal"/>
    <w:qFormat/>
    <w:rsid w:val="00e5489c"/>
    <w:pPr/>
    <w:rPr/>
  </w:style>
  <w:style w:type="paragraph" w:styleId="14" w:customStyle="1">
    <w:name w:val="Нижний колонтитул1"/>
    <w:basedOn w:val="1"/>
    <w:qFormat/>
    <w:rsid w:val="004c1829"/>
    <w:pPr>
      <w:tabs>
        <w:tab w:val="clear" w:pos="708"/>
        <w:tab w:val="center" w:pos="4677" w:leader="none"/>
        <w:tab w:val="right" w:pos="9355" w:leader="none"/>
      </w:tabs>
    </w:pPr>
    <w:rPr/>
  </w:style>
  <w:style w:type="paragraph" w:styleId="Style25">
    <w:name w:val="Subtitle"/>
    <w:basedOn w:val="1"/>
    <w:next w:val="1"/>
    <w:link w:val="ac"/>
    <w:qFormat/>
    <w:rsid w:val="004c1829"/>
    <w:pPr>
      <w:spacing w:before="0" w:after="160"/>
    </w:pPr>
    <w:rPr>
      <w:rFonts w:ascii="Calibri" w:hAnsi="Calibri" w:eastAsia="Calibri" w:cs="Tahoma"/>
      <w:color w:val="5A5A5A"/>
      <w:spacing w:val="15"/>
      <w:sz w:val="22"/>
    </w:rPr>
  </w:style>
  <w:style w:type="paragraph" w:styleId="NormalWeb">
    <w:name w:val="Normal (Web)"/>
    <w:basedOn w:val="Normal"/>
    <w:qFormat/>
    <w:rsid w:val="00e5489c"/>
    <w:pPr>
      <w:spacing w:beforeAutospacing="1" w:afterAutospacing="1"/>
    </w:pPr>
    <w:rPr/>
  </w:style>
  <w:style w:type="paragraph" w:styleId="15" w:customStyle="1">
    <w:name w:val="Абзац списка1"/>
    <w:basedOn w:val="Normal"/>
    <w:qFormat/>
    <w:rsid w:val="00e5489c"/>
    <w:pPr>
      <w:spacing w:before="0" w:after="200"/>
      <w:ind w:left="720" w:hanging="0"/>
      <w:contextualSpacing/>
    </w:pPr>
    <w:rPr>
      <w:rFonts w:ascii="Calibri" w:hAnsi="Calibri"/>
    </w:rPr>
  </w:style>
  <w:style w:type="paragraph" w:styleId="Style26">
    <w:name w:val="Header"/>
    <w:basedOn w:val="Normal"/>
    <w:link w:val="af"/>
    <w:uiPriority w:val="99"/>
    <w:unhideWhenUsed/>
    <w:rsid w:val="00fc6263"/>
    <w:pPr>
      <w:tabs>
        <w:tab w:val="clear" w:pos="708"/>
        <w:tab w:val="center" w:pos="4677" w:leader="none"/>
        <w:tab w:val="right" w:pos="9355" w:leader="none"/>
      </w:tabs>
    </w:pPr>
    <w:rPr/>
  </w:style>
  <w:style w:type="paragraph" w:styleId="Style27">
    <w:name w:val="Footer"/>
    <w:basedOn w:val="Normal"/>
    <w:link w:val="af1"/>
    <w:uiPriority w:val="99"/>
    <w:unhideWhenUsed/>
    <w:qFormat/>
    <w:rsid w:val="00fc6263"/>
    <w:pPr>
      <w:tabs>
        <w:tab w:val="clear" w:pos="708"/>
        <w:tab w:val="center" w:pos="4677" w:leader="none"/>
        <w:tab w:val="right" w:pos="9355" w:leader="none"/>
      </w:tabs>
    </w:pPr>
    <w:rPr/>
  </w:style>
  <w:style w:type="paragraph" w:styleId="Revision">
    <w:name w:val="Revision"/>
    <w:uiPriority w:val="99"/>
    <w:semiHidden/>
    <w:qFormat/>
    <w:rsid w:val="00fc6263"/>
    <w:pPr>
      <w:widowControl/>
      <w:suppressAutoHyphens w:val="false"/>
      <w:bidi w:val="0"/>
      <w:spacing w:before="0" w:after="0"/>
      <w:jc w:val="left"/>
    </w:pPr>
    <w:rPr>
      <w:rFonts w:ascii="Arial" w:hAnsi="Arial" w:eastAsia="Arial" w:cs="Arial" w:asciiTheme="minorHAnsi" w:cstheme="minorBidi" w:eastAsiaTheme="minorHAnsi" w:hAnsiTheme="minorHAnsi"/>
      <w:color w:val="auto"/>
      <w:kern w:val="0"/>
      <w:sz w:val="22"/>
      <w:szCs w:val="22"/>
      <w:lang w:val="ru-RU" w:eastAsia="en-US" w:bidi="ar-SA"/>
    </w:rPr>
  </w:style>
  <w:style w:type="paragraph" w:styleId="BalloonText">
    <w:name w:val="Balloon Text"/>
    <w:basedOn w:val="Normal"/>
    <w:link w:val="af4"/>
    <w:uiPriority w:val="99"/>
    <w:semiHidden/>
    <w:unhideWhenUsed/>
    <w:qFormat/>
    <w:rsid w:val="00fc6263"/>
    <w:pPr/>
    <w:rPr>
      <w:rFonts w:ascii="Segoe UI" w:hAnsi="Segoe UI" w:cs="Segoe UI"/>
      <w:sz w:val="18"/>
      <w:szCs w:val="18"/>
    </w:rPr>
  </w:style>
  <w:style w:type="paragraph" w:styleId="Msonormal" w:customStyle="1">
    <w:name w:val="msonormal"/>
    <w:basedOn w:val="Normal"/>
    <w:qFormat/>
    <w:rsid w:val="004206fd"/>
    <w:pPr>
      <w:spacing w:lineRule="auto" w:line="276" w:beforeAutospacing="1" w:afterAutospacing="1"/>
    </w:pPr>
    <w:rPr/>
  </w:style>
  <w:style w:type="paragraph" w:styleId="Style28" w:customStyle="1">
    <w:name w:val="Содержимое таблицы"/>
    <w:basedOn w:val="Normal"/>
    <w:qFormat/>
    <w:rsid w:val="004206fd"/>
    <w:pPr>
      <w:suppressLineNumbers/>
      <w:spacing w:lineRule="auto" w:line="276" w:before="0" w:after="200"/>
    </w:pPr>
    <w:rPr/>
  </w:style>
  <w:style w:type="paragraph" w:styleId="Style29" w:customStyle="1">
    <w:name w:val="Заголовок таблицы"/>
    <w:basedOn w:val="Style28"/>
    <w:qFormat/>
    <w:rsid w:val="004206fd"/>
    <w:pPr>
      <w:jc w:val="center"/>
    </w:pPr>
    <w:rPr>
      <w:b/>
      <w:bCs/>
    </w:rPr>
  </w:style>
  <w:style w:type="paragraph" w:styleId="C1" w:customStyle="1">
    <w:name w:val="c1"/>
    <w:basedOn w:val="Normal"/>
    <w:qFormat/>
    <w:rsid w:val="00043703"/>
    <w:pPr>
      <w:spacing w:lineRule="auto" w:line="276" w:beforeAutospacing="1" w:afterAutospacing="1"/>
    </w:pPr>
    <w:rPr>
      <w:rFonts w:eastAsia="Arial" w:eastAsiaTheme="minorEastAsia"/>
      <w:lang w:eastAsia="ru-RU"/>
    </w:rPr>
  </w:style>
  <w:style w:type="paragraph" w:styleId="ParagraphStyle" w:customStyle="1">
    <w:name w:val="Paragraph Style"/>
    <w:qFormat/>
    <w:rsid w:val="006804ae"/>
    <w:pPr>
      <w:widowControl/>
      <w:suppressAutoHyphens w:val="true"/>
      <w:bidi w:val="0"/>
      <w:spacing w:before="0" w:after="0"/>
      <w:jc w:val="left"/>
    </w:pPr>
    <w:rPr>
      <w:rFonts w:ascii="Arial" w:hAnsi="Arial" w:eastAsia="Arial" w:cs="Arial" w:eastAsiaTheme="minorEastAsia"/>
      <w:color w:val="auto"/>
      <w:kern w:val="0"/>
      <w:sz w:val="24"/>
      <w:szCs w:val="24"/>
      <w:lang w:val="ru-RU" w:eastAsia="ru-RU" w:bidi="ar-SA"/>
    </w:rPr>
  </w:style>
  <w:style w:type="paragraph" w:styleId="16" w:customStyle="1">
    <w:name w:val="Без интервала1"/>
    <w:qFormat/>
    <w:rsid w:val="00c81e6a"/>
    <w:pPr>
      <w:widowControl/>
      <w:suppressAutoHyphens w:val="true"/>
      <w:bidi w:val="0"/>
      <w:spacing w:before="0" w:after="0"/>
      <w:jc w:val="left"/>
    </w:pPr>
    <w:rPr>
      <w:rFonts w:ascii="Arial" w:hAnsi="Arial" w:eastAsia="Times New Roman" w:cs="Times New Roman" w:asciiTheme="minorHAnsi" w:hAnsiTheme="minorHAnsi"/>
      <w:color w:val="auto"/>
      <w:kern w:val="0"/>
      <w:sz w:val="22"/>
      <w:szCs w:val="22"/>
      <w:lang w:val="ru-RU" w:eastAsia="ru-RU" w:bidi="ar-SA"/>
    </w:rPr>
  </w:style>
  <w:style w:type="paragraph" w:styleId="Immess" w:customStyle="1">
    <w:name w:val="im-mess"/>
    <w:basedOn w:val="Normal"/>
    <w:qFormat/>
    <w:rsid w:val="00c81e6a"/>
    <w:pPr>
      <w:suppressAutoHyphens w:val="false"/>
      <w:spacing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af7">
    <w:name w:val="Table Grid"/>
    <w:basedOn w:val="a1"/>
    <w:uiPriority w:val="39"/>
    <w:rsid w:val="004c5427"/>
    <w:rPr>
      <w:rFonts w:eastAsiaTheme="minorEastAsia"/>
      <w:lang w:bidi="th-TH"/>
      <w:sz w:val="24"/>
      <w:szCs w:val="24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image" Target="media/image4.png"/><Relationship Id="rId6" Type="http://schemas.openxmlformats.org/officeDocument/2006/relationships/image" Target="media/image5.png"/><Relationship Id="rId7" Type="http://schemas.openxmlformats.org/officeDocument/2006/relationships/image" Target="media/image6.png"/><Relationship Id="rId8" Type="http://schemas.openxmlformats.org/officeDocument/2006/relationships/image" Target="media/image7.png"/><Relationship Id="rId9" Type="http://schemas.openxmlformats.org/officeDocument/2006/relationships/image" Target="media/image8.png"/><Relationship Id="rId10" Type="http://schemas.openxmlformats.org/officeDocument/2006/relationships/image" Target="media/image9.png"/><Relationship Id="rId11" Type="http://schemas.openxmlformats.org/officeDocument/2006/relationships/image" Target="media/image10.png"/><Relationship Id="rId12" Type="http://schemas.openxmlformats.org/officeDocument/2006/relationships/header" Target="header1.xml"/><Relationship Id="rId13" Type="http://schemas.openxmlformats.org/officeDocument/2006/relationships/footer" Target="footer1.xml"/><Relationship Id="rId14" Type="http://schemas.openxmlformats.org/officeDocument/2006/relationships/fontTable" Target="fontTable.xml"/><Relationship Id="rId15" Type="http://schemas.openxmlformats.org/officeDocument/2006/relationships/settings" Target="settings.xml"/><Relationship Id="rId16" Type="http://schemas.openxmlformats.org/officeDocument/2006/relationships/theme" Target="theme/theme1.xml"/><Relationship Id="rId17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name="Office Theme">
  <a:themeElements>
    <a:clrScheme name="New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 Classic 2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6350" cap="flat" cmpd="sng" algn="ctr">
          <a:solidFill>
            <a:schemeClr val="phClr">
              <a:shade val="95000"/>
              <a:satMod val="105000"/>
            </a:schemeClr>
          </a:solidFill>
        </a:ln>
        <a:ln w="12700" cap="flat" cmpd="sng" algn="ctr">
          <a:solidFill>
            <a:schemeClr val="phClr"/>
          </a:solidFill>
        </a:ln>
        <a:ln w="19050" cap="flat" cmpd="sng" algn="ctr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14E277-CEEF-478E-AD91-C4746256EF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722</TotalTime>
  <Application>LibreOffice/6.4.7.2$Linux_X86_64 LibreOffice_project/40$Build-2</Application>
  <Pages>7</Pages>
  <Words>699</Words>
  <Characters>4771</Characters>
  <CharactersWithSpaces>5454</CharactersWithSpaces>
  <Paragraphs>37</Paragraphs>
  <Company>SPecialiST RePack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2024-05-29T18:22:00Z</dcterms:created>
  <dc:creator>АЛЕКСЕЙ</dc:creator>
  <dc:description/>
  <dc:language>ru-RU</dc:language>
  <cp:lastModifiedBy/>
  <dcterms:modified xsi:type="dcterms:W3CDTF">2025-02-05T22:25:52Z</dcterms:modified>
  <cp:revision>198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SPecialiST RePack</vt:lpwstr>
  </property>
  <property fmtid="{D5CDD505-2E9C-101B-9397-08002B2CF9AE}" pid="4" name="DocSecurity">
    <vt:i4>0</vt:i4>
  </property>
  <property fmtid="{D5CDD505-2E9C-101B-9397-08002B2CF9AE}" pid="5" name="HyperlinksChanged">
    <vt:bool>0</vt:bool>
  </property>
  <property fmtid="{D5CDD505-2E9C-101B-9397-08002B2CF9AE}" pid="6" name="LinksUpToDate">
    <vt:bool>0</vt:bool>
  </property>
  <property fmtid="{D5CDD505-2E9C-101B-9397-08002B2CF9AE}" pid="7" name="ScaleCrop">
    <vt:bool>0</vt:bool>
  </property>
  <property fmtid="{D5CDD505-2E9C-101B-9397-08002B2CF9AE}" pid="8" name="ShareDoc">
    <vt:bool>0</vt:bool>
  </property>
</Properties>
</file>