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55BEE" w14:textId="77777777" w:rsidR="00B21FB3" w:rsidRPr="00B21FB3" w:rsidRDefault="009C4A96" w:rsidP="00B21FB3">
      <w:pPr>
        <w:spacing w:after="1" w:line="257" w:lineRule="auto"/>
        <w:ind w:left="10" w:right="34" w:hanging="10"/>
        <w:jc w:val="center"/>
        <w:rPr>
          <w:rFonts w:ascii="Times New Roman" w:eastAsia="Calibri" w:hAnsi="Times New Roman" w:cs="Times New Roman"/>
          <w:b/>
          <w:sz w:val="28"/>
        </w:rPr>
      </w:pPr>
      <w:r w:rsidRPr="00B21FB3">
        <w:rPr>
          <w:rFonts w:ascii="Times New Roman" w:hAnsi="Times New Roman" w:cs="Times New Roman"/>
          <w:color w:val="000000"/>
          <w:sz w:val="28"/>
          <w:szCs w:val="28"/>
        </w:rPr>
        <w:t xml:space="preserve">        </w:t>
      </w:r>
      <w:r w:rsidR="00B21FB3" w:rsidRPr="00B21FB3">
        <w:rPr>
          <w:rFonts w:ascii="Times New Roman" w:eastAsia="Calibri" w:hAnsi="Times New Roman" w:cs="Times New Roman"/>
          <w:b/>
          <w:sz w:val="28"/>
        </w:rPr>
        <w:t>Актуальные проблемы договора подряда в гражданском праве</w:t>
      </w:r>
    </w:p>
    <w:p w14:paraId="5B8617A7" w14:textId="792B0813" w:rsidR="00B21FB3" w:rsidRPr="00B21FB3" w:rsidRDefault="00B21FB3" w:rsidP="00B21FB3">
      <w:pPr>
        <w:spacing w:after="1" w:line="257" w:lineRule="auto"/>
        <w:ind w:left="10" w:right="34" w:hanging="10"/>
        <w:jc w:val="center"/>
        <w:rPr>
          <w:rFonts w:ascii="Times New Roman" w:hAnsi="Times New Roman" w:cs="Times New Roman"/>
        </w:rPr>
      </w:pPr>
      <w:r w:rsidRPr="00B21FB3">
        <w:rPr>
          <w:rFonts w:ascii="Times New Roman" w:eastAsia="Calibri" w:hAnsi="Times New Roman" w:cs="Times New Roman"/>
          <w:b/>
          <w:sz w:val="28"/>
        </w:rPr>
        <w:t xml:space="preserve">Российской Федерации  </w:t>
      </w:r>
    </w:p>
    <w:p w14:paraId="42464CF7" w14:textId="2583698F" w:rsidR="00B21FB3" w:rsidRDefault="00B21FB3" w:rsidP="00B21FB3">
      <w:pPr>
        <w:pStyle w:val="3"/>
        <w:ind w:right="34"/>
      </w:pPr>
    </w:p>
    <w:p w14:paraId="1E037DC5" w14:textId="186415F0" w:rsidR="00B21FB3" w:rsidRPr="00B21FB3" w:rsidRDefault="00B21FB3" w:rsidP="00B21FB3">
      <w:pPr>
        <w:spacing w:after="0"/>
        <w:ind w:left="34" w:right="61" w:hanging="10"/>
        <w:jc w:val="center"/>
        <w:rPr>
          <w:rFonts w:ascii="Times New Roman" w:hAnsi="Times New Roman" w:cs="Times New Roman"/>
        </w:rPr>
      </w:pPr>
      <w:r w:rsidRPr="00B21FB3">
        <w:rPr>
          <w:rFonts w:ascii="Times New Roman" w:eastAsia="Calibri" w:hAnsi="Times New Roman" w:cs="Times New Roman"/>
        </w:rPr>
        <w:t>Синицын Михаил Иванович, студент магистратуры</w:t>
      </w:r>
    </w:p>
    <w:p w14:paraId="06FCA079" w14:textId="45D6352C" w:rsidR="00B21FB3" w:rsidRDefault="00B21FB3" w:rsidP="00B21FB3">
      <w:pPr>
        <w:spacing w:after="511" w:line="263" w:lineRule="auto"/>
        <w:ind w:left="26" w:right="53" w:hanging="10"/>
        <w:jc w:val="center"/>
      </w:pPr>
      <w:r>
        <w:rPr>
          <w:rFonts w:ascii="Calibri" w:eastAsia="Calibri" w:hAnsi="Calibri" w:cs="Calibri"/>
          <w:sz w:val="16"/>
        </w:rPr>
        <w:t>Московский финансово-юридический университет МФЮА</w:t>
      </w:r>
    </w:p>
    <w:p w14:paraId="0A8F37D3" w14:textId="77777777" w:rsidR="00D7761D" w:rsidRDefault="00D7761D" w:rsidP="0059000E">
      <w:pPr>
        <w:pStyle w:val="a3"/>
        <w:shd w:val="clear" w:color="auto" w:fill="FFFFFF"/>
        <w:spacing w:before="0" w:beforeAutospacing="0" w:after="0" w:afterAutospacing="0" w:line="360" w:lineRule="auto"/>
        <w:jc w:val="center"/>
        <w:rPr>
          <w:i/>
          <w:color w:val="000000"/>
          <w:sz w:val="28"/>
          <w:szCs w:val="28"/>
        </w:rPr>
      </w:pPr>
    </w:p>
    <w:p w14:paraId="335D4137" w14:textId="77777777" w:rsidR="00D7761D" w:rsidRDefault="00D7761D" w:rsidP="0059000E">
      <w:pPr>
        <w:pStyle w:val="a3"/>
        <w:shd w:val="clear" w:color="auto" w:fill="FFFFFF"/>
        <w:spacing w:before="0" w:beforeAutospacing="0" w:after="0" w:afterAutospacing="0" w:line="360" w:lineRule="auto"/>
        <w:jc w:val="center"/>
        <w:rPr>
          <w:i/>
          <w:color w:val="000000"/>
          <w:sz w:val="28"/>
          <w:szCs w:val="28"/>
        </w:rPr>
      </w:pPr>
    </w:p>
    <w:p w14:paraId="1B9BB13A" w14:textId="77777777" w:rsidR="00D7761D" w:rsidRDefault="00D7761D" w:rsidP="0059000E">
      <w:pPr>
        <w:pStyle w:val="a3"/>
        <w:shd w:val="clear" w:color="auto" w:fill="FFFFFF"/>
        <w:spacing w:before="0" w:beforeAutospacing="0" w:after="0" w:afterAutospacing="0" w:line="360" w:lineRule="auto"/>
        <w:jc w:val="center"/>
        <w:rPr>
          <w:i/>
          <w:color w:val="000000"/>
          <w:sz w:val="28"/>
          <w:szCs w:val="28"/>
        </w:rPr>
      </w:pPr>
    </w:p>
    <w:p w14:paraId="6DF5A7A8" w14:textId="4EEBFBCC" w:rsidR="00B21FB3" w:rsidRDefault="0059000E" w:rsidP="0059000E">
      <w:pPr>
        <w:pStyle w:val="a3"/>
        <w:shd w:val="clear" w:color="auto" w:fill="FFFFFF"/>
        <w:spacing w:before="0" w:beforeAutospacing="0" w:after="0" w:afterAutospacing="0" w:line="360" w:lineRule="auto"/>
        <w:jc w:val="center"/>
        <w:rPr>
          <w:i/>
          <w:color w:val="000000"/>
          <w:sz w:val="28"/>
          <w:szCs w:val="28"/>
        </w:rPr>
      </w:pPr>
      <w:r w:rsidRPr="0059000E">
        <w:rPr>
          <w:i/>
          <w:color w:val="000000"/>
          <w:sz w:val="28"/>
          <w:szCs w:val="28"/>
        </w:rPr>
        <w:t>В статье рассматриваются актуальные вопросы, связанные с договором подряда в гражданском законодательстве Российской Федерации. Автор проводит анализ современного законодательства в данной области, в частности, Гражданского кодекса Российской Федерации (ГК РФ), и на основе этого анализа предлагает меры по улучшению законодательства, регулирующего договор подряда.</w:t>
      </w:r>
    </w:p>
    <w:p w14:paraId="4E2790E8" w14:textId="77777777" w:rsidR="0059000E" w:rsidRPr="0059000E" w:rsidRDefault="0059000E" w:rsidP="0059000E">
      <w:pPr>
        <w:pStyle w:val="a3"/>
        <w:shd w:val="clear" w:color="auto" w:fill="FFFFFF"/>
        <w:spacing w:before="0" w:beforeAutospacing="0" w:after="0" w:afterAutospacing="0" w:line="360" w:lineRule="auto"/>
        <w:jc w:val="center"/>
        <w:rPr>
          <w:i/>
          <w:color w:val="000000"/>
          <w:sz w:val="28"/>
          <w:szCs w:val="28"/>
        </w:rPr>
      </w:pPr>
    </w:p>
    <w:p w14:paraId="6D5A4CB7" w14:textId="655E7F62" w:rsidR="00B21FB3" w:rsidRPr="0059000E" w:rsidRDefault="00B21FB3" w:rsidP="0059000E">
      <w:pPr>
        <w:pStyle w:val="a3"/>
        <w:shd w:val="clear" w:color="auto" w:fill="FFFFFF"/>
        <w:spacing w:before="0" w:beforeAutospacing="0" w:after="0" w:afterAutospacing="0" w:line="360" w:lineRule="auto"/>
        <w:jc w:val="center"/>
        <w:rPr>
          <w:b/>
          <w:color w:val="000000"/>
          <w:sz w:val="28"/>
          <w:szCs w:val="28"/>
          <w:lang w:val="en-US"/>
        </w:rPr>
      </w:pPr>
      <w:r w:rsidRPr="0059000E">
        <w:rPr>
          <w:b/>
          <w:color w:val="000000"/>
          <w:sz w:val="28"/>
          <w:szCs w:val="28"/>
          <w:lang w:val="en-US"/>
        </w:rPr>
        <w:t>Actual problems of the contract in civil law Of the Russian Federation</w:t>
      </w:r>
    </w:p>
    <w:p w14:paraId="07FD3273" w14:textId="77777777" w:rsidR="0059000E" w:rsidRPr="0059000E" w:rsidRDefault="00B21FB3" w:rsidP="0059000E">
      <w:pPr>
        <w:pStyle w:val="a3"/>
        <w:shd w:val="clear" w:color="auto" w:fill="FFFFFF"/>
        <w:spacing w:before="0" w:beforeAutospacing="0" w:after="0" w:afterAutospacing="0" w:line="360" w:lineRule="auto"/>
        <w:jc w:val="center"/>
        <w:rPr>
          <w:color w:val="000000"/>
          <w:sz w:val="22"/>
          <w:szCs w:val="22"/>
          <w:lang w:val="en-US"/>
        </w:rPr>
      </w:pPr>
      <w:proofErr w:type="spellStart"/>
      <w:r w:rsidRPr="0059000E">
        <w:rPr>
          <w:color w:val="000000"/>
          <w:sz w:val="22"/>
          <w:szCs w:val="22"/>
          <w:lang w:val="en-US"/>
        </w:rPr>
        <w:t>Sinitsyn</w:t>
      </w:r>
      <w:proofErr w:type="spellEnd"/>
      <w:r w:rsidRPr="0059000E">
        <w:rPr>
          <w:color w:val="000000"/>
          <w:sz w:val="22"/>
          <w:szCs w:val="22"/>
          <w:lang w:val="en-US"/>
        </w:rPr>
        <w:t xml:space="preserve"> Mikhail </w:t>
      </w:r>
      <w:proofErr w:type="spellStart"/>
      <w:r w:rsidRPr="0059000E">
        <w:rPr>
          <w:color w:val="000000"/>
          <w:sz w:val="22"/>
          <w:szCs w:val="22"/>
          <w:lang w:val="en-US"/>
        </w:rPr>
        <w:t>Ivanovich</w:t>
      </w:r>
      <w:proofErr w:type="spellEnd"/>
      <w:r w:rsidRPr="0059000E">
        <w:rPr>
          <w:color w:val="000000"/>
          <w:sz w:val="22"/>
          <w:szCs w:val="22"/>
          <w:lang w:val="en-US"/>
        </w:rPr>
        <w:t>, a graduate student</w:t>
      </w:r>
    </w:p>
    <w:p w14:paraId="7549B3C8" w14:textId="17850D1E" w:rsidR="00B21FB3" w:rsidRDefault="00B21FB3" w:rsidP="0059000E">
      <w:pPr>
        <w:pStyle w:val="a3"/>
        <w:shd w:val="clear" w:color="auto" w:fill="FFFFFF"/>
        <w:spacing w:before="0" w:beforeAutospacing="0" w:after="0" w:afterAutospacing="0" w:line="360" w:lineRule="auto"/>
        <w:jc w:val="center"/>
        <w:rPr>
          <w:color w:val="000000"/>
          <w:sz w:val="16"/>
          <w:szCs w:val="16"/>
          <w:lang w:val="en-US"/>
        </w:rPr>
      </w:pPr>
      <w:r w:rsidRPr="00B21FB3">
        <w:rPr>
          <w:rFonts w:ascii="Arial" w:hAnsi="Arial" w:cs="Arial"/>
          <w:color w:val="000000"/>
          <w:sz w:val="20"/>
          <w:szCs w:val="20"/>
          <w:lang w:val="en-US"/>
        </w:rPr>
        <w:t xml:space="preserve"> </w:t>
      </w:r>
      <w:r w:rsidRPr="0059000E">
        <w:rPr>
          <w:color w:val="000000"/>
          <w:sz w:val="16"/>
          <w:szCs w:val="16"/>
          <w:lang w:val="en-US"/>
        </w:rPr>
        <w:t>Moscow University of Finance and Law MFUA</w:t>
      </w:r>
    </w:p>
    <w:p w14:paraId="5EEEFF47" w14:textId="77777777" w:rsidR="0059000E" w:rsidRDefault="0059000E" w:rsidP="0059000E">
      <w:pPr>
        <w:pStyle w:val="a3"/>
        <w:shd w:val="clear" w:color="auto" w:fill="FFFFFF"/>
        <w:spacing w:before="0" w:beforeAutospacing="0" w:after="0" w:afterAutospacing="0" w:line="360" w:lineRule="auto"/>
        <w:jc w:val="center"/>
        <w:rPr>
          <w:color w:val="000000"/>
          <w:sz w:val="16"/>
          <w:szCs w:val="16"/>
          <w:lang w:val="en-US"/>
        </w:rPr>
      </w:pPr>
    </w:p>
    <w:p w14:paraId="11C42F52" w14:textId="77777777" w:rsidR="0059000E" w:rsidRPr="0059000E" w:rsidRDefault="0059000E" w:rsidP="0059000E">
      <w:pPr>
        <w:pStyle w:val="a3"/>
        <w:shd w:val="clear" w:color="auto" w:fill="FFFFFF"/>
        <w:spacing w:before="0" w:beforeAutospacing="0" w:after="0" w:afterAutospacing="0" w:line="360" w:lineRule="auto"/>
        <w:jc w:val="center"/>
        <w:rPr>
          <w:color w:val="000000"/>
          <w:sz w:val="16"/>
          <w:szCs w:val="16"/>
          <w:lang w:val="en-US"/>
        </w:rPr>
      </w:pPr>
    </w:p>
    <w:p w14:paraId="3C3DF43A" w14:textId="36AA3AE3" w:rsidR="00B21FB3" w:rsidRPr="0059000E" w:rsidRDefault="0059000E" w:rsidP="0059000E">
      <w:pPr>
        <w:pStyle w:val="a3"/>
        <w:shd w:val="clear" w:color="auto" w:fill="FFFFFF"/>
        <w:spacing w:before="0" w:beforeAutospacing="0" w:after="0" w:afterAutospacing="0" w:line="360" w:lineRule="auto"/>
        <w:jc w:val="center"/>
        <w:rPr>
          <w:i/>
          <w:color w:val="000000"/>
          <w:sz w:val="28"/>
          <w:szCs w:val="28"/>
          <w:lang w:val="en-US"/>
        </w:rPr>
      </w:pPr>
      <w:r w:rsidRPr="0059000E">
        <w:rPr>
          <w:i/>
          <w:color w:val="000000"/>
          <w:sz w:val="28"/>
          <w:szCs w:val="28"/>
          <w:lang w:val="en-US"/>
        </w:rPr>
        <w:t>The article deals with topical issues related to the contract in the civil legislation of the Russian Federation. The author analyzes modern legislation in this area, in particular, the Civil Code of the Russian Federation (Civil Code of the Russian Federation), and based on this analysis suggests measures to improve the legislation governing the contract.</w:t>
      </w:r>
    </w:p>
    <w:p w14:paraId="2FCF36B4" w14:textId="77777777" w:rsidR="00B21FB3" w:rsidRPr="00B21FB3" w:rsidRDefault="00B21FB3" w:rsidP="00BA2AD4">
      <w:pPr>
        <w:pStyle w:val="a3"/>
        <w:shd w:val="clear" w:color="auto" w:fill="FFFFFF"/>
        <w:spacing w:before="0" w:beforeAutospacing="0" w:after="0" w:afterAutospacing="0" w:line="360" w:lineRule="auto"/>
        <w:rPr>
          <w:color w:val="000000"/>
          <w:sz w:val="28"/>
          <w:szCs w:val="28"/>
          <w:lang w:val="en-US"/>
        </w:rPr>
      </w:pPr>
    </w:p>
    <w:p w14:paraId="4332E983" w14:textId="618F8893" w:rsidR="000D0345" w:rsidRDefault="0059000E" w:rsidP="0059000E">
      <w:pPr>
        <w:pStyle w:val="a3"/>
        <w:shd w:val="clear" w:color="auto" w:fill="FFFFFF"/>
        <w:spacing w:before="0" w:beforeAutospacing="0" w:after="0" w:afterAutospacing="0" w:line="360" w:lineRule="auto"/>
        <w:rPr>
          <w:color w:val="000000"/>
          <w:sz w:val="28"/>
          <w:szCs w:val="28"/>
        </w:rPr>
      </w:pPr>
      <w:r w:rsidRPr="001B2051">
        <w:rPr>
          <w:color w:val="000000"/>
          <w:sz w:val="28"/>
          <w:szCs w:val="28"/>
          <w:lang w:val="en-US"/>
        </w:rPr>
        <w:t xml:space="preserve">         </w:t>
      </w:r>
      <w:r w:rsidR="000D0345" w:rsidRPr="000D0345">
        <w:rPr>
          <w:color w:val="000000"/>
          <w:sz w:val="28"/>
          <w:szCs w:val="28"/>
        </w:rPr>
        <w:t>Договор подряда представляет собой один из наиболее распространенных видов соглашений, регулируемых законодательством. Однако, несмотря на детальное регулирование отношений, возникающих при заключении и исполнении договора подряда, в практике часто возникают спорные ситуации.</w:t>
      </w:r>
    </w:p>
    <w:p w14:paraId="150C0454" w14:textId="77777777" w:rsidR="00D7761D" w:rsidRDefault="00D7761D" w:rsidP="0059000E">
      <w:pPr>
        <w:pStyle w:val="a3"/>
        <w:shd w:val="clear" w:color="auto" w:fill="FFFFFF"/>
        <w:spacing w:before="0" w:beforeAutospacing="0" w:after="0" w:afterAutospacing="0" w:line="360" w:lineRule="auto"/>
        <w:rPr>
          <w:color w:val="000000"/>
          <w:sz w:val="28"/>
          <w:szCs w:val="28"/>
        </w:rPr>
      </w:pPr>
    </w:p>
    <w:p w14:paraId="090EC530" w14:textId="1FB57E66" w:rsidR="00D7761D" w:rsidRDefault="001B2051" w:rsidP="0059000E">
      <w:pPr>
        <w:pStyle w:val="a3"/>
        <w:shd w:val="clear" w:color="auto" w:fill="FFFFFF"/>
        <w:spacing w:before="0" w:beforeAutospacing="0" w:after="0" w:afterAutospacing="0" w:line="360" w:lineRule="auto"/>
        <w:rPr>
          <w:color w:val="000000"/>
          <w:sz w:val="28"/>
          <w:szCs w:val="28"/>
        </w:rPr>
      </w:pPr>
      <w:r>
        <w:rPr>
          <w:color w:val="000000"/>
          <w:sz w:val="28"/>
          <w:szCs w:val="28"/>
        </w:rPr>
        <w:lastRenderedPageBreak/>
        <w:pict w14:anchorId="3C330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30pt">
            <v:imagedata r:id="rId6" o:title="рис1 хар ДП"/>
          </v:shape>
        </w:pict>
      </w:r>
    </w:p>
    <w:p w14:paraId="16AF7E88" w14:textId="41320EF7" w:rsidR="00D7761D" w:rsidRPr="004A6ADB" w:rsidRDefault="004A6ADB" w:rsidP="00773877">
      <w:pPr>
        <w:pStyle w:val="a3"/>
        <w:shd w:val="clear" w:color="auto" w:fill="FFFFFF"/>
        <w:spacing w:before="0" w:beforeAutospacing="0" w:after="0" w:afterAutospacing="0" w:line="360" w:lineRule="auto"/>
        <w:jc w:val="center"/>
        <w:rPr>
          <w:color w:val="000000"/>
        </w:rPr>
      </w:pPr>
      <w:r>
        <w:rPr>
          <w:color w:val="000000"/>
        </w:rPr>
        <w:t xml:space="preserve">Рис 1. </w:t>
      </w:r>
      <w:r w:rsidR="00773877">
        <w:rPr>
          <w:color w:val="000000"/>
        </w:rPr>
        <w:t>Общая характеристика договора подряда.</w:t>
      </w:r>
    </w:p>
    <w:p w14:paraId="6595F4CE" w14:textId="77777777" w:rsidR="00D7761D" w:rsidRPr="00773877" w:rsidRDefault="00D7761D" w:rsidP="0059000E">
      <w:pPr>
        <w:pStyle w:val="a3"/>
        <w:shd w:val="clear" w:color="auto" w:fill="FFFFFF"/>
        <w:spacing w:before="0" w:beforeAutospacing="0" w:after="0" w:afterAutospacing="0" w:line="360" w:lineRule="auto"/>
        <w:rPr>
          <w:color w:val="000000"/>
          <w:sz w:val="28"/>
          <w:szCs w:val="28"/>
        </w:rPr>
      </w:pPr>
    </w:p>
    <w:p w14:paraId="3F94C012" w14:textId="6A10D5E2" w:rsidR="009C4A96" w:rsidRDefault="000D0345" w:rsidP="009C4A96">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Это обусловлено тем, что существует множество научных и научно-практических работ, посвященных договору подряда, но они не всегда способны охватить все аспекты этого вида соглашения.</w:t>
      </w:r>
      <w:r w:rsidR="004C688A">
        <w:rPr>
          <w:color w:val="000000"/>
          <w:sz w:val="28"/>
          <w:szCs w:val="28"/>
        </w:rPr>
        <w:t xml:space="preserve"> </w:t>
      </w:r>
      <w:r w:rsidRPr="000D0345">
        <w:rPr>
          <w:color w:val="000000"/>
          <w:sz w:val="28"/>
          <w:szCs w:val="28"/>
        </w:rPr>
        <w:t>В связи с этим Верховный Суд Российской Федерации регулярно обобщает и анализирует практику применения договора подряда.</w:t>
      </w:r>
      <w:r w:rsidR="009C4A96">
        <w:rPr>
          <w:sz w:val="28"/>
          <w:szCs w:val="28"/>
        </w:rPr>
        <w:t xml:space="preserve"> В</w:t>
      </w:r>
      <w:r w:rsidRPr="000D0345">
        <w:rPr>
          <w:sz w:val="28"/>
          <w:szCs w:val="28"/>
        </w:rPr>
        <w:t xml:space="preserve"> договоре подряда участвуют две стороны: заказчик и подрядчик. Ими могут быть юридические лица, индивидуальные предприниматели или граждане, то есть любые лица, обладающие правоспособностью.</w:t>
      </w:r>
      <w:r w:rsidR="009C4A96">
        <w:rPr>
          <w:sz w:val="28"/>
          <w:szCs w:val="28"/>
        </w:rPr>
        <w:t xml:space="preserve"> </w:t>
      </w:r>
      <w:r w:rsidRPr="000D0345">
        <w:rPr>
          <w:sz w:val="28"/>
          <w:szCs w:val="28"/>
        </w:rPr>
        <w:t>Если договор подряда заключается с юридическим лицом, необходимо убедиться, что оно действительно является таковым. В противном случае договор будет недействительным.</w:t>
      </w:r>
    </w:p>
    <w:p w14:paraId="19A630D7" w14:textId="1B764460" w:rsidR="000D0345" w:rsidRPr="009C4A96" w:rsidRDefault="000D0345" w:rsidP="009C4A96">
      <w:pPr>
        <w:pStyle w:val="a3"/>
        <w:shd w:val="clear" w:color="auto" w:fill="FFFFFF"/>
        <w:spacing w:before="0" w:beforeAutospacing="0" w:after="0" w:afterAutospacing="0" w:line="360" w:lineRule="auto"/>
        <w:ind w:firstLine="709"/>
        <w:contextualSpacing/>
        <w:rPr>
          <w:color w:val="000000"/>
          <w:sz w:val="28"/>
          <w:szCs w:val="28"/>
        </w:rPr>
      </w:pPr>
      <w:r w:rsidRPr="000D0345">
        <w:rPr>
          <w:sz w:val="28"/>
          <w:szCs w:val="28"/>
        </w:rPr>
        <w:t>Если договор был заключён до регистрации организации в ЕГРЮЛ или в процессе исполнения договора организация была исключена из реестра, договор считается ничтожным.</w:t>
      </w:r>
      <w:r w:rsidR="009C4A96">
        <w:rPr>
          <w:sz w:val="28"/>
          <w:szCs w:val="28"/>
        </w:rPr>
        <w:t xml:space="preserve"> </w:t>
      </w:r>
      <w:r w:rsidRPr="000D0345">
        <w:rPr>
          <w:sz w:val="28"/>
          <w:szCs w:val="28"/>
        </w:rPr>
        <w:t xml:space="preserve">Признать договор недействительным может только то лицо, которое действовало добросовестно при его заключении. По требованию добросовестной стороны суд может обязать исполнить договор </w:t>
      </w:r>
      <w:r w:rsidRPr="000D0345">
        <w:rPr>
          <w:sz w:val="28"/>
          <w:szCs w:val="28"/>
        </w:rPr>
        <w:lastRenderedPageBreak/>
        <w:t>лицо, которое подписало его от имени несуществующей организации.</w:t>
      </w:r>
      <w:r w:rsidR="009C4A96">
        <w:rPr>
          <w:color w:val="000000"/>
          <w:sz w:val="28"/>
          <w:szCs w:val="28"/>
        </w:rPr>
        <w:t xml:space="preserve"> </w:t>
      </w:r>
      <w:r w:rsidRPr="000D0345">
        <w:rPr>
          <w:sz w:val="28"/>
          <w:szCs w:val="28"/>
        </w:rPr>
        <w:t>Права и обязанности сторон по договору подряда определяются их правовым статусом.</w:t>
      </w:r>
    </w:p>
    <w:p w14:paraId="17D147F0" w14:textId="424CB4E9" w:rsidR="003871A1" w:rsidRDefault="000D0345" w:rsidP="009C4A96">
      <w:pPr>
        <w:pStyle w:val="a3"/>
        <w:spacing w:line="360" w:lineRule="auto"/>
        <w:ind w:firstLine="709"/>
        <w:contextualSpacing/>
        <w:rPr>
          <w:sz w:val="28"/>
          <w:szCs w:val="28"/>
        </w:rPr>
      </w:pPr>
      <w:r w:rsidRPr="000D0345">
        <w:rPr>
          <w:sz w:val="28"/>
          <w:szCs w:val="28"/>
        </w:rPr>
        <w:t>Заказчик — это лицо, которое получает результат работ, имеющий для него ценность. Он может контролировать процесс выполнения работ и их качество. Если работы выполнены некачественно, заказчик имеет право требовать от подрядчика устранения недостатков бесплатно. В случае существенного нарушения условий договора заказчик может отказаться от его исполнения.</w:t>
      </w:r>
      <w:r w:rsidR="009C4A96">
        <w:rPr>
          <w:sz w:val="28"/>
          <w:szCs w:val="28"/>
        </w:rPr>
        <w:t xml:space="preserve"> </w:t>
      </w:r>
      <w:r w:rsidRPr="000D0345">
        <w:rPr>
          <w:sz w:val="28"/>
          <w:szCs w:val="28"/>
        </w:rPr>
        <w:t>Отказ от договора возможен как в процессе его исполнения, если очевидно, что работы не будут выполнены в срок, так и после их завершения, если результат не соответствует требованиям закона или договора. В случае отказа после завершения работ заказчик должен предоставить мотивированный ответ о причинах такого решения.</w:t>
      </w:r>
      <w:r w:rsidR="009C4A96">
        <w:rPr>
          <w:sz w:val="28"/>
          <w:szCs w:val="28"/>
        </w:rPr>
        <w:t xml:space="preserve"> </w:t>
      </w:r>
      <w:r w:rsidRPr="000D0345">
        <w:rPr>
          <w:sz w:val="28"/>
          <w:szCs w:val="28"/>
        </w:rPr>
        <w:t>Если подрядчик без уважительных причин не приступил к работе, заказчик имеет право отказаться</w:t>
      </w:r>
      <w:r w:rsidR="009C4A96">
        <w:rPr>
          <w:sz w:val="28"/>
          <w:szCs w:val="28"/>
        </w:rPr>
        <w:t xml:space="preserve"> от договора уже на этой стадии. </w:t>
      </w:r>
      <w:r w:rsidRPr="000D0345">
        <w:rPr>
          <w:sz w:val="28"/>
          <w:szCs w:val="28"/>
        </w:rPr>
        <w:t>Заказчик обязан принять результат работ и оплатить их в соответствии с условиями договора. Также, в зависимости от условий договора, заказчик может быть обязан выполнить другие действия, например, произвести авансовый платёж или предоставить материалы для выполнения работ.</w:t>
      </w:r>
      <w:r w:rsidR="009C4A96">
        <w:rPr>
          <w:sz w:val="28"/>
          <w:szCs w:val="28"/>
        </w:rPr>
        <w:t xml:space="preserve">  </w:t>
      </w:r>
      <w:r w:rsidRPr="000D0345">
        <w:rPr>
          <w:sz w:val="28"/>
          <w:szCs w:val="28"/>
        </w:rPr>
        <w:t>Подрядчик — это лицо, выполняющее работы по договору. Он может приостановить выполнение работ, если заказчик нарушает свои обязательства. О приостановлении работ подрядчик должен предупредить заказчика в письменной форме.</w:t>
      </w:r>
      <w:r w:rsidR="009C4A96">
        <w:rPr>
          <w:sz w:val="28"/>
          <w:szCs w:val="28"/>
        </w:rPr>
        <w:t xml:space="preserve"> </w:t>
      </w:r>
      <w:r w:rsidRPr="000D0345">
        <w:rPr>
          <w:sz w:val="28"/>
          <w:szCs w:val="28"/>
        </w:rPr>
        <w:t>Подрядчик может выполнить работу досрочно. Он также имеет право требовать оплаты работ и оплаты фактически выполненных работ, если заказчик отказался от договора, но этот отказ не связан с неправомерными действиями подрядчика.</w:t>
      </w:r>
      <w:r w:rsidR="009C4A96">
        <w:rPr>
          <w:sz w:val="28"/>
          <w:szCs w:val="28"/>
        </w:rPr>
        <w:t xml:space="preserve"> Подрядчик обязан прис</w:t>
      </w:r>
      <w:r w:rsidR="009C4A96" w:rsidRPr="000D0345">
        <w:rPr>
          <w:sz w:val="28"/>
          <w:szCs w:val="28"/>
        </w:rPr>
        <w:t>тупить</w:t>
      </w:r>
      <w:r w:rsidRPr="000D0345">
        <w:rPr>
          <w:sz w:val="28"/>
          <w:szCs w:val="28"/>
        </w:rPr>
        <w:t xml:space="preserve"> к выполнению работ </w:t>
      </w:r>
      <w:r w:rsidR="009C4A96">
        <w:rPr>
          <w:sz w:val="28"/>
          <w:szCs w:val="28"/>
        </w:rPr>
        <w:t xml:space="preserve">в установленные договором сроки. </w:t>
      </w:r>
      <w:r w:rsidRPr="000D0345">
        <w:rPr>
          <w:sz w:val="28"/>
          <w:szCs w:val="28"/>
        </w:rPr>
        <w:t xml:space="preserve">Подрядчик имеет право отказаться от договора в определённых случаях, например, если заказчик нарушает условия договора или не предпринимает необходимых действий для выполнения работ. Например, если заказчик предоставил материалы, которые не соответствуют требованиям качества, подрядчик обязан уведомить его об этом. Если заказчик не заменит </w:t>
      </w:r>
      <w:r w:rsidRPr="000D0345">
        <w:rPr>
          <w:sz w:val="28"/>
          <w:szCs w:val="28"/>
        </w:rPr>
        <w:lastRenderedPageBreak/>
        <w:t>материалы, подрядчик может приостановить работы или отказаться от договора.</w:t>
      </w:r>
    </w:p>
    <w:p w14:paraId="4B399B69" w14:textId="19E56648" w:rsidR="003871A1" w:rsidRDefault="003871A1" w:rsidP="001C521B">
      <w:pPr>
        <w:pStyle w:val="a3"/>
        <w:spacing w:line="360" w:lineRule="auto"/>
        <w:ind w:firstLine="709"/>
        <w:contextualSpacing/>
        <w:rPr>
          <w:sz w:val="28"/>
          <w:szCs w:val="28"/>
        </w:rPr>
      </w:pPr>
      <w:r w:rsidRPr="003871A1">
        <w:rPr>
          <w:sz w:val="28"/>
          <w:szCs w:val="28"/>
        </w:rPr>
        <w:t>Договор подряда представляет собой соглашение, которое считается заключённым с момента достижения сторонами договорённости по всем его условиям. Это двусторонний договор, в котором каждая сторона принимает на себя обязательства, предварительно согласованные.</w:t>
      </w:r>
      <w:r w:rsidR="001C521B">
        <w:rPr>
          <w:sz w:val="28"/>
          <w:szCs w:val="28"/>
        </w:rPr>
        <w:t xml:space="preserve"> </w:t>
      </w:r>
      <w:r w:rsidRPr="003871A1">
        <w:rPr>
          <w:sz w:val="28"/>
          <w:szCs w:val="28"/>
        </w:rPr>
        <w:t>Содержание договора — это совокупность условий, на которых он был заключён. Стороны могут свободно определять эти условия, если это не противоречит закону.</w:t>
      </w:r>
      <w:r w:rsidR="001C521B">
        <w:rPr>
          <w:sz w:val="28"/>
          <w:szCs w:val="28"/>
        </w:rPr>
        <w:t xml:space="preserve"> </w:t>
      </w:r>
      <w:r w:rsidRPr="003871A1">
        <w:rPr>
          <w:sz w:val="28"/>
          <w:szCs w:val="28"/>
        </w:rPr>
        <w:t>Существенные условия — это те, которые необходимо предусмотреть в договоре, поскольку они обязательны. Для разных видов договоров существенные условия могут различаться.</w:t>
      </w:r>
      <w:r w:rsidR="001C521B">
        <w:rPr>
          <w:sz w:val="28"/>
          <w:szCs w:val="28"/>
        </w:rPr>
        <w:t xml:space="preserve"> Отнесение условия к </w:t>
      </w:r>
      <w:r w:rsidRPr="003871A1">
        <w:rPr>
          <w:sz w:val="28"/>
          <w:szCs w:val="28"/>
        </w:rPr>
        <w:t>существенным зависит от того, указано ли это в законе, от вида договора и от соглашения сторон.</w:t>
      </w:r>
      <w:r w:rsidR="001C521B">
        <w:rPr>
          <w:sz w:val="28"/>
          <w:szCs w:val="28"/>
        </w:rPr>
        <w:t xml:space="preserve"> </w:t>
      </w:r>
      <w:r w:rsidRPr="003871A1">
        <w:rPr>
          <w:sz w:val="28"/>
          <w:szCs w:val="28"/>
        </w:rPr>
        <w:t>Важно отразить в договоре все существенные условия. Если хотя бы одно из них не будет указано, договор может быть признан незаключённым. Однако на практике это правило не всегда соблюдается.</w:t>
      </w:r>
      <w:r w:rsidR="001C521B">
        <w:rPr>
          <w:sz w:val="28"/>
          <w:szCs w:val="28"/>
        </w:rPr>
        <w:t xml:space="preserve">  </w:t>
      </w:r>
      <w:r w:rsidRPr="003871A1">
        <w:rPr>
          <w:sz w:val="28"/>
          <w:szCs w:val="28"/>
        </w:rPr>
        <w:t>Договор не может быть признан недействительным только из-за того, что в нём не согласованы существенные условия. Это было подтверждено в Информационном письме Президиума ВАС РФ от 25 февраля 2014 года № 165 «Обзор судебной практики по спорам, связанным с признанием договоров незаключёнными». Однако это не означает, что договор всегда будет признаваться заключённым.</w:t>
      </w:r>
      <w:r w:rsidR="001C521B">
        <w:rPr>
          <w:sz w:val="28"/>
          <w:szCs w:val="28"/>
        </w:rPr>
        <w:t xml:space="preserve"> </w:t>
      </w:r>
      <w:r w:rsidRPr="003871A1">
        <w:rPr>
          <w:sz w:val="28"/>
          <w:szCs w:val="28"/>
        </w:rPr>
        <w:t>Если стороны не согласовали какое-либо существенное условие, но затем совместными действиями по исполнению договора и его принятию устранили необходимость согласования этого условия, то договор считается заключённым.</w:t>
      </w:r>
      <w:r w:rsidR="001C521B">
        <w:rPr>
          <w:sz w:val="28"/>
          <w:szCs w:val="28"/>
        </w:rPr>
        <w:t xml:space="preserve"> </w:t>
      </w:r>
      <w:r w:rsidRPr="003871A1">
        <w:rPr>
          <w:sz w:val="28"/>
          <w:szCs w:val="28"/>
        </w:rPr>
        <w:t>В судебной практике в качестве существенных условий договора подряда обычно выделяют предмет и сроки выполнения работ. Однако существуют разные мнения о том, что именно следует понимать под предметом договора подряда.</w:t>
      </w:r>
      <w:r w:rsidR="001C521B">
        <w:rPr>
          <w:sz w:val="28"/>
          <w:szCs w:val="28"/>
        </w:rPr>
        <w:t xml:space="preserve"> </w:t>
      </w:r>
      <w:r w:rsidRPr="003871A1">
        <w:rPr>
          <w:sz w:val="28"/>
          <w:szCs w:val="28"/>
        </w:rPr>
        <w:t>Некоторые считают, что предметом договора подряда является содержание и объём выполняемых работ. Другие же считают, что предметом договора подряда является наименование работ и их результат.</w:t>
      </w:r>
    </w:p>
    <w:p w14:paraId="08AE5A79" w14:textId="77777777" w:rsidR="0081177B" w:rsidRDefault="0081177B" w:rsidP="001C521B">
      <w:pPr>
        <w:pStyle w:val="a3"/>
        <w:spacing w:line="360" w:lineRule="auto"/>
        <w:ind w:firstLine="709"/>
        <w:contextualSpacing/>
        <w:rPr>
          <w:sz w:val="28"/>
          <w:szCs w:val="28"/>
        </w:rPr>
      </w:pPr>
    </w:p>
    <w:p w14:paraId="1E9A19D9" w14:textId="044B67A8" w:rsidR="0081177B" w:rsidRDefault="0081177B" w:rsidP="001C521B">
      <w:pPr>
        <w:pStyle w:val="a3"/>
        <w:spacing w:line="360" w:lineRule="auto"/>
        <w:ind w:firstLine="709"/>
        <w:contextualSpacing/>
        <w:rPr>
          <w:sz w:val="28"/>
          <w:szCs w:val="28"/>
        </w:rPr>
      </w:pPr>
    </w:p>
    <w:p w14:paraId="7C0BF491" w14:textId="77777777" w:rsidR="003871A1" w:rsidRPr="003871A1" w:rsidRDefault="003871A1" w:rsidP="003871A1">
      <w:pPr>
        <w:pStyle w:val="a3"/>
        <w:spacing w:line="360" w:lineRule="auto"/>
        <w:ind w:firstLine="709"/>
        <w:contextualSpacing/>
        <w:rPr>
          <w:sz w:val="28"/>
          <w:szCs w:val="28"/>
        </w:rPr>
      </w:pPr>
      <w:r w:rsidRPr="003871A1">
        <w:rPr>
          <w:sz w:val="28"/>
          <w:szCs w:val="28"/>
        </w:rPr>
        <w:t>Арбитражный суд Уральского округа в своём постановлении от 4 февраля 2019 года отметил, что существенным условием договора подряда является его предмет, который должен включать содержание, виды и объём работ, которые необходимо выполнить.</w:t>
      </w:r>
    </w:p>
    <w:p w14:paraId="2BEA54D6" w14:textId="40F74A6A" w:rsidR="009D5063" w:rsidRPr="009D5063" w:rsidRDefault="003871A1" w:rsidP="001C521B">
      <w:pPr>
        <w:pStyle w:val="a3"/>
        <w:spacing w:line="360" w:lineRule="auto"/>
        <w:ind w:firstLine="709"/>
        <w:contextualSpacing/>
        <w:rPr>
          <w:sz w:val="28"/>
          <w:szCs w:val="28"/>
        </w:rPr>
      </w:pPr>
      <w:r w:rsidRPr="003871A1">
        <w:rPr>
          <w:sz w:val="28"/>
          <w:szCs w:val="28"/>
        </w:rPr>
        <w:t>В Постановлении Арбитражного суда Дальневосточного округа от 02 мая 2017 г. № Ф03-1268/2017 по делу № А51-13000/2016 также указано, что предметом договора подряда является объём и содержание работ. Суд посчитал, что договор подряда, который вызвал споры, не содержит информации об объёме выполненных работ, так как не детализирует виды работ, их количество и результат выполнения.</w:t>
      </w:r>
      <w:r w:rsidR="001C521B">
        <w:rPr>
          <w:sz w:val="28"/>
          <w:szCs w:val="28"/>
        </w:rPr>
        <w:t xml:space="preserve"> </w:t>
      </w:r>
      <w:r w:rsidRPr="003871A1">
        <w:rPr>
          <w:sz w:val="28"/>
          <w:szCs w:val="28"/>
        </w:rPr>
        <w:t>Таким образом, подробное и детальное описание предмета договора подряда в договоре помогает избежать споров между сторонами и снижает риск того, что суд признает уже исполненный договор незаключённым.</w:t>
      </w:r>
      <w:r w:rsidR="00980AEB">
        <w:rPr>
          <w:sz w:val="28"/>
          <w:szCs w:val="28"/>
        </w:rPr>
        <w:t xml:space="preserve"> </w:t>
      </w:r>
      <w:r w:rsidR="009D5063" w:rsidRPr="009D5063">
        <w:rPr>
          <w:sz w:val="28"/>
          <w:szCs w:val="28"/>
        </w:rPr>
        <w:t>Сторона, не желающая исполн</w:t>
      </w:r>
      <w:r w:rsidR="00773877">
        <w:rPr>
          <w:sz w:val="28"/>
          <w:szCs w:val="28"/>
        </w:rPr>
        <w:t>ять договор, может заявить о нежелании заключать договор</w:t>
      </w:r>
      <w:r w:rsidR="009D5063" w:rsidRPr="009D5063">
        <w:rPr>
          <w:sz w:val="28"/>
          <w:szCs w:val="28"/>
        </w:rPr>
        <w:t>. Следует отметить, что применение этого правила без каких-либо ограничений могло бы привести к различным злоупотреблениям со стороны участников договорных отношений. Подрядчик обычно более заинтересован в заключении договора подряда, поскольку от этого зависит его финансовая стабильность. Поэтому заказчик часто формулирует условия таким образом, чтобы в будущем иметь возможность уклониться от выполнения обязательств.</w:t>
      </w:r>
      <w:r w:rsidR="001C521B">
        <w:rPr>
          <w:sz w:val="28"/>
          <w:szCs w:val="28"/>
        </w:rPr>
        <w:t xml:space="preserve"> </w:t>
      </w:r>
      <w:r w:rsidR="009D5063" w:rsidRPr="009D5063">
        <w:rPr>
          <w:sz w:val="28"/>
          <w:szCs w:val="28"/>
        </w:rPr>
        <w:t>Верховный Суд Российской Федерации, анализируя судебную практику и выступая в качестве надзорной инстанции по конкретным делам, подчёркивает, что каждая ситуация уникальна. Если суд может установить обстоятельства, подтверждающие фактическое выполнение обязательств сторонами, он должен оценивать их в пользу сохранения, исходя из презумпции разумности и добросовестности участников гражданских правоотношений.</w:t>
      </w:r>
    </w:p>
    <w:p w14:paraId="1471CAB6" w14:textId="77777777" w:rsidR="001C521B" w:rsidRDefault="009D5063" w:rsidP="001C521B">
      <w:pPr>
        <w:pStyle w:val="a3"/>
        <w:spacing w:line="360" w:lineRule="auto"/>
        <w:ind w:firstLine="709"/>
        <w:contextualSpacing/>
        <w:rPr>
          <w:sz w:val="28"/>
          <w:szCs w:val="28"/>
        </w:rPr>
      </w:pPr>
      <w:r w:rsidRPr="009D5063">
        <w:rPr>
          <w:sz w:val="28"/>
          <w:szCs w:val="28"/>
        </w:rPr>
        <w:t>Рассмотрим пример. Подрядчик подал иск о взыскании стоимости выполненных работ. Суд установил, что договор подряда между сторонами не был заключён, все договорённости были устными, в том числе и в отношении предмета договора. Учитывая это, суд отклонил иск.</w:t>
      </w:r>
      <w:r w:rsidR="001C521B">
        <w:rPr>
          <w:sz w:val="28"/>
          <w:szCs w:val="28"/>
        </w:rPr>
        <w:t xml:space="preserve"> </w:t>
      </w:r>
      <w:r w:rsidRPr="009D5063">
        <w:rPr>
          <w:sz w:val="28"/>
          <w:szCs w:val="28"/>
        </w:rPr>
        <w:t xml:space="preserve">Апелляционный суд, </w:t>
      </w:r>
      <w:r w:rsidRPr="009D5063">
        <w:rPr>
          <w:sz w:val="28"/>
          <w:szCs w:val="28"/>
        </w:rPr>
        <w:lastRenderedPageBreak/>
        <w:t>рассматривая дело, удовлетворил иск, а кассационный суд согласился с решением суда первой инстанции и отменил решение апелляционного суда.</w:t>
      </w:r>
      <w:r w:rsidR="001C521B">
        <w:rPr>
          <w:sz w:val="28"/>
          <w:szCs w:val="28"/>
        </w:rPr>
        <w:t xml:space="preserve"> </w:t>
      </w:r>
      <w:r w:rsidRPr="009D5063">
        <w:rPr>
          <w:sz w:val="28"/>
          <w:szCs w:val="28"/>
        </w:rPr>
        <w:t>Верховный Суд Российской Федерации отметил, что дело должно быть направлено на повторное рассмотрение, поскольку отсутствие договора подряда на выполнение работ не освобождает заказчика от оплаты фактически выполненных и принятых работ, которые имеют ценность для заказчика.</w:t>
      </w:r>
      <w:r w:rsidR="001C521B">
        <w:rPr>
          <w:sz w:val="28"/>
          <w:szCs w:val="28"/>
        </w:rPr>
        <w:t xml:space="preserve"> </w:t>
      </w:r>
      <w:r w:rsidRPr="009D5063">
        <w:rPr>
          <w:sz w:val="28"/>
          <w:szCs w:val="28"/>
        </w:rPr>
        <w:t xml:space="preserve">Сдача результатов работ и их принятие свидетельствуют о заключении договора, а значит, на стороны распространяются нормы об оплате работ, </w:t>
      </w:r>
      <w:r w:rsidR="001C521B">
        <w:rPr>
          <w:sz w:val="28"/>
          <w:szCs w:val="28"/>
        </w:rPr>
        <w:t>гарантии их качества.</w:t>
      </w:r>
    </w:p>
    <w:p w14:paraId="04347084" w14:textId="6C7A585E" w:rsidR="009D5063" w:rsidRPr="009D5063" w:rsidRDefault="009D5063" w:rsidP="001C521B">
      <w:pPr>
        <w:pStyle w:val="a3"/>
        <w:spacing w:line="360" w:lineRule="auto"/>
        <w:ind w:firstLine="709"/>
        <w:contextualSpacing/>
        <w:rPr>
          <w:sz w:val="28"/>
          <w:szCs w:val="28"/>
        </w:rPr>
      </w:pPr>
      <w:r w:rsidRPr="009D5063">
        <w:rPr>
          <w:sz w:val="28"/>
          <w:szCs w:val="28"/>
        </w:rPr>
        <w:t>В соответствии со статьёй 709 Гражданского кодекса Российской Федерации в договоре подряда указывается стоимость работ, которая включает в себя как вознаграждение подрядчика, так и компенсацию его затрат. Стоимость работ, подлежащих выполнению, может быть фиксированной или приблизительной.</w:t>
      </w:r>
      <w:r w:rsidR="001C521B">
        <w:rPr>
          <w:sz w:val="28"/>
          <w:szCs w:val="28"/>
        </w:rPr>
        <w:t xml:space="preserve"> </w:t>
      </w:r>
      <w:r w:rsidRPr="009D5063">
        <w:rPr>
          <w:sz w:val="28"/>
          <w:szCs w:val="28"/>
        </w:rPr>
        <w:t>Фиксированная стоимость не подлежит изменению, даже если изначально не было возможности предусмотреть полный объём работ. Исключением является увеличение стоимости материалов или оборудования, которое нельзя было предвидеть заранее.</w:t>
      </w:r>
      <w:r w:rsidR="001C521B">
        <w:rPr>
          <w:sz w:val="28"/>
          <w:szCs w:val="28"/>
        </w:rPr>
        <w:t xml:space="preserve"> </w:t>
      </w:r>
      <w:r w:rsidRPr="009D5063">
        <w:rPr>
          <w:sz w:val="28"/>
          <w:szCs w:val="28"/>
        </w:rPr>
        <w:t>Приблизительная стоимость работ может быть увеличена или уменьшена. В процессе выполнения обязанностей могут возникнуть дополнительные работы, не предусмотренные договором, но без выполнения, которых невозможно получить результат, соответствующий требованиям качества.</w:t>
      </w:r>
    </w:p>
    <w:p w14:paraId="6ACD3850" w14:textId="77777777" w:rsidR="009D5063" w:rsidRPr="009D5063" w:rsidRDefault="009D5063" w:rsidP="009D5063">
      <w:pPr>
        <w:pStyle w:val="a3"/>
        <w:spacing w:line="360" w:lineRule="auto"/>
        <w:ind w:firstLine="709"/>
        <w:contextualSpacing/>
        <w:rPr>
          <w:sz w:val="28"/>
          <w:szCs w:val="28"/>
        </w:rPr>
      </w:pPr>
      <w:r w:rsidRPr="009D5063">
        <w:rPr>
          <w:sz w:val="28"/>
          <w:szCs w:val="28"/>
        </w:rPr>
        <w:t>Если подрядчик обнаруживает необходимость выполнения дополнительных работ, он должен сообщить об этом заказчику.</w:t>
      </w:r>
    </w:p>
    <w:p w14:paraId="5DF65663" w14:textId="77777777" w:rsidR="009D5063" w:rsidRPr="009D5063" w:rsidRDefault="009D5063" w:rsidP="009D5063">
      <w:pPr>
        <w:pStyle w:val="a3"/>
        <w:spacing w:line="360" w:lineRule="auto"/>
        <w:ind w:firstLine="709"/>
        <w:contextualSpacing/>
        <w:rPr>
          <w:sz w:val="28"/>
          <w:szCs w:val="28"/>
        </w:rPr>
      </w:pPr>
      <w:r w:rsidRPr="009D5063">
        <w:rPr>
          <w:sz w:val="28"/>
          <w:szCs w:val="28"/>
        </w:rPr>
        <w:t>Заказчик, который не соглашается на изменение стоимости работ, имеет право отказаться от договора. Если подрядчик выполнит работы, не предусмотренные договором, и не сообщит об этом заказчику своевременно, он теряет право на увеличение их стоимости.</w:t>
      </w:r>
    </w:p>
    <w:p w14:paraId="4E5D0196" w14:textId="77777777" w:rsidR="009D5063" w:rsidRPr="009D5063" w:rsidRDefault="009D5063" w:rsidP="009D5063">
      <w:pPr>
        <w:pStyle w:val="a3"/>
        <w:spacing w:line="360" w:lineRule="auto"/>
        <w:ind w:firstLine="709"/>
        <w:contextualSpacing/>
        <w:rPr>
          <w:sz w:val="28"/>
          <w:szCs w:val="28"/>
        </w:rPr>
      </w:pPr>
      <w:r w:rsidRPr="009D5063">
        <w:rPr>
          <w:sz w:val="28"/>
          <w:szCs w:val="28"/>
        </w:rPr>
        <w:t xml:space="preserve">Также актуальным является вопрос об экономии подрядчика. В обзоре судебной практики Верховного Суда Российской Федерации № 1 (2019) отмечается, что для определения наличия или отсутствия экономии подрядчика необходимо установить, повлияло ли это на качество </w:t>
      </w:r>
      <w:r w:rsidRPr="009D5063">
        <w:rPr>
          <w:sz w:val="28"/>
          <w:szCs w:val="28"/>
        </w:rPr>
        <w:lastRenderedPageBreak/>
        <w:t>выполненных работ и является ли ухудшение качества следствием замены материалов или других факторов.</w:t>
      </w:r>
    </w:p>
    <w:p w14:paraId="6112A75D" w14:textId="77777777" w:rsidR="009D5063" w:rsidRPr="009D5063" w:rsidRDefault="009D5063" w:rsidP="009D5063">
      <w:pPr>
        <w:pStyle w:val="a3"/>
        <w:spacing w:line="360" w:lineRule="auto"/>
        <w:ind w:firstLine="709"/>
        <w:contextualSpacing/>
        <w:rPr>
          <w:sz w:val="28"/>
          <w:szCs w:val="28"/>
        </w:rPr>
      </w:pPr>
      <w:r w:rsidRPr="009D5063">
        <w:rPr>
          <w:sz w:val="28"/>
          <w:szCs w:val="28"/>
        </w:rPr>
        <w:t>По общему правилу, если подрядчику удалось снизить расходы при выполнении работ без ущерба для их качества, он имеет право на оплату по договору. Если снижение расходов произошло из-за изменения условий договора, связанных со сметой, объёмом работ и т. д., это не считается экономией подрядчика.</w:t>
      </w:r>
    </w:p>
    <w:p w14:paraId="23AB8CC1" w14:textId="77777777" w:rsidR="009D5063" w:rsidRPr="009D5063" w:rsidRDefault="009D5063" w:rsidP="009D5063">
      <w:pPr>
        <w:pStyle w:val="a3"/>
        <w:spacing w:line="360" w:lineRule="auto"/>
        <w:ind w:firstLine="709"/>
        <w:contextualSpacing/>
        <w:rPr>
          <w:sz w:val="28"/>
          <w:szCs w:val="28"/>
        </w:rPr>
      </w:pPr>
      <w:r w:rsidRPr="009D5063">
        <w:rPr>
          <w:sz w:val="28"/>
          <w:szCs w:val="28"/>
        </w:rPr>
        <w:t>Ещё одним важным условием договора подряда является срок выполнения работ. В договоре указывается начальный и конечный срок выполнения работ, но стороны могут предусмотреть и промежуточные сроки.</w:t>
      </w:r>
    </w:p>
    <w:p w14:paraId="07438628" w14:textId="77777777" w:rsidR="009D5063" w:rsidRPr="009D5063" w:rsidRDefault="009D5063" w:rsidP="009D5063">
      <w:pPr>
        <w:pStyle w:val="a3"/>
        <w:spacing w:line="360" w:lineRule="auto"/>
        <w:ind w:firstLine="709"/>
        <w:contextualSpacing/>
        <w:rPr>
          <w:sz w:val="28"/>
          <w:szCs w:val="28"/>
        </w:rPr>
      </w:pPr>
      <w:r w:rsidRPr="009D5063">
        <w:rPr>
          <w:sz w:val="28"/>
          <w:szCs w:val="28"/>
        </w:rPr>
        <w:t>Согласно статье 708 Гражданского кодекса Российской Федерации, подрядчик несёт ответственность за нарушение всех сроков, если не докажет, что это произошло не по его вине. Если стороны не установили срок выполнения работ, договор может быть признан незаключённым.</w:t>
      </w:r>
    </w:p>
    <w:p w14:paraId="447E6F4B" w14:textId="77777777" w:rsidR="009D5063" w:rsidRPr="009D5063" w:rsidRDefault="009D5063" w:rsidP="009D5063">
      <w:pPr>
        <w:pStyle w:val="a3"/>
        <w:spacing w:line="360" w:lineRule="auto"/>
        <w:ind w:firstLine="709"/>
        <w:contextualSpacing/>
        <w:rPr>
          <w:sz w:val="28"/>
          <w:szCs w:val="28"/>
        </w:rPr>
      </w:pPr>
      <w:r w:rsidRPr="009D5063">
        <w:rPr>
          <w:sz w:val="28"/>
          <w:szCs w:val="28"/>
        </w:rPr>
        <w:t>Договор также должен определять порядок и сроки оплаты выполненных работ. Сроки могут быть определены конкретной датой, событием, которое неизбежно произойдёт, или зависеть от наступления определённого обстоятельства или действий третьих лиц.</w:t>
      </w:r>
    </w:p>
    <w:p w14:paraId="39BAEAAC" w14:textId="77777777" w:rsidR="00CA6785" w:rsidRDefault="009D5063" w:rsidP="001B2051">
      <w:pPr>
        <w:pStyle w:val="a3"/>
        <w:spacing w:line="360" w:lineRule="auto"/>
        <w:ind w:firstLine="709"/>
        <w:contextualSpacing/>
        <w:rPr>
          <w:sz w:val="28"/>
          <w:szCs w:val="28"/>
        </w:rPr>
      </w:pPr>
      <w:r w:rsidRPr="009D5063">
        <w:rPr>
          <w:sz w:val="28"/>
          <w:szCs w:val="28"/>
        </w:rPr>
        <w:t>В практике часто используется конструкция, при которой срок выполнения обязательства определяется моментом исполнения обязанностей другой стороной. Это позволяет избежать споров о сроках.</w:t>
      </w:r>
      <w:r w:rsidR="001B2051">
        <w:rPr>
          <w:sz w:val="28"/>
          <w:szCs w:val="28"/>
        </w:rPr>
        <w:t xml:space="preserve"> </w:t>
      </w:r>
    </w:p>
    <w:p w14:paraId="222E26BF" w14:textId="52C9A206" w:rsidR="00680A52" w:rsidRDefault="004D00CD" w:rsidP="001B2051">
      <w:pPr>
        <w:pStyle w:val="a3"/>
        <w:spacing w:line="360" w:lineRule="auto"/>
        <w:ind w:firstLine="709"/>
        <w:contextualSpacing/>
        <w:rPr>
          <w:sz w:val="28"/>
          <w:szCs w:val="28"/>
        </w:rPr>
      </w:pPr>
      <w:r w:rsidRPr="003C4FDA">
        <w:rPr>
          <w:sz w:val="28"/>
          <w:szCs w:val="28"/>
        </w:rPr>
        <w:t xml:space="preserve">Одной из </w:t>
      </w:r>
      <w:r w:rsidRPr="000D0345">
        <w:rPr>
          <w:color w:val="000000"/>
          <w:sz w:val="28"/>
          <w:szCs w:val="28"/>
        </w:rPr>
        <w:t>задач науки и её отдельных отраслей выступает определение и выявление основных структурных элементов договора подряда, которые попадают под прямое действие современного законодательства. Его современное правовое регулирование состоит в сложной системе договорных связей и множеством участников, образующих правоотношения в системе подрядных работ.</w:t>
      </w:r>
    </w:p>
    <w:p w14:paraId="75F4071D" w14:textId="5E08139E" w:rsidR="001B2051" w:rsidRDefault="004D00CD" w:rsidP="00680A52">
      <w:pPr>
        <w:pStyle w:val="a3"/>
        <w:spacing w:line="360" w:lineRule="auto"/>
        <w:ind w:firstLine="709"/>
        <w:contextualSpacing/>
        <w:rPr>
          <w:color w:val="000000"/>
          <w:sz w:val="28"/>
          <w:szCs w:val="28"/>
        </w:rPr>
      </w:pPr>
      <w:r w:rsidRPr="000D0345">
        <w:rPr>
          <w:color w:val="000000"/>
          <w:sz w:val="28"/>
          <w:szCs w:val="28"/>
        </w:rPr>
        <w:t xml:space="preserve">Рассмотрим сущность договора подряда, которая содержится в ГК РФ. Так, в частности, основные нормы главы 37 ГК РФ определяют подряд, непосредственно, как договор, определяющий и регулирующий отношения </w:t>
      </w:r>
      <w:r w:rsidR="001B2051" w:rsidRPr="000D0345">
        <w:rPr>
          <w:color w:val="000000"/>
          <w:sz w:val="28"/>
          <w:szCs w:val="28"/>
        </w:rPr>
        <w:t>между</w:t>
      </w:r>
      <w:r w:rsidR="001B2051" w:rsidRPr="001B2051">
        <w:rPr>
          <w:color w:val="000000"/>
          <w:sz w:val="28"/>
          <w:szCs w:val="28"/>
        </w:rPr>
        <w:t xml:space="preserve"> </w:t>
      </w:r>
      <w:r w:rsidR="001B2051" w:rsidRPr="000D0345">
        <w:rPr>
          <w:color w:val="000000"/>
          <w:sz w:val="28"/>
          <w:szCs w:val="28"/>
        </w:rPr>
        <w:t>заказчиком и подрядчиком.</w:t>
      </w:r>
    </w:p>
    <w:p w14:paraId="0C78B305" w14:textId="0D5BEDE5" w:rsidR="00680A52" w:rsidRDefault="001B2051" w:rsidP="001B2051">
      <w:pPr>
        <w:pStyle w:val="a3"/>
        <w:spacing w:line="360" w:lineRule="auto"/>
        <w:contextualSpacing/>
        <w:rPr>
          <w:color w:val="000000"/>
          <w:sz w:val="28"/>
          <w:szCs w:val="28"/>
        </w:rPr>
      </w:pPr>
      <w:r>
        <w:rPr>
          <w:noProof/>
          <w:sz w:val="28"/>
          <w:szCs w:val="28"/>
        </w:rPr>
        <w:lastRenderedPageBreak/>
        <w:drawing>
          <wp:inline distT="0" distB="0" distL="0" distR="0" wp14:anchorId="1AC21162" wp14:editId="0F2C033F">
            <wp:extent cx="5753100" cy="3438525"/>
            <wp:effectExtent l="0" t="0" r="0" b="9525"/>
            <wp:docPr id="2" name="Рисунок 2" descr="элементы Д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элементы ДП"/>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3438525"/>
                    </a:xfrm>
                    <a:prstGeom prst="rect">
                      <a:avLst/>
                    </a:prstGeom>
                    <a:noFill/>
                    <a:ln>
                      <a:noFill/>
                    </a:ln>
                  </pic:spPr>
                </pic:pic>
              </a:graphicData>
            </a:graphic>
          </wp:inline>
        </w:drawing>
      </w:r>
    </w:p>
    <w:p w14:paraId="3DEB8541" w14:textId="77777777" w:rsidR="001B2051" w:rsidRPr="0081177B" w:rsidRDefault="001B2051" w:rsidP="001B2051">
      <w:pPr>
        <w:pStyle w:val="a3"/>
        <w:spacing w:line="360" w:lineRule="auto"/>
        <w:ind w:firstLine="709"/>
        <w:contextualSpacing/>
        <w:jc w:val="center"/>
      </w:pPr>
      <w:r w:rsidRPr="0081177B">
        <w:t>Рис. 3 Элементы договора подряда.</w:t>
      </w:r>
    </w:p>
    <w:p w14:paraId="0F63D400" w14:textId="77777777" w:rsidR="001B2051" w:rsidRDefault="001B2051" w:rsidP="001B2051">
      <w:pPr>
        <w:pStyle w:val="a3"/>
        <w:spacing w:line="360" w:lineRule="auto"/>
        <w:ind w:firstLine="709"/>
        <w:contextualSpacing/>
        <w:rPr>
          <w:sz w:val="28"/>
          <w:szCs w:val="28"/>
        </w:rPr>
      </w:pPr>
    </w:p>
    <w:p w14:paraId="17BF27F4" w14:textId="4758C7CD" w:rsidR="004D00CD" w:rsidRPr="00680A52" w:rsidRDefault="001B2051" w:rsidP="00680A52">
      <w:pPr>
        <w:pStyle w:val="a3"/>
        <w:spacing w:line="360" w:lineRule="auto"/>
        <w:contextualSpacing/>
        <w:rPr>
          <w:sz w:val="28"/>
          <w:szCs w:val="28"/>
        </w:rPr>
      </w:pPr>
      <w:r>
        <w:rPr>
          <w:sz w:val="28"/>
          <w:szCs w:val="28"/>
        </w:rPr>
        <w:t xml:space="preserve">              </w:t>
      </w:r>
      <w:r w:rsidR="004D00CD" w:rsidRPr="000D0345">
        <w:rPr>
          <w:color w:val="000000"/>
          <w:sz w:val="28"/>
          <w:szCs w:val="28"/>
        </w:rPr>
        <w:t>Проблема, породившая многие споры и противоречия, связана с определением предмета договора подряда. Обратимся к статье 702 ГК РФ. Она свидетельствует о том, что предметом договора подряда является определённая выполненная работа, переданная, соответственно, заказчику. Но если обратиться дальше к статьям 708, 709 и 710 ГК РФ, то в них уже предметом выступает только «работа», что создаёт определённые трудности на практике, в реальной жизни.</w:t>
      </w:r>
    </w:p>
    <w:p w14:paraId="1B6C77E3" w14:textId="77777777" w:rsidR="004D00CD" w:rsidRPr="000D0345" w:rsidRDefault="004D00CD" w:rsidP="000D0345">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 xml:space="preserve">Согласно действующему законодательству, вся ответственность при заключении договора подряда лежит исключительно в рамках компетенции обеих сторон договора, условия его эффективной реализации определяются степенью их законной исполнительности друг перед другом и законодательством в целом. Легальность заключённого договора подряда будет соблюдена только в том случае, если все его стороны действуют на основе законно установленных документов специального образца. Так, для заказчика таким юридическим документом является разрешение на ту или иную деятельность или работу, разрешение на строительство, а для </w:t>
      </w:r>
      <w:r w:rsidRPr="000D0345">
        <w:rPr>
          <w:color w:val="000000"/>
          <w:sz w:val="28"/>
          <w:szCs w:val="28"/>
        </w:rPr>
        <w:lastRenderedPageBreak/>
        <w:t>подрядчика, непосредственно, лицензия на осуществление строительных работ.</w:t>
      </w:r>
    </w:p>
    <w:p w14:paraId="2B3FF471" w14:textId="77777777" w:rsidR="004D00CD" w:rsidRPr="000D0345" w:rsidRDefault="004D00CD" w:rsidP="000D0345">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Мы считаем, что внедрение дополнительных документов вызвало бы затруднение и усложнило непосредственный процесс выполнения работы, продолжительность времени, отведённого на её выполнение, несколько растянулось бы. Но, в свою очередь, это стало бы хорошим инструментом по улучшению качества выполненной работы и созданных или построенных в ходе её объектов, а это повлияло бы на конкурентоспособность организации, на базе которой выполнялась та или иная работа.</w:t>
      </w:r>
    </w:p>
    <w:p w14:paraId="4F9156A3" w14:textId="77777777" w:rsidR="004D00CD" w:rsidRPr="000D0345" w:rsidRDefault="004D00CD" w:rsidP="000D0345">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 xml:space="preserve">Важнейшая характерная черта договора подряда — направленность на выполнение работы, а это позволяет отграничить его от иных договоров. </w:t>
      </w:r>
      <w:proofErr w:type="spellStart"/>
      <w:r w:rsidRPr="000D0345">
        <w:rPr>
          <w:color w:val="000000"/>
          <w:sz w:val="28"/>
          <w:szCs w:val="28"/>
        </w:rPr>
        <w:t>Шамшатдинов</w:t>
      </w:r>
      <w:proofErr w:type="spellEnd"/>
      <w:r w:rsidRPr="000D0345">
        <w:rPr>
          <w:color w:val="000000"/>
          <w:sz w:val="28"/>
          <w:szCs w:val="28"/>
        </w:rPr>
        <w:t xml:space="preserve"> М. Р. отмечает, что результат выполненной по договору подряда работы — важный критерий, который нельзя игнорировать при согласовании результата. В свою очередь, Д. Д. Самсонов считает, что очень важно фиксировать в договоре как начальный, так и конечный срок работы. Это, по мнению автора, позволит вносить коррективы и уточнения в само определение договора подряда при отражении в них характерных и существенных признаков.</w:t>
      </w:r>
    </w:p>
    <w:p w14:paraId="15B57EEA" w14:textId="77777777" w:rsidR="004D00CD" w:rsidRPr="000D0345" w:rsidRDefault="004D00CD" w:rsidP="000D0345">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Нельзя не согласиться с позицией автора, по причине того, что фиксированный, точно установленный срок выступает для заказчика гарантом качественно выполненной работы и её корректировки, в случае возникновения каких-либо трудностей. Следует также отметить, что реализация данного положения возможна только с соблюдением статей 190–194 ГК РФ.</w:t>
      </w:r>
    </w:p>
    <w:p w14:paraId="6ED2865C" w14:textId="77777777" w:rsidR="004D00CD" w:rsidRPr="000D0345" w:rsidRDefault="004D00CD" w:rsidP="000D0345">
      <w:pPr>
        <w:pStyle w:val="a3"/>
        <w:shd w:val="clear" w:color="auto" w:fill="FFFFFF"/>
        <w:spacing w:before="0" w:beforeAutospacing="0" w:after="0" w:afterAutospacing="0" w:line="360" w:lineRule="auto"/>
        <w:ind w:firstLine="709"/>
        <w:rPr>
          <w:color w:val="000000"/>
          <w:sz w:val="28"/>
          <w:szCs w:val="28"/>
        </w:rPr>
      </w:pPr>
      <w:r w:rsidRPr="000D0345">
        <w:rPr>
          <w:color w:val="000000"/>
          <w:sz w:val="28"/>
          <w:szCs w:val="28"/>
        </w:rPr>
        <w:t xml:space="preserve">Если изучить основные нормативные положения ГК РФ, непосредственно связанные с договором подряда, можно обнаружить достаточно большое количество </w:t>
      </w:r>
      <w:proofErr w:type="spellStart"/>
      <w:r w:rsidRPr="000D0345">
        <w:rPr>
          <w:color w:val="000000"/>
          <w:sz w:val="28"/>
          <w:szCs w:val="28"/>
        </w:rPr>
        <w:t>бланкетно</w:t>
      </w:r>
      <w:proofErr w:type="spellEnd"/>
      <w:r w:rsidRPr="000D0345">
        <w:rPr>
          <w:color w:val="000000"/>
          <w:sz w:val="28"/>
          <w:szCs w:val="28"/>
        </w:rPr>
        <w:t>-отсылочных норм, которые находят своё место в другом нормативно-правовом документе.</w:t>
      </w:r>
    </w:p>
    <w:p w14:paraId="51F7FDA6" w14:textId="2830C282" w:rsidR="00680A52" w:rsidRDefault="00D1199D" w:rsidP="00020C9E">
      <w:pPr>
        <w:pStyle w:val="a3"/>
        <w:shd w:val="clear" w:color="auto" w:fill="FFFFFF"/>
        <w:spacing w:before="0" w:beforeAutospacing="0" w:after="0" w:afterAutospacing="0" w:line="360" w:lineRule="auto"/>
        <w:ind w:firstLine="709"/>
        <w:rPr>
          <w:color w:val="000000"/>
          <w:sz w:val="28"/>
          <w:szCs w:val="28"/>
          <w:shd w:val="clear" w:color="auto" w:fill="FFFFFF"/>
        </w:rPr>
      </w:pPr>
      <w:r w:rsidRPr="000D0345">
        <w:rPr>
          <w:color w:val="000000"/>
          <w:sz w:val="28"/>
          <w:szCs w:val="28"/>
          <w:shd w:val="clear" w:color="auto" w:fill="FFFFFF"/>
        </w:rPr>
        <w:t>Исходя из изложенного, п.3 ст. 725 ГК РФ, по</w:t>
      </w:r>
      <w:r w:rsidRPr="000D0345">
        <w:rPr>
          <w:color w:val="000000"/>
          <w:sz w:val="28"/>
          <w:szCs w:val="28"/>
        </w:rPr>
        <w:br/>
      </w:r>
      <w:r w:rsidRPr="000D0345">
        <w:rPr>
          <w:color w:val="000000"/>
          <w:sz w:val="28"/>
          <w:szCs w:val="28"/>
          <w:shd w:val="clear" w:color="auto" w:fill="FFFFFF"/>
        </w:rPr>
        <w:t xml:space="preserve">нашему мнению, должен иметь следующий </w:t>
      </w:r>
      <w:r w:rsidR="00020C9E">
        <w:rPr>
          <w:color w:val="000000"/>
          <w:sz w:val="28"/>
          <w:szCs w:val="28"/>
          <w:shd w:val="clear" w:color="auto" w:fill="FFFFFF"/>
        </w:rPr>
        <w:t xml:space="preserve">вид «Если законом, иными </w:t>
      </w:r>
      <w:r w:rsidRPr="000D0345">
        <w:rPr>
          <w:color w:val="000000"/>
          <w:sz w:val="28"/>
          <w:szCs w:val="28"/>
          <w:shd w:val="clear" w:color="auto" w:fill="FFFFFF"/>
        </w:rPr>
        <w:t>правовыми</w:t>
      </w:r>
      <w:r w:rsidR="00020C9E">
        <w:rPr>
          <w:color w:val="000000"/>
          <w:sz w:val="28"/>
          <w:szCs w:val="28"/>
        </w:rPr>
        <w:t xml:space="preserve"> </w:t>
      </w:r>
      <w:r w:rsidRPr="000D0345">
        <w:rPr>
          <w:color w:val="000000"/>
          <w:sz w:val="28"/>
          <w:szCs w:val="28"/>
          <w:shd w:val="clear" w:color="auto" w:fill="FFFFFF"/>
        </w:rPr>
        <w:t xml:space="preserve">актами, а именно: Законом </w:t>
      </w:r>
      <w:r w:rsidR="00020C9E">
        <w:rPr>
          <w:color w:val="000000"/>
          <w:sz w:val="28"/>
          <w:szCs w:val="28"/>
          <w:shd w:val="clear" w:color="auto" w:fill="FFFFFF"/>
        </w:rPr>
        <w:t xml:space="preserve">о защите прав потребителей… или </w:t>
      </w:r>
      <w:r w:rsidRPr="000D0345">
        <w:rPr>
          <w:color w:val="000000"/>
          <w:sz w:val="28"/>
          <w:szCs w:val="28"/>
          <w:shd w:val="clear" w:color="auto" w:fill="FFFFFF"/>
        </w:rPr>
        <w:t>договором подряда</w:t>
      </w:r>
      <w:r w:rsidR="00020C9E">
        <w:rPr>
          <w:color w:val="000000"/>
          <w:sz w:val="28"/>
          <w:szCs w:val="28"/>
        </w:rPr>
        <w:t xml:space="preserve"> </w:t>
      </w:r>
      <w:r w:rsidRPr="000D0345">
        <w:rPr>
          <w:color w:val="000000"/>
          <w:sz w:val="28"/>
          <w:szCs w:val="28"/>
          <w:shd w:val="clear" w:color="auto" w:fill="FFFFFF"/>
        </w:rPr>
        <w:t>установле</w:t>
      </w:r>
      <w:r w:rsidR="00B85BCB">
        <w:rPr>
          <w:color w:val="000000"/>
          <w:sz w:val="28"/>
          <w:szCs w:val="28"/>
          <w:shd w:val="clear" w:color="auto" w:fill="FFFFFF"/>
        </w:rPr>
        <w:t>н гарантийный срок…». Полагаю</w:t>
      </w:r>
      <w:bookmarkStart w:id="0" w:name="_GoBack"/>
      <w:bookmarkEnd w:id="0"/>
      <w:r w:rsidRPr="000D0345">
        <w:rPr>
          <w:color w:val="000000"/>
          <w:sz w:val="28"/>
          <w:szCs w:val="28"/>
          <w:shd w:val="clear" w:color="auto" w:fill="FFFFFF"/>
        </w:rPr>
        <w:t xml:space="preserve">, что это </w:t>
      </w:r>
      <w:r w:rsidRPr="000D0345">
        <w:rPr>
          <w:color w:val="000000"/>
          <w:sz w:val="28"/>
          <w:szCs w:val="28"/>
          <w:shd w:val="clear" w:color="auto" w:fill="FFFFFF"/>
        </w:rPr>
        <w:lastRenderedPageBreak/>
        <w:t>способствовало бы ясности и</w:t>
      </w:r>
      <w:r w:rsidR="00020C9E">
        <w:rPr>
          <w:color w:val="000000"/>
          <w:sz w:val="28"/>
          <w:szCs w:val="28"/>
        </w:rPr>
        <w:t xml:space="preserve"> </w:t>
      </w:r>
      <w:r w:rsidRPr="000D0345">
        <w:rPr>
          <w:color w:val="000000"/>
          <w:sz w:val="28"/>
          <w:szCs w:val="28"/>
          <w:shd w:val="clear" w:color="auto" w:fill="FFFFFF"/>
        </w:rPr>
        <w:t>полно</w:t>
      </w:r>
      <w:r w:rsidR="00020C9E">
        <w:rPr>
          <w:color w:val="000000"/>
          <w:sz w:val="28"/>
          <w:szCs w:val="28"/>
          <w:shd w:val="clear" w:color="auto" w:fill="FFFFFF"/>
        </w:rPr>
        <w:t xml:space="preserve">му толкованию норм относительно </w:t>
      </w:r>
      <w:r w:rsidRPr="000D0345">
        <w:rPr>
          <w:color w:val="000000"/>
          <w:sz w:val="28"/>
          <w:szCs w:val="28"/>
          <w:shd w:val="clear" w:color="auto" w:fill="FFFFFF"/>
        </w:rPr>
        <w:t>гарантийного срока в части исполнения</w:t>
      </w:r>
      <w:r w:rsidR="00020C9E">
        <w:rPr>
          <w:color w:val="000000"/>
          <w:sz w:val="28"/>
          <w:szCs w:val="28"/>
        </w:rPr>
        <w:t xml:space="preserve"> </w:t>
      </w:r>
      <w:r w:rsidRPr="000D0345">
        <w:rPr>
          <w:color w:val="000000"/>
          <w:sz w:val="28"/>
          <w:szCs w:val="28"/>
          <w:shd w:val="clear" w:color="auto" w:fill="FFFFFF"/>
        </w:rPr>
        <w:t>работ по договору подряда В данном случае, субъекту не нужно искать</w:t>
      </w:r>
      <w:r w:rsidR="00020C9E">
        <w:rPr>
          <w:color w:val="000000"/>
          <w:sz w:val="28"/>
          <w:szCs w:val="28"/>
        </w:rPr>
        <w:t xml:space="preserve"> </w:t>
      </w:r>
      <w:r w:rsidRPr="000D0345">
        <w:rPr>
          <w:color w:val="000000"/>
          <w:sz w:val="28"/>
          <w:szCs w:val="28"/>
          <w:shd w:val="clear" w:color="auto" w:fill="FFFFFF"/>
        </w:rPr>
        <w:t>нормативно-правовые акты, на которые можно, помимо договора подряда, ссылаться</w:t>
      </w:r>
      <w:r w:rsidR="00020C9E">
        <w:rPr>
          <w:color w:val="000000"/>
          <w:sz w:val="28"/>
          <w:szCs w:val="28"/>
        </w:rPr>
        <w:t xml:space="preserve"> </w:t>
      </w:r>
      <w:r w:rsidRPr="000D0345">
        <w:rPr>
          <w:color w:val="000000"/>
          <w:sz w:val="28"/>
          <w:szCs w:val="28"/>
          <w:shd w:val="clear" w:color="auto" w:fill="FFFFFF"/>
        </w:rPr>
        <w:t>при решении вопроса соблюдения установленного гарантийного срока. Это еще раз</w:t>
      </w:r>
      <w:r w:rsidRPr="000D0345">
        <w:rPr>
          <w:color w:val="000000"/>
          <w:sz w:val="28"/>
          <w:szCs w:val="28"/>
        </w:rPr>
        <w:br/>
      </w:r>
      <w:r w:rsidRPr="000D0345">
        <w:rPr>
          <w:color w:val="000000"/>
          <w:sz w:val="28"/>
          <w:szCs w:val="28"/>
          <w:shd w:val="clear" w:color="auto" w:fill="FFFFFF"/>
        </w:rPr>
        <w:t>доказывает, что проблема договора подряда, его законодательного закрепления на</w:t>
      </w:r>
      <w:r w:rsidR="00020C9E">
        <w:rPr>
          <w:color w:val="000000"/>
          <w:sz w:val="28"/>
          <w:szCs w:val="28"/>
        </w:rPr>
        <w:t xml:space="preserve"> </w:t>
      </w:r>
      <w:r w:rsidRPr="000D0345">
        <w:rPr>
          <w:color w:val="000000"/>
          <w:sz w:val="28"/>
          <w:szCs w:val="28"/>
          <w:shd w:val="clear" w:color="auto" w:fill="FFFFFF"/>
        </w:rPr>
        <w:t>сегодняшний день является актуальным вопросом, решение которого зависит от</w:t>
      </w:r>
      <w:r w:rsidR="00020C9E">
        <w:rPr>
          <w:color w:val="000000"/>
          <w:sz w:val="28"/>
          <w:szCs w:val="28"/>
        </w:rPr>
        <w:t xml:space="preserve"> </w:t>
      </w:r>
      <w:r w:rsidRPr="000D0345">
        <w:rPr>
          <w:color w:val="000000"/>
          <w:sz w:val="28"/>
          <w:szCs w:val="28"/>
          <w:shd w:val="clear" w:color="auto" w:fill="FFFFFF"/>
        </w:rPr>
        <w:t>возможности изменения, в частности, ГК РФ, который содержит, по нашему мнению,</w:t>
      </w:r>
      <w:r w:rsidRPr="000D0345">
        <w:rPr>
          <w:color w:val="000000"/>
          <w:sz w:val="28"/>
          <w:szCs w:val="28"/>
        </w:rPr>
        <w:t xml:space="preserve"> достаточное</w:t>
      </w:r>
      <w:r w:rsidRPr="000D0345">
        <w:rPr>
          <w:color w:val="000000"/>
          <w:sz w:val="28"/>
          <w:szCs w:val="28"/>
          <w:shd w:val="clear" w:color="auto" w:fill="FFFFFF"/>
        </w:rPr>
        <w:t xml:space="preserve"> количество нормативных погрешностей. </w:t>
      </w:r>
    </w:p>
    <w:p w14:paraId="1D796FD6" w14:textId="4B963EF5" w:rsidR="004D00CD" w:rsidRPr="000D0345" w:rsidRDefault="00D1199D" w:rsidP="00020C9E">
      <w:pPr>
        <w:pStyle w:val="a3"/>
        <w:shd w:val="clear" w:color="auto" w:fill="FFFFFF"/>
        <w:spacing w:before="0" w:beforeAutospacing="0" w:after="0" w:afterAutospacing="0" w:line="360" w:lineRule="auto"/>
        <w:ind w:firstLine="709"/>
        <w:contextualSpacing/>
        <w:rPr>
          <w:color w:val="000000"/>
          <w:sz w:val="28"/>
          <w:szCs w:val="28"/>
        </w:rPr>
      </w:pPr>
      <w:r w:rsidRPr="000D0345">
        <w:rPr>
          <w:color w:val="000000"/>
          <w:sz w:val="28"/>
          <w:szCs w:val="28"/>
          <w:shd w:val="clear" w:color="auto" w:fill="FFFFFF"/>
        </w:rPr>
        <w:t>В доказательство приведем еще</w:t>
      </w:r>
      <w:r w:rsidR="00020C9E">
        <w:rPr>
          <w:color w:val="000000"/>
          <w:sz w:val="28"/>
          <w:szCs w:val="28"/>
        </w:rPr>
        <w:t xml:space="preserve"> </w:t>
      </w:r>
      <w:r w:rsidRPr="000D0345">
        <w:rPr>
          <w:color w:val="000000"/>
          <w:sz w:val="28"/>
          <w:szCs w:val="28"/>
          <w:shd w:val="clear" w:color="auto" w:fill="FFFFFF"/>
        </w:rPr>
        <w:t>один пример. Обратимся к п.2 ст. 754 ГК РФ [3, С. 24–30]. Он свидетельствует о</w:t>
      </w:r>
      <w:r w:rsidR="00020C9E">
        <w:rPr>
          <w:color w:val="000000"/>
          <w:sz w:val="28"/>
          <w:szCs w:val="28"/>
        </w:rPr>
        <w:t xml:space="preserve"> </w:t>
      </w:r>
      <w:r w:rsidRPr="000D0345">
        <w:rPr>
          <w:color w:val="000000"/>
          <w:sz w:val="28"/>
          <w:szCs w:val="28"/>
          <w:shd w:val="clear" w:color="auto" w:fill="FFFFFF"/>
        </w:rPr>
        <w:t>том, что в случае возникновения у исполнителя незначительных отступлений от</w:t>
      </w:r>
      <w:r w:rsidR="00816F89">
        <w:rPr>
          <w:color w:val="000000"/>
          <w:sz w:val="28"/>
          <w:szCs w:val="28"/>
        </w:rPr>
        <w:t xml:space="preserve"> </w:t>
      </w:r>
      <w:r w:rsidRPr="000D0345">
        <w:rPr>
          <w:color w:val="000000"/>
          <w:sz w:val="28"/>
          <w:szCs w:val="28"/>
          <w:shd w:val="clear" w:color="auto" w:fill="FFFFFF"/>
        </w:rPr>
        <w:t xml:space="preserve">положений, прописанных в технической документации и при наличии у </w:t>
      </w:r>
      <w:r w:rsidR="00020C9E" w:rsidRPr="000D0345">
        <w:rPr>
          <w:color w:val="000000"/>
          <w:sz w:val="28"/>
          <w:szCs w:val="28"/>
          <w:shd w:val="clear" w:color="auto" w:fill="FFFFFF"/>
        </w:rPr>
        <w:t>первого</w:t>
      </w:r>
      <w:r w:rsidR="00020C9E">
        <w:rPr>
          <w:color w:val="000000"/>
          <w:sz w:val="28"/>
          <w:szCs w:val="28"/>
        </w:rPr>
        <w:t xml:space="preserve"> доказательных</w:t>
      </w:r>
      <w:r w:rsidRPr="000D0345">
        <w:rPr>
          <w:color w:val="000000"/>
          <w:sz w:val="28"/>
          <w:szCs w:val="28"/>
          <w:shd w:val="clear" w:color="auto" w:fill="FFFFFF"/>
        </w:rPr>
        <w:t xml:space="preserve"> аргументов об отсутствии влияния этих отступлений на качество</w:t>
      </w:r>
      <w:r w:rsidR="00020C9E">
        <w:rPr>
          <w:color w:val="000000"/>
          <w:sz w:val="28"/>
          <w:szCs w:val="28"/>
        </w:rPr>
        <w:t xml:space="preserve"> </w:t>
      </w:r>
      <w:r w:rsidRPr="000D0345">
        <w:rPr>
          <w:color w:val="000000"/>
          <w:sz w:val="28"/>
          <w:szCs w:val="28"/>
          <w:shd w:val="clear" w:color="auto" w:fill="FFFFFF"/>
        </w:rPr>
        <w:t>объекта, подрядчик не несет ответственности. Это факт говорит, по нашему</w:t>
      </w:r>
      <w:r w:rsidR="00020C9E">
        <w:rPr>
          <w:color w:val="000000"/>
          <w:sz w:val="28"/>
          <w:szCs w:val="28"/>
        </w:rPr>
        <w:t xml:space="preserve"> </w:t>
      </w:r>
      <w:r w:rsidRPr="000D0345">
        <w:rPr>
          <w:color w:val="000000"/>
          <w:sz w:val="28"/>
          <w:szCs w:val="28"/>
          <w:shd w:val="clear" w:color="auto" w:fill="FFFFFF"/>
        </w:rPr>
        <w:t>мнению, о явном противоречии, которое имеется в действующем ГК РФ. Оно связано</w:t>
      </w:r>
      <w:r w:rsidR="00020C9E">
        <w:rPr>
          <w:color w:val="000000"/>
          <w:sz w:val="28"/>
          <w:szCs w:val="28"/>
        </w:rPr>
        <w:t xml:space="preserve"> </w:t>
      </w:r>
      <w:r w:rsidRPr="000D0345">
        <w:rPr>
          <w:color w:val="000000"/>
          <w:sz w:val="28"/>
          <w:szCs w:val="28"/>
          <w:shd w:val="clear" w:color="auto" w:fill="FFFFFF"/>
        </w:rPr>
        <w:t>с тем, что законодательно не пропис</w:t>
      </w:r>
      <w:r w:rsidR="00020C9E">
        <w:rPr>
          <w:color w:val="000000"/>
          <w:sz w:val="28"/>
          <w:szCs w:val="28"/>
          <w:shd w:val="clear" w:color="auto" w:fill="FFFFFF"/>
        </w:rPr>
        <w:t xml:space="preserve">ана степень этих незначительных </w:t>
      </w:r>
      <w:r w:rsidRPr="000D0345">
        <w:rPr>
          <w:color w:val="000000"/>
          <w:sz w:val="28"/>
          <w:szCs w:val="28"/>
          <w:shd w:val="clear" w:color="auto" w:fill="FFFFFF"/>
        </w:rPr>
        <w:t>отступлений</w:t>
      </w:r>
      <w:r w:rsidR="00020C9E">
        <w:rPr>
          <w:color w:val="000000"/>
          <w:sz w:val="28"/>
          <w:szCs w:val="28"/>
        </w:rPr>
        <w:t xml:space="preserve"> </w:t>
      </w:r>
      <w:r w:rsidRPr="000D0345">
        <w:rPr>
          <w:color w:val="000000"/>
          <w:sz w:val="28"/>
          <w:szCs w:val="28"/>
          <w:shd w:val="clear" w:color="auto" w:fill="FFFFFF"/>
        </w:rPr>
        <w:t>от того, что изначально было прописано в технической документации. Т. е,</w:t>
      </w:r>
      <w:r w:rsidR="00020C9E">
        <w:rPr>
          <w:color w:val="000000"/>
          <w:sz w:val="28"/>
          <w:szCs w:val="28"/>
        </w:rPr>
        <w:t xml:space="preserve"> </w:t>
      </w:r>
      <w:r w:rsidRPr="000D0345">
        <w:rPr>
          <w:color w:val="000000"/>
          <w:sz w:val="28"/>
          <w:szCs w:val="28"/>
          <w:shd w:val="clear" w:color="auto" w:fill="FFFFFF"/>
        </w:rPr>
        <w:t>проблема заключ</w:t>
      </w:r>
      <w:r w:rsidR="00020C9E">
        <w:rPr>
          <w:color w:val="000000"/>
          <w:sz w:val="28"/>
          <w:szCs w:val="28"/>
          <w:shd w:val="clear" w:color="auto" w:fill="FFFFFF"/>
        </w:rPr>
        <w:t xml:space="preserve">ается в том, что вводится такое </w:t>
      </w:r>
      <w:r w:rsidRPr="000D0345">
        <w:rPr>
          <w:color w:val="000000"/>
          <w:sz w:val="28"/>
          <w:szCs w:val="28"/>
          <w:shd w:val="clear" w:color="auto" w:fill="FFFFFF"/>
        </w:rPr>
        <w:t>определение, как мелкие</w:t>
      </w:r>
      <w:r w:rsidR="00020C9E">
        <w:rPr>
          <w:color w:val="000000"/>
          <w:sz w:val="28"/>
          <w:szCs w:val="28"/>
        </w:rPr>
        <w:t xml:space="preserve"> </w:t>
      </w:r>
      <w:r w:rsidRPr="000D0345">
        <w:rPr>
          <w:color w:val="000000"/>
          <w:sz w:val="28"/>
          <w:szCs w:val="28"/>
          <w:shd w:val="clear" w:color="auto" w:fill="FFFFFF"/>
        </w:rPr>
        <w:t>отступления, которые могут возникнуть в работе подрядчика. Но его ни закон, ни</w:t>
      </w:r>
      <w:r w:rsidR="00020C9E">
        <w:rPr>
          <w:color w:val="000000"/>
          <w:sz w:val="28"/>
          <w:szCs w:val="28"/>
        </w:rPr>
        <w:t xml:space="preserve"> </w:t>
      </w:r>
      <w:r w:rsidRPr="000D0345">
        <w:rPr>
          <w:color w:val="000000"/>
          <w:sz w:val="28"/>
          <w:szCs w:val="28"/>
          <w:shd w:val="clear" w:color="auto" w:fill="FFFFFF"/>
        </w:rPr>
        <w:t>суд</w:t>
      </w:r>
      <w:r w:rsidR="00020C9E">
        <w:rPr>
          <w:color w:val="000000"/>
          <w:sz w:val="28"/>
          <w:szCs w:val="28"/>
          <w:shd w:val="clear" w:color="auto" w:fill="FFFFFF"/>
        </w:rPr>
        <w:t xml:space="preserve">ебная практика в полной мере не </w:t>
      </w:r>
      <w:r w:rsidRPr="000D0345">
        <w:rPr>
          <w:color w:val="000000"/>
          <w:sz w:val="28"/>
          <w:szCs w:val="28"/>
          <w:shd w:val="clear" w:color="auto" w:fill="FFFFFF"/>
        </w:rPr>
        <w:t>определяет и не раскрывает. В связи с этим,</w:t>
      </w:r>
      <w:r w:rsidR="00020C9E">
        <w:rPr>
          <w:color w:val="000000"/>
          <w:sz w:val="28"/>
          <w:szCs w:val="28"/>
        </w:rPr>
        <w:t xml:space="preserve"> </w:t>
      </w:r>
      <w:r w:rsidRPr="000D0345">
        <w:rPr>
          <w:color w:val="000000"/>
          <w:sz w:val="28"/>
          <w:szCs w:val="28"/>
          <w:shd w:val="clear" w:color="auto" w:fill="FFFFFF"/>
        </w:rPr>
        <w:t>считаем необходимым в ст. 754 ГК РФ добавить или отдельный пункт, или сразу</w:t>
      </w:r>
      <w:r w:rsidR="00020C9E">
        <w:rPr>
          <w:color w:val="000000"/>
          <w:sz w:val="28"/>
          <w:szCs w:val="28"/>
        </w:rPr>
        <w:t xml:space="preserve"> </w:t>
      </w:r>
      <w:r w:rsidR="00020C9E">
        <w:rPr>
          <w:color w:val="000000"/>
          <w:sz w:val="28"/>
          <w:szCs w:val="28"/>
          <w:shd w:val="clear" w:color="auto" w:fill="FFFFFF"/>
        </w:rPr>
        <w:t xml:space="preserve">после п.2 разместить раздел </w:t>
      </w:r>
      <w:r w:rsidRPr="000D0345">
        <w:rPr>
          <w:color w:val="000000"/>
          <w:sz w:val="28"/>
          <w:szCs w:val="28"/>
          <w:shd w:val="clear" w:color="auto" w:fill="FFFFFF"/>
        </w:rPr>
        <w:t>«Примечания», которые бы точно смогли определить,</w:t>
      </w:r>
      <w:r w:rsidR="00020C9E">
        <w:rPr>
          <w:color w:val="000000"/>
          <w:sz w:val="28"/>
          <w:szCs w:val="28"/>
        </w:rPr>
        <w:t xml:space="preserve"> </w:t>
      </w:r>
      <w:r w:rsidRPr="000D0345">
        <w:rPr>
          <w:color w:val="000000"/>
          <w:sz w:val="28"/>
          <w:szCs w:val="28"/>
          <w:shd w:val="clear" w:color="auto" w:fill="FFFFFF"/>
        </w:rPr>
        <w:t>что следует относить к мелким отступлениям и чем регулируется степень таких</w:t>
      </w:r>
      <w:r w:rsidR="00020C9E">
        <w:rPr>
          <w:color w:val="000000"/>
          <w:sz w:val="28"/>
          <w:szCs w:val="28"/>
        </w:rPr>
        <w:t xml:space="preserve"> </w:t>
      </w:r>
      <w:r w:rsidRPr="000D0345">
        <w:rPr>
          <w:color w:val="000000"/>
          <w:sz w:val="28"/>
          <w:szCs w:val="28"/>
          <w:shd w:val="clear" w:color="auto" w:fill="FFFFFF"/>
        </w:rPr>
        <w:t>отступлений. Таким образом, мы видим явно выраженные проблемные аспекты</w:t>
      </w:r>
      <w:r w:rsidR="00020C9E">
        <w:rPr>
          <w:color w:val="000000"/>
          <w:sz w:val="28"/>
          <w:szCs w:val="28"/>
        </w:rPr>
        <w:t xml:space="preserve"> </w:t>
      </w:r>
      <w:r w:rsidR="00816F89" w:rsidRPr="000D0345">
        <w:rPr>
          <w:color w:val="000000"/>
          <w:sz w:val="28"/>
          <w:szCs w:val="28"/>
          <w:shd w:val="clear" w:color="auto" w:fill="FFFFFF"/>
        </w:rPr>
        <w:t>право применения</w:t>
      </w:r>
      <w:r w:rsidRPr="000D0345">
        <w:rPr>
          <w:color w:val="000000"/>
          <w:sz w:val="28"/>
          <w:szCs w:val="28"/>
          <w:shd w:val="clear" w:color="auto" w:fill="FFFFFF"/>
        </w:rPr>
        <w:t>, которые возникают при определении и выявлении понятия договора</w:t>
      </w:r>
      <w:r w:rsidRPr="000D0345">
        <w:rPr>
          <w:color w:val="000000"/>
          <w:sz w:val="28"/>
          <w:szCs w:val="28"/>
        </w:rPr>
        <w:br/>
      </w:r>
      <w:r w:rsidRPr="000D0345">
        <w:rPr>
          <w:color w:val="000000"/>
          <w:sz w:val="28"/>
          <w:szCs w:val="28"/>
          <w:shd w:val="clear" w:color="auto" w:fill="FFFFFF"/>
        </w:rPr>
        <w:t>подряда, его отличительных признаков. Решение этих и многих других проблем</w:t>
      </w:r>
      <w:r w:rsidR="00020C9E">
        <w:rPr>
          <w:color w:val="000000"/>
          <w:sz w:val="28"/>
          <w:szCs w:val="28"/>
        </w:rPr>
        <w:t xml:space="preserve"> </w:t>
      </w:r>
      <w:r w:rsidRPr="000D0345">
        <w:rPr>
          <w:color w:val="000000"/>
          <w:sz w:val="28"/>
          <w:szCs w:val="28"/>
          <w:shd w:val="clear" w:color="auto" w:fill="FFFFFF"/>
        </w:rPr>
        <w:t>возможно при пересмотре, дополнен</w:t>
      </w:r>
      <w:r w:rsidR="00020C9E">
        <w:rPr>
          <w:color w:val="000000"/>
          <w:sz w:val="28"/>
          <w:szCs w:val="28"/>
          <w:shd w:val="clear" w:color="auto" w:fill="FFFFFF"/>
        </w:rPr>
        <w:t xml:space="preserve">ии, изменении законодательства, </w:t>
      </w:r>
      <w:r w:rsidRPr="000D0345">
        <w:rPr>
          <w:color w:val="000000"/>
          <w:sz w:val="28"/>
          <w:szCs w:val="28"/>
          <w:shd w:val="clear" w:color="auto" w:fill="FFFFFF"/>
        </w:rPr>
        <w:t>регулирующего</w:t>
      </w:r>
      <w:r w:rsidR="00020C9E">
        <w:rPr>
          <w:color w:val="000000"/>
          <w:sz w:val="28"/>
          <w:szCs w:val="28"/>
        </w:rPr>
        <w:t xml:space="preserve"> </w:t>
      </w:r>
      <w:r w:rsidR="00020C9E">
        <w:rPr>
          <w:color w:val="000000"/>
          <w:sz w:val="28"/>
          <w:szCs w:val="28"/>
          <w:shd w:val="clear" w:color="auto" w:fill="FFFFFF"/>
        </w:rPr>
        <w:t xml:space="preserve">данную сферу </w:t>
      </w:r>
      <w:r w:rsidR="004D00CD" w:rsidRPr="000D0345">
        <w:rPr>
          <w:color w:val="000000"/>
          <w:sz w:val="28"/>
          <w:szCs w:val="28"/>
        </w:rPr>
        <w:t xml:space="preserve">правовыми актами или договором подряда», </w:t>
      </w:r>
      <w:r w:rsidR="004D00CD" w:rsidRPr="000D0345">
        <w:rPr>
          <w:color w:val="000000"/>
          <w:sz w:val="28"/>
          <w:szCs w:val="28"/>
        </w:rPr>
        <w:lastRenderedPageBreak/>
        <w:t>вопросы, относящиеся к гарантийному сроку, чтобы точно представлять, что входит в нормативно-правовую базу, которая регулирует порядок установления гарантийного срока.</w:t>
      </w:r>
    </w:p>
    <w:p w14:paraId="56C41452" w14:textId="77777777" w:rsidR="004D00CD" w:rsidRDefault="004D00CD" w:rsidP="000D0345">
      <w:pPr>
        <w:pStyle w:val="a3"/>
        <w:shd w:val="clear" w:color="auto" w:fill="FFFFFF"/>
        <w:spacing w:before="240" w:beforeAutospacing="0" w:after="0" w:afterAutospacing="0" w:line="360" w:lineRule="auto"/>
        <w:ind w:firstLine="709"/>
        <w:contextualSpacing/>
        <w:rPr>
          <w:color w:val="000000"/>
          <w:sz w:val="28"/>
          <w:szCs w:val="28"/>
        </w:rPr>
      </w:pPr>
      <w:r w:rsidRPr="000D0345">
        <w:rPr>
          <w:color w:val="000000"/>
          <w:sz w:val="28"/>
          <w:szCs w:val="28"/>
        </w:rPr>
        <w:t>Исходя из изложенного, пункт 3 статьи 725 ГК РФ, по нашему мнению, должен иметь следующий вид: «Если законом, иными правовыми актами, а именно: Законом о защите прав потребителей… или договором подряда установлен гарантийный срок…». Мы считаем, что это способствовало бы ясности и полному толкованию норм относительно гарантийного срока в части исполнения работ по договору подряда. В данном случае, субъекту не нужно искать нормативно-правовые акты, на которые можно, помимо договора подряда, ссылаться при решении вопроса соблюдения установленного гарантийного срока.</w:t>
      </w:r>
    </w:p>
    <w:p w14:paraId="4F0907C0" w14:textId="77777777" w:rsidR="00680A52" w:rsidRPr="00680A52" w:rsidRDefault="00680A52" w:rsidP="00680A52">
      <w:pPr>
        <w:pStyle w:val="a3"/>
        <w:spacing w:line="360" w:lineRule="auto"/>
        <w:ind w:firstLine="709"/>
        <w:contextualSpacing/>
        <w:rPr>
          <w:sz w:val="28"/>
          <w:szCs w:val="28"/>
        </w:rPr>
      </w:pPr>
      <w:r w:rsidRPr="00680A52">
        <w:rPr>
          <w:sz w:val="28"/>
          <w:szCs w:val="28"/>
        </w:rPr>
        <w:t>В случае возникновения между сторонами договора субподрядных отношений генеральный подрядчик имеет право установить срок оплаты выполненных работ в зависимости от перечисления денежных средств заказчиком за весь объём выполненных работ.</w:t>
      </w:r>
    </w:p>
    <w:p w14:paraId="287B2D97" w14:textId="77777777" w:rsidR="00680A52" w:rsidRPr="00680A52" w:rsidRDefault="00680A52" w:rsidP="00680A52">
      <w:pPr>
        <w:pStyle w:val="a3"/>
        <w:spacing w:line="360" w:lineRule="auto"/>
        <w:ind w:firstLine="709"/>
        <w:contextualSpacing/>
        <w:rPr>
          <w:sz w:val="28"/>
          <w:szCs w:val="28"/>
        </w:rPr>
      </w:pPr>
      <w:r w:rsidRPr="00680A52">
        <w:rPr>
          <w:sz w:val="28"/>
          <w:szCs w:val="28"/>
        </w:rPr>
        <w:t>Однако при рассмотрении подобных споров суды опираются на Информационное письмо Президиума ВАС РФ от 24 января 2000 г. № 51 и признают такое условие договора недействительным.</w:t>
      </w:r>
    </w:p>
    <w:p w14:paraId="1890AF5B" w14:textId="77777777" w:rsidR="00680A52" w:rsidRPr="00680A52" w:rsidRDefault="00680A52" w:rsidP="00680A52">
      <w:pPr>
        <w:pStyle w:val="a3"/>
        <w:spacing w:line="360" w:lineRule="auto"/>
        <w:ind w:firstLine="709"/>
        <w:contextualSpacing/>
        <w:rPr>
          <w:sz w:val="28"/>
          <w:szCs w:val="28"/>
        </w:rPr>
      </w:pPr>
      <w:r w:rsidRPr="00680A52">
        <w:rPr>
          <w:sz w:val="28"/>
          <w:szCs w:val="28"/>
        </w:rPr>
        <w:t>Суды ссылаются на статью 190 Гражданского кодекса РФ и отмечают, что подобное условие не является обязательным и, следовательно, не имеет юридической силы.</w:t>
      </w:r>
    </w:p>
    <w:p w14:paraId="01A40410" w14:textId="77777777" w:rsidR="00680A52" w:rsidRPr="00680A52" w:rsidRDefault="00680A52" w:rsidP="00680A52">
      <w:pPr>
        <w:pStyle w:val="a3"/>
        <w:spacing w:line="360" w:lineRule="auto"/>
        <w:ind w:firstLine="709"/>
        <w:contextualSpacing/>
        <w:rPr>
          <w:sz w:val="28"/>
          <w:szCs w:val="28"/>
        </w:rPr>
      </w:pPr>
      <w:r w:rsidRPr="00680A52">
        <w:rPr>
          <w:sz w:val="28"/>
          <w:szCs w:val="28"/>
        </w:rPr>
        <w:t>Отсутствие финансирования генерального подрядчика со стороны заказчика не является основанием для признания отсутствия вины в нарушении сроков оплаты работ.</w:t>
      </w:r>
    </w:p>
    <w:p w14:paraId="0C3C90AA" w14:textId="77777777" w:rsidR="00680A52" w:rsidRPr="00680A52" w:rsidRDefault="00680A52" w:rsidP="00680A52">
      <w:pPr>
        <w:pStyle w:val="a3"/>
        <w:spacing w:line="360" w:lineRule="auto"/>
        <w:ind w:firstLine="709"/>
        <w:contextualSpacing/>
        <w:rPr>
          <w:sz w:val="28"/>
          <w:szCs w:val="28"/>
        </w:rPr>
      </w:pPr>
      <w:r w:rsidRPr="00680A52">
        <w:rPr>
          <w:sz w:val="28"/>
          <w:szCs w:val="28"/>
        </w:rPr>
        <w:t>С 1 июня 2017 года вступили в силу изменения в статью 314 Гражданского кодекса РФ. Было изменено важное положение, согласно которому срок исполнения обязательства может быть установлен путём привязки периода времени к выполнению определённых обязанностей контрагентом или наступлению иного события.</w:t>
      </w:r>
    </w:p>
    <w:p w14:paraId="0A867BBD" w14:textId="77777777" w:rsidR="00680A52" w:rsidRPr="00680A52" w:rsidRDefault="00680A52" w:rsidP="00680A52">
      <w:pPr>
        <w:pStyle w:val="a3"/>
        <w:spacing w:line="360" w:lineRule="auto"/>
        <w:ind w:firstLine="709"/>
        <w:contextualSpacing/>
        <w:rPr>
          <w:sz w:val="28"/>
          <w:szCs w:val="28"/>
        </w:rPr>
      </w:pPr>
      <w:r w:rsidRPr="00680A52">
        <w:rPr>
          <w:sz w:val="28"/>
          <w:szCs w:val="28"/>
        </w:rPr>
        <w:lastRenderedPageBreak/>
        <w:t>Верховный Суд Российской Федерации пересмотрел этот вопрос. Верховный Суд отметил, что условие договора субподряда о том, что срок оплаты выполненных работ субподрядчиком исчисляется с момента сдачи результата работ генеральным подрядчиком заказчику или с момента получения генеральным подрядчиком оплаты от заказчика, не противоречит нормам права.</w:t>
      </w:r>
    </w:p>
    <w:p w14:paraId="6445C68E" w14:textId="77777777" w:rsidR="00680A52" w:rsidRPr="00680A52" w:rsidRDefault="00680A52" w:rsidP="00680A52">
      <w:pPr>
        <w:pStyle w:val="a3"/>
        <w:spacing w:line="360" w:lineRule="auto"/>
        <w:ind w:firstLine="709"/>
        <w:contextualSpacing/>
        <w:rPr>
          <w:sz w:val="28"/>
          <w:szCs w:val="28"/>
        </w:rPr>
      </w:pPr>
      <w:r w:rsidRPr="00680A52">
        <w:rPr>
          <w:sz w:val="28"/>
          <w:szCs w:val="28"/>
        </w:rPr>
        <w:t>Оплата работ, выполненных подрядчиком, производится заказчиком в размере, предусмотренном договором, в сроки и порядке, установленных законом или договором подряда. В случае отсутствия таких указаний оплата работ производится в соответствии со статьёй 711 Гражданского кодекса РФ.</w:t>
      </w:r>
    </w:p>
    <w:p w14:paraId="63DF2351" w14:textId="0B7F381C" w:rsidR="00680A52" w:rsidRPr="00680A52" w:rsidRDefault="00680A52" w:rsidP="00680A52">
      <w:pPr>
        <w:pStyle w:val="a3"/>
        <w:spacing w:line="360" w:lineRule="auto"/>
        <w:ind w:firstLine="709"/>
        <w:contextualSpacing/>
        <w:rPr>
          <w:sz w:val="28"/>
          <w:szCs w:val="28"/>
        </w:rPr>
      </w:pPr>
      <w:r w:rsidRPr="00680A52">
        <w:rPr>
          <w:sz w:val="28"/>
          <w:szCs w:val="28"/>
        </w:rPr>
        <w:t>При рассмотрении подобных споров суды должны учитывать разъяснения, содержащиеся в пункте 23 постановления Пленума Верховного Суда РФ от 22 ноября 2016 г. № 54 «О некоторых вопросах применения общих положений Гражданского кодекса Российской Федерации об обязательствах и их исполнении». Эти разъяснения направлены на защиту прав стороны обязательства, начало течения срока исполнения, которого обусловлено наступлением определённых обстоятельств, предусмотренных договором.</w:t>
      </w:r>
    </w:p>
    <w:p w14:paraId="025AC7FA" w14:textId="77777777" w:rsidR="00680A52" w:rsidRPr="00680A52" w:rsidRDefault="00680A52" w:rsidP="00680A52">
      <w:pPr>
        <w:pStyle w:val="a3"/>
        <w:spacing w:line="360" w:lineRule="auto"/>
        <w:ind w:firstLine="709"/>
        <w:contextualSpacing/>
        <w:rPr>
          <w:sz w:val="28"/>
          <w:szCs w:val="28"/>
        </w:rPr>
      </w:pPr>
      <w:r w:rsidRPr="00680A52">
        <w:rPr>
          <w:sz w:val="28"/>
          <w:szCs w:val="28"/>
        </w:rPr>
        <w:t>В случае неисполнения условий договора подряда к сторонам могут быть применены меры гражданско-правовой ответственности, предусмотренные договором или вытекающие из закона.</w:t>
      </w:r>
    </w:p>
    <w:p w14:paraId="6FB6645C" w14:textId="77777777" w:rsidR="00680A52" w:rsidRPr="00680A52" w:rsidRDefault="00680A52" w:rsidP="00680A52">
      <w:pPr>
        <w:pStyle w:val="a3"/>
        <w:spacing w:line="360" w:lineRule="auto"/>
        <w:ind w:firstLine="709"/>
        <w:contextualSpacing/>
        <w:rPr>
          <w:sz w:val="28"/>
          <w:szCs w:val="28"/>
        </w:rPr>
      </w:pPr>
      <w:r w:rsidRPr="00680A52">
        <w:rPr>
          <w:sz w:val="28"/>
          <w:szCs w:val="28"/>
        </w:rPr>
        <w:t>Подрядчик несёт ответственность перед заказчиком за ненадлежащее качество выполненных работ. Работы, выполненные в рамках договора подряда, должны соответствовать требованиям качества, которые могут быть указаны в самом договоре. Если в договоре нет требований к качеству работ, к результату работ могут быть применены требования, обычно предъявляемые к аналогичным работам. На результат работ может быть установлен гарантийный срок.</w:t>
      </w:r>
    </w:p>
    <w:p w14:paraId="43351383" w14:textId="77777777" w:rsidR="00680A52" w:rsidRPr="00680A52" w:rsidRDefault="00680A52" w:rsidP="00680A52">
      <w:pPr>
        <w:pStyle w:val="a3"/>
        <w:spacing w:line="360" w:lineRule="auto"/>
        <w:ind w:firstLine="709"/>
        <w:contextualSpacing/>
        <w:rPr>
          <w:sz w:val="28"/>
          <w:szCs w:val="28"/>
        </w:rPr>
      </w:pPr>
      <w:r w:rsidRPr="00680A52">
        <w:rPr>
          <w:sz w:val="28"/>
          <w:szCs w:val="28"/>
        </w:rPr>
        <w:t>Заказчик имеет право предъявить претензии, связанные с недостатками результата работ, обнаруженными в течение гарантийного срока.</w:t>
      </w:r>
    </w:p>
    <w:p w14:paraId="663A5D55" w14:textId="77777777" w:rsidR="00680A52" w:rsidRPr="00680A52" w:rsidRDefault="00680A52" w:rsidP="00680A52">
      <w:pPr>
        <w:pStyle w:val="a3"/>
        <w:spacing w:line="360" w:lineRule="auto"/>
        <w:ind w:firstLine="709"/>
        <w:contextualSpacing/>
        <w:rPr>
          <w:sz w:val="28"/>
          <w:szCs w:val="28"/>
        </w:rPr>
      </w:pPr>
      <w:r w:rsidRPr="00680A52">
        <w:rPr>
          <w:sz w:val="28"/>
          <w:szCs w:val="28"/>
        </w:rPr>
        <w:lastRenderedPageBreak/>
        <w:t>Заказчик может обнаружить отклонения от требований к качеству результата работ при их приёмке. Если заказчик принял результат работ без проверки, он теряет право предъявлять претензии по качеству работ. Это правило распространяется на видимые дефекты, которые можно обнаружить при осмотре.</w:t>
      </w:r>
    </w:p>
    <w:p w14:paraId="681B706D" w14:textId="77777777" w:rsidR="00680A52" w:rsidRPr="00680A52" w:rsidRDefault="00680A52" w:rsidP="00680A52">
      <w:pPr>
        <w:pStyle w:val="a3"/>
        <w:spacing w:line="360" w:lineRule="auto"/>
        <w:ind w:firstLine="709"/>
        <w:contextualSpacing/>
        <w:rPr>
          <w:sz w:val="28"/>
          <w:szCs w:val="28"/>
        </w:rPr>
      </w:pPr>
      <w:r w:rsidRPr="00680A52">
        <w:rPr>
          <w:sz w:val="28"/>
          <w:szCs w:val="28"/>
        </w:rPr>
        <w:t>В процессе эксплуатации результата работ могут быть обнаружены скрытые дефекты или другие недостатки, которые нельзя было обнаружить при приёмке. Если результат работ не соответствует требованиям к качеству, заказчик может потребовать бесплатного устранения недостатков, соразмерного уменьшения цены или возмещения убытков, понесённых в связи с устранением недостатков.</w:t>
      </w:r>
    </w:p>
    <w:p w14:paraId="7FB4EAAC" w14:textId="77777777" w:rsidR="00680A52" w:rsidRPr="00680A52" w:rsidRDefault="00680A52" w:rsidP="00680A52">
      <w:pPr>
        <w:pStyle w:val="a3"/>
        <w:spacing w:line="360" w:lineRule="auto"/>
        <w:ind w:firstLine="709"/>
        <w:contextualSpacing/>
        <w:rPr>
          <w:sz w:val="28"/>
          <w:szCs w:val="28"/>
        </w:rPr>
      </w:pPr>
      <w:r w:rsidRPr="00680A52">
        <w:rPr>
          <w:sz w:val="28"/>
          <w:szCs w:val="28"/>
        </w:rPr>
        <w:t>Если недостатки работ являются существенными и неустранимыми, подрядчик может выполнить работу заново. Если заказчик не согласен на повторное выполнение работ тем же подрядчиком, он может отказаться от договора и потребовать возмещения убытков, возникших в связи с ненадлежащим выполнением работ.</w:t>
      </w:r>
    </w:p>
    <w:p w14:paraId="5A9BC9F6" w14:textId="77777777" w:rsidR="00680A52" w:rsidRPr="00680A52" w:rsidRDefault="00680A52" w:rsidP="00680A52">
      <w:pPr>
        <w:pStyle w:val="a3"/>
        <w:spacing w:line="360" w:lineRule="auto"/>
        <w:ind w:firstLine="709"/>
        <w:contextualSpacing/>
        <w:rPr>
          <w:sz w:val="28"/>
          <w:szCs w:val="28"/>
        </w:rPr>
      </w:pPr>
      <w:r w:rsidRPr="00680A52">
        <w:rPr>
          <w:sz w:val="28"/>
          <w:szCs w:val="28"/>
        </w:rPr>
        <w:t>Если недостатки работ возникли из-за бездействия подрядчика, он не освобождается от ответственности.</w:t>
      </w:r>
    </w:p>
    <w:p w14:paraId="259FB76A" w14:textId="77777777" w:rsidR="00680A52" w:rsidRPr="00680A52" w:rsidRDefault="00680A52" w:rsidP="00680A52">
      <w:pPr>
        <w:pStyle w:val="a3"/>
        <w:spacing w:line="360" w:lineRule="auto"/>
        <w:ind w:firstLine="709"/>
        <w:contextualSpacing/>
        <w:rPr>
          <w:sz w:val="28"/>
          <w:szCs w:val="28"/>
        </w:rPr>
      </w:pPr>
      <w:r w:rsidRPr="00680A52">
        <w:rPr>
          <w:sz w:val="28"/>
          <w:szCs w:val="28"/>
        </w:rPr>
        <w:t>Подрядчик несёт ответственность за несвоевременное выполнение работ, то есть за нарушение как начального, так и конечного сроков выполнения работ. Если в договоре указаны промежуточные сроки выполнения работ, подрядчик также несёт ответственность за их нарушение. В качестве меры гражданско-правовой ответственности обычно используется неустойка, предусмотренная сторонами при заключении договора.</w:t>
      </w:r>
    </w:p>
    <w:p w14:paraId="54201AD3" w14:textId="71B65995" w:rsidR="00F63518" w:rsidRPr="00F63518" w:rsidRDefault="00F63518" w:rsidP="00F63518">
      <w:pPr>
        <w:pStyle w:val="a3"/>
        <w:shd w:val="clear" w:color="auto" w:fill="FFFFFF"/>
        <w:spacing w:before="0" w:beforeAutospacing="0" w:after="0" w:afterAutospacing="0" w:line="360" w:lineRule="auto"/>
        <w:ind w:firstLine="709"/>
        <w:contextualSpacing/>
        <w:rPr>
          <w:color w:val="000000"/>
          <w:sz w:val="28"/>
          <w:szCs w:val="28"/>
        </w:rPr>
      </w:pPr>
      <w:r w:rsidRPr="00F63518">
        <w:rPr>
          <w:color w:val="000000"/>
          <w:sz w:val="28"/>
          <w:szCs w:val="28"/>
        </w:rPr>
        <w:t>При приёмке работ заказчик может обнаружить отклонения от установленных требований к качеству. Если заказчик принял результат работ без надлежащей проверки, он теряет право предъявлять претензии по качеству. Это правило распространяется на видимые дефекты, которые можно обнаружить при осмотре.</w:t>
      </w:r>
    </w:p>
    <w:p w14:paraId="6EB1ED90" w14:textId="77777777" w:rsidR="00F63518" w:rsidRPr="00F63518" w:rsidRDefault="00F63518" w:rsidP="00F63518">
      <w:pPr>
        <w:pStyle w:val="a3"/>
        <w:shd w:val="clear" w:color="auto" w:fill="FFFFFF"/>
        <w:spacing w:before="0" w:beforeAutospacing="0" w:after="0" w:afterAutospacing="0" w:line="360" w:lineRule="auto"/>
        <w:ind w:firstLine="709"/>
        <w:contextualSpacing/>
        <w:rPr>
          <w:color w:val="000000"/>
          <w:sz w:val="28"/>
          <w:szCs w:val="28"/>
        </w:rPr>
      </w:pPr>
      <w:r w:rsidRPr="00F63518">
        <w:rPr>
          <w:color w:val="000000"/>
          <w:sz w:val="28"/>
          <w:szCs w:val="28"/>
        </w:rPr>
        <w:t xml:space="preserve">Однако в процессе использования результата работ могут быть выявлены скрытые дефекты и другие недостатки, которые не были очевидны </w:t>
      </w:r>
      <w:r w:rsidRPr="00F63518">
        <w:rPr>
          <w:color w:val="000000"/>
          <w:sz w:val="28"/>
          <w:szCs w:val="28"/>
        </w:rPr>
        <w:lastRenderedPageBreak/>
        <w:t>при приёмке. В случае несоответствия результата работ требованиям к качеству заказчик имеет право потребовать бесплатного устранения недостатков, соразмерного уменьшения цены или компенсации убытков, связанных с устранением дефектов.</w:t>
      </w:r>
    </w:p>
    <w:p w14:paraId="3AF39025" w14:textId="77777777" w:rsidR="00F63518" w:rsidRPr="00F63518" w:rsidRDefault="00F63518" w:rsidP="00F63518">
      <w:pPr>
        <w:pStyle w:val="a3"/>
        <w:shd w:val="clear" w:color="auto" w:fill="FFFFFF"/>
        <w:spacing w:before="0" w:beforeAutospacing="0" w:after="0" w:afterAutospacing="0" w:line="360" w:lineRule="auto"/>
        <w:ind w:firstLine="709"/>
        <w:contextualSpacing/>
        <w:rPr>
          <w:color w:val="000000"/>
          <w:sz w:val="28"/>
          <w:szCs w:val="28"/>
        </w:rPr>
      </w:pPr>
      <w:r w:rsidRPr="00F63518">
        <w:rPr>
          <w:color w:val="000000"/>
          <w:sz w:val="28"/>
          <w:szCs w:val="28"/>
        </w:rPr>
        <w:t>Если нарушения в работе являются существенными и неустранимыми, подрядчик обязан выполнить работу заново. В случае отказа заказчика от повторного выполнения работ тем же подрядчиком, заказчик может отказаться от договора и потребовать возмещения убытков, связанных с ненадлежащим выполнением работ.</w:t>
      </w:r>
    </w:p>
    <w:p w14:paraId="2CEDA566" w14:textId="77777777" w:rsidR="00F63518" w:rsidRDefault="00F63518" w:rsidP="003245AC">
      <w:pPr>
        <w:pStyle w:val="a3"/>
        <w:shd w:val="clear" w:color="auto" w:fill="FFFFFF"/>
        <w:spacing w:before="240" w:beforeAutospacing="0" w:after="0" w:afterAutospacing="0" w:line="360" w:lineRule="auto"/>
        <w:ind w:firstLine="709"/>
        <w:contextualSpacing/>
        <w:rPr>
          <w:color w:val="000000"/>
          <w:sz w:val="28"/>
          <w:szCs w:val="28"/>
        </w:rPr>
      </w:pPr>
      <w:r w:rsidRPr="00F63518">
        <w:rPr>
          <w:color w:val="000000"/>
          <w:sz w:val="28"/>
          <w:szCs w:val="28"/>
        </w:rPr>
        <w:t>Если недостатки работ возникли из-за бездействия подрядчика, например, использования некачественных материалов без предупреждения заказчика, подрядчик не освобождается от ответственности.</w:t>
      </w:r>
    </w:p>
    <w:p w14:paraId="16C41F37" w14:textId="77777777" w:rsidR="00CA6785" w:rsidRDefault="00CA6785" w:rsidP="003245AC">
      <w:pPr>
        <w:pStyle w:val="a3"/>
        <w:shd w:val="clear" w:color="auto" w:fill="FFFFFF"/>
        <w:spacing w:before="240" w:beforeAutospacing="0" w:after="0" w:afterAutospacing="0" w:line="360" w:lineRule="auto"/>
        <w:ind w:firstLine="709"/>
        <w:contextualSpacing/>
        <w:rPr>
          <w:color w:val="000000"/>
          <w:sz w:val="28"/>
          <w:szCs w:val="28"/>
        </w:rPr>
      </w:pPr>
    </w:p>
    <w:p w14:paraId="342982C9" w14:textId="7D6B137B" w:rsidR="001B2051" w:rsidRDefault="001B2051" w:rsidP="003245AC">
      <w:pPr>
        <w:pStyle w:val="a3"/>
        <w:shd w:val="clear" w:color="auto" w:fill="FFFFFF"/>
        <w:spacing w:before="240" w:beforeAutospacing="0" w:after="0" w:afterAutospacing="0" w:line="360" w:lineRule="auto"/>
        <w:ind w:firstLine="709"/>
        <w:contextualSpacing/>
        <w:rPr>
          <w:color w:val="000000"/>
          <w:sz w:val="28"/>
          <w:szCs w:val="28"/>
        </w:rPr>
      </w:pPr>
      <w:r>
        <w:rPr>
          <w:noProof/>
        </w:rPr>
        <w:drawing>
          <wp:inline distT="0" distB="0" distL="0" distR="0" wp14:anchorId="0FD74C60" wp14:editId="5199A78F">
            <wp:extent cx="4762500" cy="2679700"/>
            <wp:effectExtent l="0" t="0" r="0" b="6350"/>
            <wp:docPr id="1" name="Рисунок 1" descr="Динамика рассмотренных и удовлетворенных споров, возникающих из договора строительного подряд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инамика рассмотренных и удовлетворенных споров, возникающих из договора строительного подряда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83873" cy="2691726"/>
                    </a:xfrm>
                    <a:prstGeom prst="rect">
                      <a:avLst/>
                    </a:prstGeom>
                    <a:noFill/>
                    <a:ln>
                      <a:noFill/>
                    </a:ln>
                  </pic:spPr>
                </pic:pic>
              </a:graphicData>
            </a:graphic>
          </wp:inline>
        </w:drawing>
      </w:r>
    </w:p>
    <w:p w14:paraId="1C599C58" w14:textId="77777777" w:rsidR="00CA6785" w:rsidRDefault="00CA6785" w:rsidP="00CA6785">
      <w:pPr>
        <w:pStyle w:val="a3"/>
        <w:spacing w:line="360" w:lineRule="auto"/>
        <w:ind w:firstLine="709"/>
        <w:contextualSpacing/>
        <w:jc w:val="center"/>
        <w:rPr>
          <w:rFonts w:ascii="Arial" w:hAnsi="Arial" w:cs="Arial"/>
          <w:color w:val="333333"/>
          <w:shd w:val="clear" w:color="auto" w:fill="F6F6F6"/>
        </w:rPr>
      </w:pPr>
      <w:r w:rsidRPr="004A6ADB">
        <w:rPr>
          <w:rFonts w:ascii="Arial" w:hAnsi="Arial" w:cs="Arial"/>
          <w:color w:val="333333"/>
          <w:shd w:val="clear" w:color="auto" w:fill="F6F6F6"/>
        </w:rPr>
        <w:t>Рис. 2. Динамика рассмотренных и удовлетворенных споров, возникающих</w:t>
      </w:r>
    </w:p>
    <w:p w14:paraId="26B2FBA3" w14:textId="5D27F297" w:rsidR="00D76944" w:rsidRDefault="00CA6785" w:rsidP="00CA6785">
      <w:pPr>
        <w:pStyle w:val="a3"/>
        <w:shd w:val="clear" w:color="auto" w:fill="FFFFFF"/>
        <w:spacing w:before="240" w:beforeAutospacing="0" w:after="0" w:afterAutospacing="0" w:line="360" w:lineRule="auto"/>
        <w:ind w:firstLine="709"/>
        <w:contextualSpacing/>
        <w:jc w:val="center"/>
        <w:rPr>
          <w:color w:val="000000"/>
          <w:sz w:val="28"/>
          <w:szCs w:val="28"/>
        </w:rPr>
      </w:pPr>
      <w:r w:rsidRPr="004A6ADB">
        <w:rPr>
          <w:rFonts w:ascii="Arial" w:hAnsi="Arial" w:cs="Arial"/>
          <w:color w:val="333333"/>
          <w:shd w:val="clear" w:color="auto" w:fill="F6F6F6"/>
        </w:rPr>
        <w:t>из договора строительного подряда.</w:t>
      </w:r>
    </w:p>
    <w:p w14:paraId="223351E3" w14:textId="77777777" w:rsidR="00CA6785" w:rsidRDefault="00CA6785" w:rsidP="003245AC">
      <w:pPr>
        <w:pStyle w:val="a3"/>
        <w:shd w:val="clear" w:color="auto" w:fill="FFFFFF"/>
        <w:spacing w:before="0" w:beforeAutospacing="0" w:after="0" w:afterAutospacing="0" w:line="360" w:lineRule="auto"/>
        <w:ind w:firstLine="709"/>
        <w:contextualSpacing/>
        <w:rPr>
          <w:color w:val="000000"/>
          <w:sz w:val="28"/>
          <w:szCs w:val="28"/>
        </w:rPr>
      </w:pPr>
      <w:r>
        <w:rPr>
          <w:color w:val="000000"/>
          <w:sz w:val="28"/>
          <w:szCs w:val="28"/>
        </w:rPr>
        <w:t xml:space="preserve"> </w:t>
      </w:r>
    </w:p>
    <w:p w14:paraId="7CEE4DB4" w14:textId="77777777" w:rsidR="00CA6785" w:rsidRDefault="00CA6785" w:rsidP="003245AC">
      <w:pPr>
        <w:pStyle w:val="a3"/>
        <w:shd w:val="clear" w:color="auto" w:fill="FFFFFF"/>
        <w:spacing w:before="0" w:beforeAutospacing="0" w:after="0" w:afterAutospacing="0" w:line="360" w:lineRule="auto"/>
        <w:ind w:firstLine="709"/>
        <w:contextualSpacing/>
        <w:rPr>
          <w:color w:val="000000"/>
          <w:sz w:val="28"/>
          <w:szCs w:val="28"/>
        </w:rPr>
      </w:pPr>
    </w:p>
    <w:p w14:paraId="40478D37" w14:textId="25D92744" w:rsidR="0011663E" w:rsidRPr="0011663E" w:rsidRDefault="0011663E" w:rsidP="003245AC">
      <w:pPr>
        <w:pStyle w:val="a3"/>
        <w:shd w:val="clear" w:color="auto" w:fill="FFFFFF"/>
        <w:spacing w:before="0" w:beforeAutospacing="0" w:after="0" w:afterAutospacing="0" w:line="360" w:lineRule="auto"/>
        <w:ind w:firstLine="709"/>
        <w:contextualSpacing/>
        <w:rPr>
          <w:color w:val="000000"/>
          <w:sz w:val="28"/>
          <w:szCs w:val="28"/>
        </w:rPr>
      </w:pPr>
      <w:r w:rsidRPr="0011663E">
        <w:rPr>
          <w:color w:val="000000"/>
          <w:sz w:val="28"/>
          <w:szCs w:val="28"/>
        </w:rPr>
        <w:t>Итак, подводя некоторые итоги в отношении рассмотренного вопроса, можно сделать следующие выводы.</w:t>
      </w:r>
    </w:p>
    <w:p w14:paraId="14015804" w14:textId="77777777" w:rsidR="0011663E" w:rsidRDefault="0011663E" w:rsidP="003245AC">
      <w:pPr>
        <w:pStyle w:val="a3"/>
        <w:shd w:val="clear" w:color="auto" w:fill="FFFFFF"/>
        <w:spacing w:before="0" w:beforeAutospacing="0" w:after="0" w:afterAutospacing="0" w:line="360" w:lineRule="auto"/>
        <w:ind w:firstLine="709"/>
        <w:contextualSpacing/>
        <w:rPr>
          <w:color w:val="000000"/>
          <w:sz w:val="28"/>
          <w:szCs w:val="28"/>
        </w:rPr>
      </w:pPr>
      <w:r w:rsidRPr="0011663E">
        <w:rPr>
          <w:color w:val="000000"/>
          <w:sz w:val="28"/>
          <w:szCs w:val="28"/>
        </w:rPr>
        <w:t xml:space="preserve">Договор подряда представляет собой консенсуальный, возмездный, взаимный и двусторонний договор. Характерными и обязательными условиями для данного договора являются предмет договора и сроки </w:t>
      </w:r>
      <w:r w:rsidRPr="0011663E">
        <w:rPr>
          <w:color w:val="000000"/>
          <w:sz w:val="28"/>
          <w:szCs w:val="28"/>
        </w:rPr>
        <w:lastRenderedPageBreak/>
        <w:t>выполнения работ. Именно предмет договора подряда позволяет отличить его от других видов договоров, таких как договор возмездного оказания услуг.</w:t>
      </w:r>
    </w:p>
    <w:p w14:paraId="7E0EB545" w14:textId="4A0A9C6A" w:rsidR="00E470E7" w:rsidRDefault="00E470E7" w:rsidP="003245AC">
      <w:pPr>
        <w:pStyle w:val="a3"/>
        <w:shd w:val="clear" w:color="auto" w:fill="FFFFFF"/>
        <w:spacing w:before="0" w:beforeAutospacing="0" w:after="0" w:afterAutospacing="0" w:line="360" w:lineRule="auto"/>
        <w:ind w:firstLine="709"/>
        <w:contextualSpacing/>
        <w:rPr>
          <w:color w:val="000000"/>
          <w:sz w:val="28"/>
          <w:szCs w:val="28"/>
        </w:rPr>
      </w:pPr>
      <w:r w:rsidRPr="006634D1">
        <w:rPr>
          <w:color w:val="000000"/>
          <w:sz w:val="28"/>
          <w:szCs w:val="28"/>
        </w:rPr>
        <w:t>По договору возмездного оказания услуг исполнитель берёт на себя обязательство оказать услуги, то есть совершить определённые действия или осуществить определённую деятельность. В случае же договора подряда ценность представляет результат выполненных работ, в то время как по договору возмездного оказания услуг — сама деятельность исполнителя</w:t>
      </w:r>
      <w:r>
        <w:rPr>
          <w:color w:val="000000"/>
          <w:sz w:val="28"/>
          <w:szCs w:val="28"/>
        </w:rPr>
        <w:t>.</w:t>
      </w:r>
    </w:p>
    <w:p w14:paraId="2E79D8E9" w14:textId="77777777" w:rsidR="00E470E7" w:rsidRDefault="00E470E7" w:rsidP="00E470E7">
      <w:pPr>
        <w:tabs>
          <w:tab w:val="center" w:pos="5492"/>
        </w:tabs>
        <w:spacing w:after="38"/>
        <w:rPr>
          <w:rFonts w:ascii="Times New Roman" w:eastAsia="Calibri" w:hAnsi="Times New Roman" w:cs="Times New Roman"/>
          <w:b/>
          <w:i/>
        </w:rPr>
      </w:pPr>
    </w:p>
    <w:p w14:paraId="525D67F6" w14:textId="77777777" w:rsidR="00E470E7" w:rsidRPr="00E470E7" w:rsidRDefault="00E470E7" w:rsidP="00E470E7">
      <w:pPr>
        <w:tabs>
          <w:tab w:val="center" w:pos="5492"/>
        </w:tabs>
        <w:spacing w:after="38"/>
        <w:rPr>
          <w:rFonts w:ascii="Times New Roman" w:hAnsi="Times New Roman" w:cs="Times New Roman"/>
          <w:sz w:val="28"/>
          <w:szCs w:val="28"/>
        </w:rPr>
      </w:pPr>
      <w:r w:rsidRPr="00E470E7">
        <w:rPr>
          <w:rFonts w:ascii="Times New Roman" w:eastAsia="Calibri" w:hAnsi="Times New Roman" w:cs="Times New Roman"/>
          <w:b/>
          <w:i/>
          <w:sz w:val="28"/>
          <w:szCs w:val="28"/>
        </w:rPr>
        <w:t xml:space="preserve">Список литературы: </w:t>
      </w:r>
      <w:r w:rsidRPr="00E470E7">
        <w:rPr>
          <w:rFonts w:ascii="Times New Roman" w:eastAsia="Calibri" w:hAnsi="Times New Roman" w:cs="Times New Roman"/>
          <w:b/>
          <w:i/>
          <w:sz w:val="28"/>
          <w:szCs w:val="28"/>
        </w:rPr>
        <w:tab/>
        <w:t xml:space="preserve"> </w:t>
      </w:r>
    </w:p>
    <w:p w14:paraId="646A3769" w14:textId="77777777" w:rsidR="00E470E7" w:rsidRPr="006E6CC0" w:rsidRDefault="00E470E7" w:rsidP="00E470E7">
      <w:pPr>
        <w:spacing w:after="28" w:line="262" w:lineRule="auto"/>
        <w:ind w:left="142" w:right="31"/>
        <w:rPr>
          <w:rFonts w:ascii="Times New Roman" w:hAnsi="Times New Roman" w:cs="Times New Roman"/>
        </w:rPr>
      </w:pPr>
      <w:r w:rsidRPr="006E6CC0">
        <w:rPr>
          <w:rFonts w:ascii="Times New Roman" w:eastAsia="Calibri" w:hAnsi="Times New Roman" w:cs="Times New Roman"/>
        </w:rPr>
        <w:t>1.</w:t>
      </w:r>
      <w:r w:rsidRPr="006E6CC0">
        <w:rPr>
          <w:rFonts w:ascii="Times New Roman" w:eastAsia="Arial" w:hAnsi="Times New Roman" w:cs="Times New Roman"/>
        </w:rPr>
        <w:t xml:space="preserve"> </w:t>
      </w:r>
      <w:r w:rsidRPr="006E6CC0">
        <w:rPr>
          <w:rFonts w:ascii="Times New Roman" w:hAnsi="Times New Roman" w:cs="Times New Roman"/>
        </w:rPr>
        <w:t xml:space="preserve">Обзор судебной практики Верховного Суда Российской Федерации № </w:t>
      </w:r>
      <w:r w:rsidRPr="006E6CC0">
        <w:rPr>
          <w:rFonts w:ascii="Times New Roman" w:eastAsia="Calibri" w:hAnsi="Times New Roman" w:cs="Times New Roman"/>
        </w:rPr>
        <w:t>1</w:t>
      </w:r>
      <w:r w:rsidRPr="006E6CC0">
        <w:rPr>
          <w:rFonts w:ascii="Times New Roman" w:hAnsi="Times New Roman" w:cs="Times New Roman"/>
        </w:rPr>
        <w:t xml:space="preserve"> (2019) (утв. Президиумом</w:t>
      </w:r>
      <w:r w:rsidRPr="00E470E7">
        <w:rPr>
          <w:rFonts w:ascii="Times New Roman" w:hAnsi="Times New Roman" w:cs="Times New Roman"/>
        </w:rPr>
        <w:t xml:space="preserve"> </w:t>
      </w:r>
      <w:r w:rsidRPr="006E6CC0">
        <w:rPr>
          <w:rFonts w:ascii="Times New Roman" w:hAnsi="Times New Roman" w:cs="Times New Roman"/>
        </w:rPr>
        <w:t>Верхов</w:t>
      </w:r>
      <w:r w:rsidRPr="00E470E7">
        <w:rPr>
          <w:rFonts w:ascii="Times New Roman" w:hAnsi="Times New Roman" w:cs="Times New Roman"/>
        </w:rPr>
        <w:t>.</w:t>
      </w:r>
      <w:r w:rsidRPr="00E470E7">
        <w:rPr>
          <w:rFonts w:ascii="Times New Roman" w:eastAsia="Calibri" w:hAnsi="Times New Roman" w:cs="Times New Roman"/>
        </w:rPr>
        <w:t xml:space="preserve"> </w:t>
      </w:r>
      <w:r w:rsidRPr="006E6CC0">
        <w:rPr>
          <w:rFonts w:ascii="Times New Roman" w:hAnsi="Times New Roman" w:cs="Times New Roman"/>
        </w:rPr>
        <w:t>Суда</w:t>
      </w:r>
      <w:r w:rsidRPr="00E470E7">
        <w:rPr>
          <w:rFonts w:ascii="Times New Roman" w:hAnsi="Times New Roman" w:cs="Times New Roman"/>
        </w:rPr>
        <w:t xml:space="preserve"> </w:t>
      </w:r>
      <w:r w:rsidRPr="006E6CC0">
        <w:rPr>
          <w:rFonts w:ascii="Times New Roman" w:hAnsi="Times New Roman" w:cs="Times New Roman"/>
        </w:rPr>
        <w:t>Рос</w:t>
      </w:r>
      <w:r w:rsidRPr="00E470E7">
        <w:rPr>
          <w:rFonts w:ascii="Times New Roman" w:hAnsi="Times New Roman" w:cs="Times New Roman"/>
        </w:rPr>
        <w:t xml:space="preserve">. </w:t>
      </w:r>
      <w:r w:rsidRPr="006E6CC0">
        <w:rPr>
          <w:rFonts w:ascii="Times New Roman" w:hAnsi="Times New Roman" w:cs="Times New Roman"/>
        </w:rPr>
        <w:t>Федерации</w:t>
      </w:r>
      <w:r w:rsidRPr="00E470E7">
        <w:rPr>
          <w:rFonts w:ascii="Times New Roman" w:hAnsi="Times New Roman" w:cs="Times New Roman"/>
        </w:rPr>
        <w:t xml:space="preserve"> 24 </w:t>
      </w:r>
      <w:r w:rsidRPr="006E6CC0">
        <w:rPr>
          <w:rFonts w:ascii="Times New Roman" w:hAnsi="Times New Roman" w:cs="Times New Roman"/>
        </w:rPr>
        <w:t>апр</w:t>
      </w:r>
      <w:r w:rsidRPr="00E470E7">
        <w:rPr>
          <w:rFonts w:ascii="Times New Roman" w:hAnsi="Times New Roman" w:cs="Times New Roman"/>
        </w:rPr>
        <w:t xml:space="preserve">. </w:t>
      </w:r>
      <w:r w:rsidRPr="006E6CC0">
        <w:rPr>
          <w:rFonts w:ascii="Times New Roman" w:hAnsi="Times New Roman" w:cs="Times New Roman"/>
          <w:lang w:val="en-US"/>
        </w:rPr>
        <w:t>No</w:t>
      </w:r>
      <w:r w:rsidRPr="00E470E7">
        <w:rPr>
          <w:rFonts w:ascii="Times New Roman" w:hAnsi="Times New Roman" w:cs="Times New Roman"/>
        </w:rPr>
        <w:t xml:space="preserve">. 1 (2019 // </w:t>
      </w:r>
      <w:proofErr w:type="spellStart"/>
      <w:r w:rsidRPr="006E6CC0">
        <w:rPr>
          <w:rFonts w:ascii="Times New Roman" w:hAnsi="Times New Roman" w:cs="Times New Roman"/>
        </w:rPr>
        <w:t>Бюл</w:t>
      </w:r>
      <w:proofErr w:type="spellEnd"/>
      <w:r w:rsidRPr="00E470E7">
        <w:rPr>
          <w:rFonts w:ascii="Times New Roman" w:hAnsi="Times New Roman" w:cs="Times New Roman"/>
        </w:rPr>
        <w:t xml:space="preserve">. </w:t>
      </w:r>
      <w:r w:rsidRPr="006E6CC0">
        <w:rPr>
          <w:rFonts w:ascii="Times New Roman" w:hAnsi="Times New Roman" w:cs="Times New Roman"/>
        </w:rPr>
        <w:t>Верхов</w:t>
      </w:r>
      <w:r w:rsidRPr="00E470E7">
        <w:rPr>
          <w:rFonts w:ascii="Times New Roman" w:hAnsi="Times New Roman" w:cs="Times New Roman"/>
        </w:rPr>
        <w:t xml:space="preserve">. </w:t>
      </w:r>
      <w:r w:rsidRPr="006E6CC0">
        <w:rPr>
          <w:rFonts w:ascii="Times New Roman" w:hAnsi="Times New Roman" w:cs="Times New Roman"/>
        </w:rPr>
        <w:t>Суда</w:t>
      </w:r>
      <w:r w:rsidRPr="00E470E7">
        <w:rPr>
          <w:rFonts w:ascii="Times New Roman" w:hAnsi="Times New Roman" w:cs="Times New Roman"/>
        </w:rPr>
        <w:t xml:space="preserve"> </w:t>
      </w:r>
      <w:r w:rsidRPr="006E6CC0">
        <w:rPr>
          <w:rFonts w:ascii="Times New Roman" w:hAnsi="Times New Roman" w:cs="Times New Roman"/>
        </w:rPr>
        <w:t>Рос</w:t>
      </w:r>
      <w:r w:rsidRPr="00E470E7">
        <w:rPr>
          <w:rFonts w:ascii="Times New Roman" w:hAnsi="Times New Roman" w:cs="Times New Roman"/>
        </w:rPr>
        <w:t xml:space="preserve">. </w:t>
      </w:r>
      <w:r w:rsidRPr="006E6CC0">
        <w:rPr>
          <w:rFonts w:ascii="Times New Roman" w:hAnsi="Times New Roman" w:cs="Times New Roman"/>
        </w:rPr>
        <w:t>Федерации</w:t>
      </w:r>
      <w:r w:rsidRPr="00E470E7">
        <w:rPr>
          <w:rFonts w:ascii="Times New Roman" w:hAnsi="Times New Roman" w:cs="Times New Roman"/>
        </w:rPr>
        <w:t xml:space="preserve">. </w:t>
      </w:r>
      <w:r w:rsidRPr="00E470E7">
        <w:rPr>
          <w:rFonts w:ascii="Times New Roman" w:eastAsia="Calibri" w:hAnsi="Times New Roman" w:cs="Times New Roman"/>
        </w:rPr>
        <w:t xml:space="preserve">– </w:t>
      </w:r>
      <w:r w:rsidRPr="00E470E7">
        <w:rPr>
          <w:rFonts w:ascii="Times New Roman" w:hAnsi="Times New Roman" w:cs="Times New Roman"/>
        </w:rPr>
        <w:t xml:space="preserve">2019. </w:t>
      </w:r>
      <w:r w:rsidRPr="006E6CC0">
        <w:rPr>
          <w:rFonts w:ascii="Times New Roman" w:hAnsi="Times New Roman" w:cs="Times New Roman"/>
        </w:rPr>
        <w:t>Обзор судебной практики Верховного Суда Российской Федерации</w:t>
      </w:r>
      <w:r w:rsidRPr="006E6CC0">
        <w:rPr>
          <w:rFonts w:ascii="Times New Roman" w:eastAsia="Calibri" w:hAnsi="Times New Roman" w:cs="Times New Roman"/>
        </w:rPr>
        <w:t xml:space="preserve">. </w:t>
      </w:r>
    </w:p>
    <w:p w14:paraId="59DC9853" w14:textId="77777777" w:rsidR="00E470E7" w:rsidRPr="006E6CC0" w:rsidRDefault="00E470E7" w:rsidP="00E470E7">
      <w:pPr>
        <w:spacing w:after="1" w:line="252" w:lineRule="auto"/>
        <w:rPr>
          <w:rFonts w:ascii="Times New Roman" w:hAnsi="Times New Roman" w:cs="Times New Roman"/>
        </w:rPr>
      </w:pPr>
      <w:r w:rsidRPr="006E6CC0">
        <w:rPr>
          <w:rFonts w:ascii="Times New Roman" w:hAnsi="Times New Roman" w:cs="Times New Roman"/>
        </w:rPr>
        <w:t xml:space="preserve">   2.  (2017) (утв. Президиумом Верхов. Суда Рос. Федерации 26 апр.) [Электронный ресурс]. Доступ из справ. -</w:t>
      </w:r>
      <w:r w:rsidRPr="006E6CC0">
        <w:rPr>
          <w:rFonts w:ascii="Times New Roman" w:eastAsia="Calibri" w:hAnsi="Times New Roman" w:cs="Times New Roman"/>
        </w:rPr>
        <w:t xml:space="preserve"> </w:t>
      </w:r>
      <w:r w:rsidRPr="006E6CC0">
        <w:rPr>
          <w:rFonts w:ascii="Times New Roman" w:hAnsi="Times New Roman" w:cs="Times New Roman"/>
        </w:rPr>
        <w:t>правовой системы. «Консультант плюс» (дата обращения: 12.12.2024)</w:t>
      </w:r>
      <w:r w:rsidRPr="006E6CC0">
        <w:rPr>
          <w:rFonts w:ascii="Times New Roman" w:eastAsia="Calibri" w:hAnsi="Times New Roman" w:cs="Times New Roman"/>
        </w:rPr>
        <w:t xml:space="preserve"> </w:t>
      </w:r>
      <w:r w:rsidRPr="006E6CC0">
        <w:rPr>
          <w:rFonts w:ascii="Times New Roman" w:eastAsia="Calibri" w:hAnsi="Times New Roman" w:cs="Times New Roman"/>
        </w:rPr>
        <w:tab/>
      </w:r>
      <w:r w:rsidRPr="006E6CC0">
        <w:rPr>
          <w:rFonts w:ascii="Times New Roman" w:hAnsi="Times New Roman" w:cs="Times New Roman"/>
        </w:rPr>
        <w:t xml:space="preserve"> </w:t>
      </w:r>
    </w:p>
    <w:p w14:paraId="7ECC988B" w14:textId="77777777" w:rsidR="00E470E7" w:rsidRPr="006E6CC0" w:rsidRDefault="00E470E7" w:rsidP="00E470E7">
      <w:pPr>
        <w:spacing w:after="25"/>
        <w:ind w:right="29"/>
        <w:jc w:val="both"/>
        <w:rPr>
          <w:rFonts w:ascii="Times New Roman" w:hAnsi="Times New Roman" w:cs="Times New Roman"/>
        </w:rPr>
      </w:pPr>
      <w:r w:rsidRPr="006E6CC0">
        <w:rPr>
          <w:rFonts w:ascii="Times New Roman" w:hAnsi="Times New Roman" w:cs="Times New Roman"/>
        </w:rPr>
        <w:t xml:space="preserve">   3.Обзор практики разрешения споров по договору строительного подряда: Информационное письмо Президиума </w:t>
      </w:r>
      <w:proofErr w:type="spellStart"/>
      <w:r w:rsidRPr="006E6CC0">
        <w:rPr>
          <w:rFonts w:ascii="Times New Roman" w:hAnsi="Times New Roman" w:cs="Times New Roman"/>
        </w:rPr>
        <w:t>Высш</w:t>
      </w:r>
      <w:proofErr w:type="spellEnd"/>
      <w:r w:rsidRPr="006E6CC0">
        <w:rPr>
          <w:rFonts w:ascii="Times New Roman" w:hAnsi="Times New Roman" w:cs="Times New Roman"/>
        </w:rPr>
        <w:t>.   Арбитраж</w:t>
      </w:r>
      <w:r w:rsidRPr="00E470E7">
        <w:rPr>
          <w:rFonts w:ascii="Times New Roman" w:hAnsi="Times New Roman" w:cs="Times New Roman"/>
        </w:rPr>
        <w:t xml:space="preserve">. </w:t>
      </w:r>
      <w:r w:rsidRPr="006E6CC0">
        <w:rPr>
          <w:rFonts w:ascii="Times New Roman" w:hAnsi="Times New Roman" w:cs="Times New Roman"/>
        </w:rPr>
        <w:t>Суда</w:t>
      </w:r>
      <w:r w:rsidRPr="00E470E7">
        <w:rPr>
          <w:rFonts w:ascii="Times New Roman" w:hAnsi="Times New Roman" w:cs="Times New Roman"/>
        </w:rPr>
        <w:t xml:space="preserve"> </w:t>
      </w:r>
      <w:r w:rsidRPr="006E6CC0">
        <w:rPr>
          <w:rFonts w:ascii="Times New Roman" w:hAnsi="Times New Roman" w:cs="Times New Roman"/>
        </w:rPr>
        <w:t>Рос</w:t>
      </w:r>
      <w:r w:rsidRPr="00E470E7">
        <w:rPr>
          <w:rFonts w:ascii="Times New Roman" w:hAnsi="Times New Roman" w:cs="Times New Roman"/>
        </w:rPr>
        <w:t xml:space="preserve">. </w:t>
      </w:r>
      <w:r w:rsidRPr="006E6CC0">
        <w:rPr>
          <w:rFonts w:ascii="Times New Roman" w:hAnsi="Times New Roman" w:cs="Times New Roman"/>
        </w:rPr>
        <w:t>Федерации</w:t>
      </w:r>
      <w:r w:rsidRPr="00E470E7">
        <w:rPr>
          <w:rFonts w:ascii="Times New Roman" w:hAnsi="Times New Roman" w:cs="Times New Roman"/>
        </w:rPr>
        <w:t xml:space="preserve"> </w:t>
      </w:r>
      <w:r w:rsidRPr="006E6CC0">
        <w:rPr>
          <w:rFonts w:ascii="Times New Roman" w:hAnsi="Times New Roman" w:cs="Times New Roman"/>
        </w:rPr>
        <w:t>от</w:t>
      </w:r>
      <w:r w:rsidRPr="00E470E7">
        <w:rPr>
          <w:rFonts w:ascii="Times New Roman" w:hAnsi="Times New Roman" w:cs="Times New Roman"/>
        </w:rPr>
        <w:t xml:space="preserve"> 24 </w:t>
      </w:r>
      <w:r w:rsidRPr="006E6CC0">
        <w:rPr>
          <w:rFonts w:ascii="Times New Roman" w:hAnsi="Times New Roman" w:cs="Times New Roman"/>
        </w:rPr>
        <w:t>янв</w:t>
      </w:r>
      <w:r w:rsidRPr="00E470E7">
        <w:rPr>
          <w:rFonts w:ascii="Times New Roman" w:hAnsi="Times New Roman" w:cs="Times New Roman"/>
        </w:rPr>
        <w:t>. 2000</w:t>
      </w:r>
      <w:r w:rsidRPr="006E6CC0">
        <w:rPr>
          <w:rFonts w:ascii="Times New Roman" w:hAnsi="Times New Roman" w:cs="Times New Roman"/>
        </w:rPr>
        <w:t>г</w:t>
      </w:r>
      <w:r w:rsidRPr="00E470E7">
        <w:rPr>
          <w:rFonts w:ascii="Times New Roman" w:hAnsi="Times New Roman" w:cs="Times New Roman"/>
        </w:rPr>
        <w:t>. № 51</w:t>
      </w:r>
      <w:r w:rsidRPr="00E470E7">
        <w:rPr>
          <w:rFonts w:ascii="Times New Roman" w:eastAsia="Calibri" w:hAnsi="Times New Roman" w:cs="Times New Roman"/>
        </w:rPr>
        <w:t xml:space="preserve"> </w:t>
      </w:r>
      <w:r w:rsidRPr="00E470E7">
        <w:rPr>
          <w:rFonts w:ascii="Times New Roman" w:hAnsi="Times New Roman" w:cs="Times New Roman"/>
        </w:rPr>
        <w:t>[</w:t>
      </w:r>
      <w:r w:rsidRPr="006E6CC0">
        <w:rPr>
          <w:rFonts w:ascii="Times New Roman" w:hAnsi="Times New Roman" w:cs="Times New Roman"/>
        </w:rPr>
        <w:t>Электронный</w:t>
      </w:r>
      <w:r w:rsidRPr="00E470E7">
        <w:rPr>
          <w:rFonts w:ascii="Times New Roman" w:hAnsi="Times New Roman" w:cs="Times New Roman"/>
        </w:rPr>
        <w:t xml:space="preserve"> </w:t>
      </w:r>
      <w:r w:rsidRPr="006E6CC0">
        <w:rPr>
          <w:rFonts w:ascii="Times New Roman" w:hAnsi="Times New Roman" w:cs="Times New Roman"/>
        </w:rPr>
        <w:t>ресурс</w:t>
      </w:r>
      <w:r w:rsidRPr="00E470E7">
        <w:rPr>
          <w:rFonts w:ascii="Times New Roman" w:hAnsi="Times New Roman" w:cs="Times New Roman"/>
        </w:rPr>
        <w:t xml:space="preserve">]. </w:t>
      </w:r>
      <w:r w:rsidRPr="006E6CC0">
        <w:rPr>
          <w:rFonts w:ascii="Times New Roman" w:hAnsi="Times New Roman" w:cs="Times New Roman"/>
        </w:rPr>
        <w:t>Доступ из справ. -</w:t>
      </w:r>
      <w:r w:rsidRPr="006E6CC0">
        <w:rPr>
          <w:rFonts w:ascii="Times New Roman" w:eastAsia="Calibri" w:hAnsi="Times New Roman" w:cs="Times New Roman"/>
        </w:rPr>
        <w:t xml:space="preserve"> </w:t>
      </w:r>
      <w:r w:rsidRPr="006E6CC0">
        <w:rPr>
          <w:rFonts w:ascii="Times New Roman" w:hAnsi="Times New Roman" w:cs="Times New Roman"/>
        </w:rPr>
        <w:t>правовой системы «Консультант плюс».</w:t>
      </w:r>
      <w:r w:rsidRPr="006E6CC0">
        <w:rPr>
          <w:rFonts w:ascii="Times New Roman" w:eastAsia="Calibri" w:hAnsi="Times New Roman" w:cs="Times New Roman"/>
        </w:rPr>
        <w:t xml:space="preserve"> </w:t>
      </w:r>
    </w:p>
    <w:p w14:paraId="0A04F806" w14:textId="77777777" w:rsidR="00E470E7" w:rsidRPr="006E6CC0" w:rsidRDefault="00E470E7" w:rsidP="00E470E7">
      <w:pPr>
        <w:spacing w:after="1" w:line="252" w:lineRule="auto"/>
        <w:ind w:right="29"/>
        <w:jc w:val="both"/>
        <w:rPr>
          <w:rFonts w:ascii="Times New Roman" w:hAnsi="Times New Roman" w:cs="Times New Roman"/>
        </w:rPr>
      </w:pPr>
      <w:r w:rsidRPr="006E6CC0">
        <w:rPr>
          <w:rFonts w:ascii="Times New Roman" w:hAnsi="Times New Roman" w:cs="Times New Roman"/>
        </w:rPr>
        <w:t xml:space="preserve">   4. Постановление Арбитражного суда </w:t>
      </w:r>
      <w:proofErr w:type="spellStart"/>
      <w:r w:rsidRPr="006E6CC0">
        <w:rPr>
          <w:rFonts w:ascii="Times New Roman" w:hAnsi="Times New Roman" w:cs="Times New Roman"/>
        </w:rPr>
        <w:t>СевероКавказского</w:t>
      </w:r>
      <w:proofErr w:type="spellEnd"/>
      <w:r w:rsidRPr="006E6CC0">
        <w:rPr>
          <w:rFonts w:ascii="Times New Roman" w:hAnsi="Times New Roman" w:cs="Times New Roman"/>
        </w:rPr>
        <w:t xml:space="preserve"> округа от </w:t>
      </w:r>
      <w:r w:rsidRPr="006E6CC0">
        <w:rPr>
          <w:rFonts w:ascii="Times New Roman" w:eastAsia="Calibri" w:hAnsi="Times New Roman" w:cs="Times New Roman"/>
        </w:rPr>
        <w:t xml:space="preserve">03 </w:t>
      </w:r>
      <w:proofErr w:type="spellStart"/>
      <w:r w:rsidRPr="006E6CC0">
        <w:rPr>
          <w:rFonts w:ascii="Times New Roman" w:hAnsi="Times New Roman" w:cs="Times New Roman"/>
        </w:rPr>
        <w:t>декаб</w:t>
      </w:r>
      <w:proofErr w:type="spellEnd"/>
      <w:r w:rsidRPr="006E6CC0">
        <w:rPr>
          <w:rFonts w:ascii="Times New Roman" w:hAnsi="Times New Roman" w:cs="Times New Roman"/>
        </w:rPr>
        <w:t xml:space="preserve">. </w:t>
      </w:r>
      <w:r w:rsidRPr="00E470E7">
        <w:rPr>
          <w:rFonts w:ascii="Times New Roman" w:hAnsi="Times New Roman" w:cs="Times New Roman"/>
        </w:rPr>
        <w:t>2015</w:t>
      </w:r>
      <w:r w:rsidRPr="006E6CC0">
        <w:rPr>
          <w:rFonts w:ascii="Times New Roman" w:hAnsi="Times New Roman" w:cs="Times New Roman"/>
        </w:rPr>
        <w:t>г</w:t>
      </w:r>
      <w:r w:rsidRPr="00E470E7">
        <w:rPr>
          <w:rFonts w:ascii="Times New Roman" w:hAnsi="Times New Roman" w:cs="Times New Roman"/>
        </w:rPr>
        <w:t xml:space="preserve">. № </w:t>
      </w:r>
      <w:r w:rsidRPr="006E6CC0">
        <w:rPr>
          <w:rFonts w:ascii="Times New Roman" w:hAnsi="Times New Roman" w:cs="Times New Roman"/>
        </w:rPr>
        <w:t>Ф</w:t>
      </w:r>
      <w:r w:rsidRPr="00E470E7">
        <w:rPr>
          <w:rFonts w:ascii="Times New Roman" w:hAnsi="Times New Roman" w:cs="Times New Roman"/>
        </w:rPr>
        <w:t xml:space="preserve">08-8070/2015 </w:t>
      </w:r>
      <w:r w:rsidRPr="006E6CC0">
        <w:rPr>
          <w:rFonts w:ascii="Times New Roman" w:hAnsi="Times New Roman" w:cs="Times New Roman"/>
        </w:rPr>
        <w:t>по</w:t>
      </w:r>
      <w:r w:rsidRPr="00E470E7">
        <w:rPr>
          <w:rFonts w:ascii="Times New Roman" w:hAnsi="Times New Roman" w:cs="Times New Roman"/>
        </w:rPr>
        <w:t xml:space="preserve"> </w:t>
      </w:r>
      <w:r w:rsidRPr="006E6CC0">
        <w:rPr>
          <w:rFonts w:ascii="Times New Roman" w:hAnsi="Times New Roman" w:cs="Times New Roman"/>
        </w:rPr>
        <w:t>делу</w:t>
      </w:r>
      <w:r w:rsidRPr="00E470E7">
        <w:rPr>
          <w:rFonts w:ascii="Times New Roman" w:hAnsi="Times New Roman" w:cs="Times New Roman"/>
        </w:rPr>
        <w:t xml:space="preserve"> № </w:t>
      </w:r>
      <w:r w:rsidRPr="006E6CC0">
        <w:rPr>
          <w:rFonts w:ascii="Times New Roman" w:hAnsi="Times New Roman" w:cs="Times New Roman"/>
        </w:rPr>
        <w:t>А</w:t>
      </w:r>
      <w:r w:rsidRPr="00E470E7">
        <w:rPr>
          <w:rFonts w:ascii="Times New Roman" w:hAnsi="Times New Roman" w:cs="Times New Roman"/>
        </w:rPr>
        <w:t xml:space="preserve">32-4877/2015 </w:t>
      </w:r>
      <w:r w:rsidRPr="006E6CC0">
        <w:rPr>
          <w:rFonts w:ascii="Times New Roman" w:hAnsi="Times New Roman" w:cs="Times New Roman"/>
          <w:lang w:val="en-US"/>
        </w:rPr>
        <w:t>December</w:t>
      </w:r>
      <w:r w:rsidRPr="00E470E7">
        <w:rPr>
          <w:rFonts w:ascii="Times New Roman" w:hAnsi="Times New Roman" w:cs="Times New Roman"/>
        </w:rPr>
        <w:t xml:space="preserve">. 2015 </w:t>
      </w:r>
      <w:r w:rsidRPr="006E6CC0">
        <w:rPr>
          <w:rFonts w:ascii="Times New Roman" w:hAnsi="Times New Roman" w:cs="Times New Roman"/>
          <w:lang w:val="en-US"/>
        </w:rPr>
        <w:t>N</w:t>
      </w:r>
      <w:r w:rsidRPr="006E6CC0">
        <w:rPr>
          <w:rFonts w:ascii="Times New Roman" w:eastAsia="Calibri" w:hAnsi="Times New Roman" w:cs="Times New Roman"/>
          <w:lang w:val="en-US"/>
        </w:rPr>
        <w:t>o</w:t>
      </w:r>
      <w:r w:rsidRPr="00E470E7">
        <w:rPr>
          <w:rFonts w:ascii="Times New Roman" w:eastAsia="Calibri" w:hAnsi="Times New Roman" w:cs="Times New Roman"/>
        </w:rPr>
        <w:t xml:space="preserve">. </w:t>
      </w:r>
      <w:r w:rsidRPr="006E6CC0">
        <w:rPr>
          <w:rFonts w:ascii="Times New Roman" w:hAnsi="Times New Roman" w:cs="Times New Roman"/>
        </w:rPr>
        <w:t>Ф</w:t>
      </w:r>
      <w:r w:rsidRPr="00E470E7">
        <w:rPr>
          <w:rFonts w:ascii="Times New Roman" w:eastAsia="Calibri" w:hAnsi="Times New Roman" w:cs="Times New Roman"/>
        </w:rPr>
        <w:t>08</w:t>
      </w:r>
      <w:r w:rsidRPr="00E470E7">
        <w:rPr>
          <w:rFonts w:ascii="Times New Roman" w:hAnsi="Times New Roman" w:cs="Times New Roman"/>
        </w:rPr>
        <w:t>-8070 / 2015.</w:t>
      </w:r>
      <w:r w:rsidRPr="006E6CC0">
        <w:rPr>
          <w:rFonts w:ascii="Times New Roman" w:hAnsi="Times New Roman" w:cs="Times New Roman"/>
        </w:rPr>
        <w:t xml:space="preserve"> [Электронный </w:t>
      </w:r>
      <w:r w:rsidRPr="006E6CC0">
        <w:rPr>
          <w:rFonts w:ascii="Times New Roman" w:hAnsi="Times New Roman" w:cs="Times New Roman"/>
        </w:rPr>
        <w:tab/>
        <w:t xml:space="preserve">ресурс]. Постановление Арбитражного суда Уральского округа от 04 февр. № Ф09-8317/18 по делу № А07-33153/2017 [Электронный 2019 </w:t>
      </w:r>
      <w:proofErr w:type="spellStart"/>
      <w:r w:rsidRPr="006E6CC0">
        <w:rPr>
          <w:rFonts w:ascii="Times New Roman" w:hAnsi="Times New Roman" w:cs="Times New Roman"/>
        </w:rPr>
        <w:t>No</w:t>
      </w:r>
      <w:proofErr w:type="spellEnd"/>
      <w:r w:rsidRPr="006E6CC0">
        <w:rPr>
          <w:rFonts w:ascii="Times New Roman" w:hAnsi="Times New Roman" w:cs="Times New Roman"/>
        </w:rPr>
        <w:t>. Ф09-</w:t>
      </w:r>
      <w:r w:rsidRPr="006E6CC0">
        <w:rPr>
          <w:rFonts w:ascii="Times New Roman" w:eastAsia="Calibri" w:hAnsi="Times New Roman" w:cs="Times New Roman"/>
        </w:rPr>
        <w:t xml:space="preserve">8317 / </w:t>
      </w:r>
      <w:r w:rsidRPr="006E6CC0">
        <w:rPr>
          <w:rFonts w:ascii="Times New Roman" w:hAnsi="Times New Roman" w:cs="Times New Roman"/>
        </w:rPr>
        <w:t>ресурс]. Доступ из справ. -правовой системы «Консультант плюс»)</w:t>
      </w:r>
      <w:r w:rsidRPr="006E6CC0">
        <w:rPr>
          <w:rFonts w:ascii="Times New Roman" w:eastAsia="Calibri" w:hAnsi="Times New Roman" w:cs="Times New Roman"/>
        </w:rPr>
        <w:t>.</w:t>
      </w:r>
    </w:p>
    <w:p w14:paraId="7BABA477" w14:textId="77777777" w:rsidR="00E470E7" w:rsidRPr="006E6CC0" w:rsidRDefault="00E470E7" w:rsidP="00E470E7">
      <w:pPr>
        <w:spacing w:after="4" w:line="249" w:lineRule="auto"/>
        <w:ind w:right="29"/>
        <w:jc w:val="both"/>
        <w:rPr>
          <w:rFonts w:ascii="Times New Roman" w:hAnsi="Times New Roman" w:cs="Times New Roman"/>
        </w:rPr>
      </w:pPr>
      <w:r w:rsidRPr="006E6CC0">
        <w:rPr>
          <w:rFonts w:ascii="Times New Roman" w:hAnsi="Times New Roman" w:cs="Times New Roman"/>
        </w:rPr>
        <w:t xml:space="preserve">   5. Постановление Арбитражного суда Дальневосточного округа от 02 мая 6.</w:t>
      </w:r>
      <w:r w:rsidRPr="006E6CC0">
        <w:rPr>
          <w:rFonts w:ascii="Times New Roman" w:eastAsia="Arial" w:hAnsi="Times New Roman" w:cs="Times New Roman"/>
        </w:rPr>
        <w:t xml:space="preserve"> </w:t>
      </w:r>
      <w:r w:rsidRPr="006E6CC0">
        <w:rPr>
          <w:rFonts w:ascii="Times New Roman" w:hAnsi="Times New Roman" w:cs="Times New Roman"/>
        </w:rPr>
        <w:t>Доступ из справ. -правовой системы «Консультант плюс» (дата обращения: 12.12.2024).</w:t>
      </w:r>
      <w:r w:rsidRPr="006E6CC0">
        <w:rPr>
          <w:rFonts w:ascii="Times New Roman" w:eastAsia="Calibri" w:hAnsi="Times New Roman" w:cs="Times New Roman"/>
        </w:rPr>
        <w:t xml:space="preserve"> </w:t>
      </w:r>
      <w:r w:rsidRPr="006E6CC0">
        <w:rPr>
          <w:rFonts w:ascii="Times New Roman" w:eastAsia="Calibri" w:hAnsi="Times New Roman" w:cs="Times New Roman"/>
        </w:rPr>
        <w:tab/>
        <w:t xml:space="preserve"> </w:t>
      </w:r>
    </w:p>
    <w:p w14:paraId="02D16278" w14:textId="77777777" w:rsidR="00E470E7" w:rsidRPr="006E6CC0" w:rsidRDefault="00E470E7" w:rsidP="00E470E7">
      <w:pPr>
        <w:spacing w:after="30" w:line="252" w:lineRule="auto"/>
        <w:ind w:right="29"/>
        <w:jc w:val="both"/>
        <w:rPr>
          <w:rFonts w:ascii="Times New Roman" w:eastAsia="Calibri" w:hAnsi="Times New Roman" w:cs="Times New Roman"/>
        </w:rPr>
      </w:pPr>
      <w:r w:rsidRPr="006E6CC0">
        <w:rPr>
          <w:rFonts w:ascii="Times New Roman" w:hAnsi="Times New Roman" w:cs="Times New Roman"/>
        </w:rPr>
        <w:t xml:space="preserve">   6. Бычков А. Заключение сделки с несуществующей организацией // ЭЖ-Юрист. </w:t>
      </w:r>
      <w:r w:rsidRPr="006E6CC0">
        <w:rPr>
          <w:rFonts w:ascii="Times New Roman" w:eastAsia="Calibri" w:hAnsi="Times New Roman" w:cs="Times New Roman"/>
        </w:rPr>
        <w:t xml:space="preserve">– 2017. – </w:t>
      </w:r>
      <w:r w:rsidRPr="006E6CC0">
        <w:rPr>
          <w:rFonts w:ascii="Times New Roman" w:hAnsi="Times New Roman" w:cs="Times New Roman"/>
        </w:rPr>
        <w:t xml:space="preserve">№ 44. </w:t>
      </w:r>
      <w:r w:rsidRPr="006E6CC0">
        <w:rPr>
          <w:rFonts w:ascii="Times New Roman" w:eastAsia="Calibri" w:hAnsi="Times New Roman" w:cs="Times New Roman"/>
        </w:rPr>
        <w:t xml:space="preserve">– </w:t>
      </w:r>
      <w:r w:rsidRPr="006E6CC0">
        <w:rPr>
          <w:rFonts w:ascii="Times New Roman" w:hAnsi="Times New Roman" w:cs="Times New Roman"/>
        </w:rPr>
        <w:t>С. 13-15.</w:t>
      </w:r>
      <w:r w:rsidRPr="006E6CC0">
        <w:rPr>
          <w:rFonts w:ascii="Times New Roman" w:eastAsia="Calibri" w:hAnsi="Times New Roman" w:cs="Times New Roman"/>
        </w:rPr>
        <w:t xml:space="preserve"> </w:t>
      </w:r>
    </w:p>
    <w:p w14:paraId="35BB452D" w14:textId="77777777" w:rsidR="00E470E7" w:rsidRPr="006E6CC0" w:rsidRDefault="00E470E7" w:rsidP="00E470E7">
      <w:pPr>
        <w:spacing w:after="30" w:line="252" w:lineRule="auto"/>
        <w:ind w:right="29"/>
        <w:jc w:val="both"/>
        <w:rPr>
          <w:rFonts w:ascii="Times New Roman" w:hAnsi="Times New Roman" w:cs="Times New Roman"/>
        </w:rPr>
      </w:pPr>
      <w:r w:rsidRPr="006E6CC0">
        <w:rPr>
          <w:rFonts w:ascii="Times New Roman" w:eastAsia="Calibri" w:hAnsi="Times New Roman" w:cs="Times New Roman"/>
        </w:rPr>
        <w:t xml:space="preserve">   7. </w:t>
      </w:r>
      <w:proofErr w:type="spellStart"/>
      <w:r w:rsidRPr="006E6CC0">
        <w:rPr>
          <w:rFonts w:ascii="Times New Roman" w:hAnsi="Times New Roman" w:cs="Times New Roman"/>
        </w:rPr>
        <w:t>Захаркина</w:t>
      </w:r>
      <w:proofErr w:type="spellEnd"/>
      <w:r w:rsidRPr="006E6CC0">
        <w:rPr>
          <w:rFonts w:ascii="Times New Roman" w:hAnsi="Times New Roman" w:cs="Times New Roman"/>
        </w:rPr>
        <w:t xml:space="preserve"> А. В. </w:t>
      </w:r>
      <w:proofErr w:type="spellStart"/>
      <w:r w:rsidRPr="006E6CC0">
        <w:rPr>
          <w:rFonts w:ascii="Times New Roman" w:hAnsi="Times New Roman" w:cs="Times New Roman"/>
        </w:rPr>
        <w:t>Позитивация</w:t>
      </w:r>
      <w:proofErr w:type="spellEnd"/>
      <w:r w:rsidRPr="006E6CC0">
        <w:rPr>
          <w:rFonts w:ascii="Times New Roman" w:hAnsi="Times New Roman" w:cs="Times New Roman"/>
        </w:rPr>
        <w:t xml:space="preserve"> института обусловленного исполнения обязательств как необходимое условие повышения инвестиционной привлекательности российской правовой системы / А. В. </w:t>
      </w:r>
      <w:proofErr w:type="spellStart"/>
      <w:r w:rsidRPr="006E6CC0">
        <w:rPr>
          <w:rFonts w:ascii="Times New Roman" w:hAnsi="Times New Roman" w:cs="Times New Roman"/>
        </w:rPr>
        <w:t>Захаркина</w:t>
      </w:r>
      <w:proofErr w:type="spellEnd"/>
      <w:r w:rsidRPr="006E6CC0">
        <w:rPr>
          <w:rFonts w:ascii="Times New Roman" w:hAnsi="Times New Roman" w:cs="Times New Roman"/>
        </w:rPr>
        <w:t xml:space="preserve">. Вестник Пермского университета. Юридические науки. </w:t>
      </w:r>
      <w:r w:rsidRPr="006E6CC0">
        <w:rPr>
          <w:rFonts w:ascii="Times New Roman" w:eastAsia="Calibri" w:hAnsi="Times New Roman" w:cs="Times New Roman"/>
        </w:rPr>
        <w:t xml:space="preserve">– 2018. – </w:t>
      </w:r>
      <w:r w:rsidRPr="006E6CC0">
        <w:rPr>
          <w:rFonts w:ascii="Times New Roman" w:hAnsi="Times New Roman" w:cs="Times New Roman"/>
        </w:rPr>
        <w:t>№ 2.</w:t>
      </w:r>
      <w:r w:rsidRPr="006E6CC0">
        <w:rPr>
          <w:rFonts w:ascii="Times New Roman" w:eastAsia="Calibri" w:hAnsi="Times New Roman" w:cs="Times New Roman"/>
        </w:rPr>
        <w:t xml:space="preserve"> </w:t>
      </w:r>
    </w:p>
    <w:p w14:paraId="6C598FF0" w14:textId="77777777" w:rsidR="00E470E7" w:rsidRPr="006E6CC0" w:rsidRDefault="00E470E7" w:rsidP="00E470E7">
      <w:pPr>
        <w:spacing w:after="19" w:line="278" w:lineRule="auto"/>
        <w:ind w:left="142" w:right="29"/>
        <w:rPr>
          <w:rFonts w:ascii="Times New Roman" w:hAnsi="Times New Roman" w:cs="Times New Roman"/>
        </w:rPr>
      </w:pPr>
      <w:r w:rsidRPr="006E6CC0">
        <w:rPr>
          <w:rFonts w:ascii="Times New Roman" w:hAnsi="Times New Roman" w:cs="Times New Roman"/>
        </w:rPr>
        <w:t>8 .</w:t>
      </w:r>
      <w:r w:rsidRPr="006E6CC0">
        <w:rPr>
          <w:rFonts w:ascii="Times New Roman" w:eastAsia="Arial" w:hAnsi="Times New Roman" w:cs="Times New Roman"/>
        </w:rPr>
        <w:t xml:space="preserve"> </w:t>
      </w:r>
      <w:proofErr w:type="spellStart"/>
      <w:r w:rsidRPr="006E6CC0">
        <w:rPr>
          <w:rFonts w:ascii="Times New Roman" w:hAnsi="Times New Roman" w:cs="Times New Roman"/>
        </w:rPr>
        <w:t>Изюмова</w:t>
      </w:r>
      <w:proofErr w:type="spellEnd"/>
      <w:r w:rsidRPr="006E6CC0">
        <w:rPr>
          <w:rFonts w:ascii="Times New Roman" w:hAnsi="Times New Roman" w:cs="Times New Roman"/>
        </w:rPr>
        <w:t xml:space="preserve"> Е. С. К вопросу о допустимости включения отлагательных условий в контракты для обеспечения государственных и муниципальных нужд / Е. С. </w:t>
      </w:r>
      <w:proofErr w:type="spellStart"/>
      <w:r w:rsidRPr="006E6CC0">
        <w:rPr>
          <w:rFonts w:ascii="Times New Roman" w:hAnsi="Times New Roman" w:cs="Times New Roman"/>
        </w:rPr>
        <w:t>Изюмова</w:t>
      </w:r>
      <w:proofErr w:type="spellEnd"/>
      <w:r w:rsidRPr="006E6CC0">
        <w:rPr>
          <w:rFonts w:ascii="Times New Roman" w:hAnsi="Times New Roman" w:cs="Times New Roman"/>
        </w:rPr>
        <w:t xml:space="preserve"> // Законы России: опыт, анализ. </w:t>
      </w:r>
    </w:p>
    <w:p w14:paraId="42F3CAB2" w14:textId="77777777" w:rsidR="00E470E7" w:rsidRPr="006E6CC0" w:rsidRDefault="00E470E7" w:rsidP="00E470E7">
      <w:pPr>
        <w:spacing w:after="19" w:line="278" w:lineRule="auto"/>
        <w:ind w:left="142" w:right="29"/>
        <w:rPr>
          <w:rFonts w:ascii="Times New Roman" w:hAnsi="Times New Roman" w:cs="Times New Roman"/>
        </w:rPr>
      </w:pPr>
      <w:r w:rsidRPr="006E6CC0">
        <w:rPr>
          <w:rFonts w:ascii="Times New Roman" w:eastAsia="Calibri" w:hAnsi="Times New Roman" w:cs="Times New Roman"/>
        </w:rPr>
        <w:t>9.</w:t>
      </w:r>
      <w:r w:rsidRPr="006E6CC0">
        <w:rPr>
          <w:rFonts w:ascii="Times New Roman" w:eastAsia="Arial" w:hAnsi="Times New Roman" w:cs="Times New Roman"/>
        </w:rPr>
        <w:t xml:space="preserve"> </w:t>
      </w:r>
      <w:r w:rsidRPr="006E6CC0">
        <w:rPr>
          <w:rFonts w:ascii="Times New Roman" w:hAnsi="Times New Roman" w:cs="Times New Roman"/>
        </w:rPr>
        <w:t xml:space="preserve">Курбатов А. Я. О неприменении ст. 327.1 Гражданского кодекса РФ в </w:t>
      </w:r>
      <w:r w:rsidRPr="006E6CC0">
        <w:rPr>
          <w:rFonts w:ascii="Times New Roman" w:eastAsia="Calibri" w:hAnsi="Times New Roman" w:cs="Times New Roman"/>
        </w:rPr>
        <w:t xml:space="preserve">2018. – </w:t>
      </w:r>
      <w:proofErr w:type="spellStart"/>
      <w:r w:rsidRPr="006E6CC0">
        <w:rPr>
          <w:rFonts w:ascii="Times New Roman" w:hAnsi="Times New Roman" w:cs="Times New Roman"/>
        </w:rPr>
        <w:t>No</w:t>
      </w:r>
      <w:proofErr w:type="spellEnd"/>
      <w:r w:rsidRPr="006E6CC0">
        <w:rPr>
          <w:rFonts w:ascii="Times New Roman" w:hAnsi="Times New Roman" w:cs="Times New Roman"/>
        </w:rPr>
        <w:t>. 5.</w:t>
      </w:r>
      <w:r w:rsidRPr="006E6CC0">
        <w:rPr>
          <w:rFonts w:ascii="Times New Roman" w:eastAsia="Calibri" w:hAnsi="Times New Roman" w:cs="Times New Roman"/>
        </w:rPr>
        <w:t xml:space="preserve"> – </w:t>
      </w:r>
      <w:r w:rsidRPr="006E6CC0">
        <w:rPr>
          <w:rFonts w:ascii="Times New Roman" w:hAnsi="Times New Roman" w:cs="Times New Roman"/>
        </w:rPr>
        <w:t>S. 34-</w:t>
      </w:r>
      <w:r w:rsidRPr="006E6CC0">
        <w:rPr>
          <w:rFonts w:ascii="Times New Roman" w:eastAsia="Calibri" w:hAnsi="Times New Roman" w:cs="Times New Roman"/>
        </w:rPr>
        <w:t xml:space="preserve">37. </w:t>
      </w:r>
    </w:p>
    <w:p w14:paraId="1DB3E6B5" w14:textId="77777777" w:rsidR="00E470E7" w:rsidRPr="006E6CC0" w:rsidRDefault="00E470E7" w:rsidP="00E470E7">
      <w:pPr>
        <w:tabs>
          <w:tab w:val="center" w:pos="2520"/>
          <w:tab w:val="center" w:pos="5188"/>
          <w:tab w:val="right" w:pos="9532"/>
        </w:tabs>
        <w:spacing w:after="5"/>
        <w:rPr>
          <w:rFonts w:ascii="Times New Roman" w:eastAsia="Calibri" w:hAnsi="Times New Roman" w:cs="Times New Roman"/>
        </w:rPr>
      </w:pPr>
      <w:r w:rsidRPr="006E6CC0">
        <w:rPr>
          <w:rFonts w:ascii="Times New Roman" w:eastAsia="Calibri" w:hAnsi="Times New Roman" w:cs="Times New Roman"/>
        </w:rPr>
        <w:tab/>
      </w:r>
      <w:r w:rsidRPr="006E6CC0">
        <w:rPr>
          <w:rFonts w:ascii="Times New Roman" w:hAnsi="Times New Roman" w:cs="Times New Roman"/>
        </w:rPr>
        <w:t xml:space="preserve">подрядных отношениях / А. Я. Курбатов // Гражданское право. </w:t>
      </w:r>
      <w:r w:rsidRPr="006E6CC0">
        <w:rPr>
          <w:rFonts w:ascii="Times New Roman" w:eastAsia="Calibri" w:hAnsi="Times New Roman" w:cs="Times New Roman"/>
        </w:rPr>
        <w:t xml:space="preserve">– 2018. </w:t>
      </w:r>
    </w:p>
    <w:p w14:paraId="19A671A4" w14:textId="77777777" w:rsidR="00E470E7" w:rsidRPr="006E6CC0" w:rsidRDefault="00E470E7" w:rsidP="00E470E7">
      <w:pPr>
        <w:pStyle w:val="ab"/>
        <w:numPr>
          <w:ilvl w:val="0"/>
          <w:numId w:val="3"/>
        </w:numPr>
        <w:spacing w:after="4" w:line="265" w:lineRule="auto"/>
        <w:ind w:right="14"/>
        <w:jc w:val="both"/>
        <w:rPr>
          <w:rFonts w:ascii="Times New Roman" w:hAnsi="Times New Roman" w:cs="Times New Roman"/>
        </w:rPr>
      </w:pPr>
      <w:r w:rsidRPr="006E6CC0">
        <w:rPr>
          <w:rFonts w:ascii="Times New Roman" w:hAnsi="Times New Roman" w:cs="Times New Roman"/>
        </w:rPr>
        <w:t>Гражданский кодекс Российской Федерации (часть вторая) от 26.01.1996 № 14-ФЗ (ред. от 09.03.2022 г.) // Собрание законодательства РФ. — 29.01.1996. № 5. Ст. 410.</w:t>
      </w:r>
    </w:p>
    <w:p w14:paraId="216269C9" w14:textId="77777777" w:rsidR="00E470E7" w:rsidRPr="006E6CC0" w:rsidRDefault="00E470E7" w:rsidP="00E470E7">
      <w:pPr>
        <w:spacing w:after="4" w:line="265" w:lineRule="auto"/>
        <w:ind w:right="14"/>
        <w:jc w:val="both"/>
        <w:rPr>
          <w:rFonts w:ascii="Times New Roman" w:hAnsi="Times New Roman" w:cs="Times New Roman"/>
        </w:rPr>
      </w:pPr>
      <w:r>
        <w:rPr>
          <w:rFonts w:ascii="Times New Roman" w:hAnsi="Times New Roman" w:cs="Times New Roman"/>
        </w:rPr>
        <w:t xml:space="preserve">  11. </w:t>
      </w:r>
      <w:r w:rsidRPr="006E6CC0">
        <w:rPr>
          <w:rFonts w:ascii="Times New Roman" w:hAnsi="Times New Roman" w:cs="Times New Roman"/>
        </w:rPr>
        <w:t>Ланьи, Е. В. Актуальные вопросы изменения цены по договору подряда / Е. В. Ланьи // Молодой ученый. — 2021. — № 22 (364). — с. 342-344.</w:t>
      </w:r>
    </w:p>
    <w:p w14:paraId="57810941" w14:textId="77777777" w:rsidR="00E470E7" w:rsidRPr="006E6CC0" w:rsidRDefault="00E470E7" w:rsidP="00E470E7">
      <w:pPr>
        <w:spacing w:after="4" w:line="265" w:lineRule="auto"/>
        <w:ind w:right="14"/>
        <w:jc w:val="both"/>
        <w:rPr>
          <w:rFonts w:ascii="Times New Roman" w:hAnsi="Times New Roman" w:cs="Times New Roman"/>
        </w:rPr>
      </w:pPr>
      <w:r>
        <w:rPr>
          <w:rFonts w:ascii="Times New Roman" w:hAnsi="Times New Roman" w:cs="Times New Roman"/>
        </w:rPr>
        <w:t xml:space="preserve">   12. </w:t>
      </w:r>
      <w:r w:rsidRPr="006E6CC0">
        <w:rPr>
          <w:rFonts w:ascii="Times New Roman" w:hAnsi="Times New Roman" w:cs="Times New Roman"/>
        </w:rPr>
        <w:t>Олейник, С. А. Актуальные проблемы гражданско-правового регулирования подрядных работ для обеспечения государственных нужд / С. А. Олейник, Е. П. Олейник, П. Ю. Левин // Вестник Самарской гуманитарной академии. Серия: Право. — 2020. — № 2 (25). — с. 24-30.</w:t>
      </w:r>
    </w:p>
    <w:p w14:paraId="0C4CD629" w14:textId="77777777" w:rsidR="00E470E7" w:rsidRPr="006E6CC0" w:rsidRDefault="00E470E7" w:rsidP="00E470E7">
      <w:pPr>
        <w:spacing w:after="4" w:line="265" w:lineRule="auto"/>
        <w:ind w:right="14"/>
        <w:jc w:val="both"/>
        <w:rPr>
          <w:rFonts w:ascii="Times New Roman" w:hAnsi="Times New Roman" w:cs="Times New Roman"/>
        </w:rPr>
      </w:pPr>
      <w:r>
        <w:rPr>
          <w:rFonts w:ascii="Times New Roman" w:hAnsi="Times New Roman" w:cs="Times New Roman"/>
        </w:rPr>
        <w:t xml:space="preserve">    13.</w:t>
      </w:r>
      <w:r w:rsidRPr="006E6CC0">
        <w:rPr>
          <w:rFonts w:ascii="Times New Roman" w:hAnsi="Times New Roman" w:cs="Times New Roman"/>
        </w:rPr>
        <w:t>Самсонов, Д. Д. Особенности и правовая характеристика договора подряда / Д. Д. Самсонов // Вопросы студенческой науки. — 2022. — № 5 (69). — с. 269-273.</w:t>
      </w:r>
    </w:p>
    <w:p w14:paraId="7AC0AAAC" w14:textId="77777777" w:rsidR="00E470E7" w:rsidRPr="006E6CC0" w:rsidRDefault="00E470E7" w:rsidP="00E470E7">
      <w:pPr>
        <w:pStyle w:val="ab"/>
        <w:numPr>
          <w:ilvl w:val="0"/>
          <w:numId w:val="6"/>
        </w:numPr>
        <w:spacing w:after="4" w:line="265" w:lineRule="auto"/>
        <w:ind w:right="14"/>
        <w:jc w:val="both"/>
        <w:rPr>
          <w:rFonts w:ascii="Times New Roman" w:hAnsi="Times New Roman" w:cs="Times New Roman"/>
        </w:rPr>
      </w:pPr>
      <w:proofErr w:type="spellStart"/>
      <w:r w:rsidRPr="006E6CC0">
        <w:rPr>
          <w:rFonts w:ascii="Times New Roman" w:hAnsi="Times New Roman" w:cs="Times New Roman"/>
        </w:rPr>
        <w:t>Шамшатдинов</w:t>
      </w:r>
      <w:proofErr w:type="spellEnd"/>
      <w:r w:rsidRPr="006E6CC0">
        <w:rPr>
          <w:rFonts w:ascii="Times New Roman" w:hAnsi="Times New Roman" w:cs="Times New Roman"/>
        </w:rPr>
        <w:t xml:space="preserve">, М. Р. Существенные условия договора подряда / М. Р. </w:t>
      </w:r>
      <w:proofErr w:type="spellStart"/>
      <w:r w:rsidRPr="006E6CC0">
        <w:rPr>
          <w:rFonts w:ascii="Times New Roman" w:hAnsi="Times New Roman" w:cs="Times New Roman"/>
        </w:rPr>
        <w:t>Шамшатдинов</w:t>
      </w:r>
      <w:proofErr w:type="spellEnd"/>
      <w:r w:rsidRPr="006E6CC0">
        <w:rPr>
          <w:rFonts w:ascii="Times New Roman" w:hAnsi="Times New Roman" w:cs="Times New Roman"/>
        </w:rPr>
        <w:t>, И. В. Закржевская // Вестник науки и образования. — 2017. — Т. 1. — № 6 (30). — с. 75-78.</w:t>
      </w:r>
    </w:p>
    <w:p w14:paraId="4940B49B" w14:textId="77777777" w:rsidR="00E470E7" w:rsidRDefault="00E470E7" w:rsidP="0011663E">
      <w:pPr>
        <w:pStyle w:val="a3"/>
        <w:shd w:val="clear" w:color="auto" w:fill="FFFFFF"/>
        <w:spacing w:before="0" w:beforeAutospacing="0" w:after="0" w:afterAutospacing="0" w:line="360" w:lineRule="auto"/>
        <w:ind w:firstLine="709"/>
        <w:contextualSpacing/>
        <w:rPr>
          <w:color w:val="000000"/>
          <w:sz w:val="28"/>
          <w:szCs w:val="28"/>
        </w:rPr>
      </w:pPr>
    </w:p>
    <w:p w14:paraId="4B99E832" w14:textId="77777777" w:rsidR="00E470E7" w:rsidRPr="0011663E" w:rsidRDefault="00E470E7" w:rsidP="0011663E">
      <w:pPr>
        <w:pStyle w:val="a3"/>
        <w:shd w:val="clear" w:color="auto" w:fill="FFFFFF"/>
        <w:spacing w:before="0" w:beforeAutospacing="0" w:after="0" w:afterAutospacing="0" w:line="360" w:lineRule="auto"/>
        <w:ind w:firstLine="709"/>
        <w:contextualSpacing/>
        <w:rPr>
          <w:color w:val="000000"/>
          <w:sz w:val="28"/>
          <w:szCs w:val="28"/>
        </w:rPr>
      </w:pPr>
    </w:p>
    <w:p w14:paraId="4C608923" w14:textId="77777777" w:rsidR="00E470E7" w:rsidRDefault="00E470E7" w:rsidP="00E470E7">
      <w:pPr>
        <w:framePr w:h="12196" w:hRule="exact" w:wrap="around" w:vAnchor="text" w:hAnchor="page" w:x="1321" w:y="-18173"/>
        <w:tabs>
          <w:tab w:val="center" w:pos="2520"/>
          <w:tab w:val="center" w:pos="5188"/>
          <w:tab w:val="right" w:pos="9532"/>
        </w:tabs>
        <w:spacing w:after="5"/>
        <w:suppressOverlap/>
        <w:rPr>
          <w:rFonts w:ascii="Times New Roman" w:eastAsia="Calibri" w:hAnsi="Times New Roman" w:cs="Times New Roman"/>
          <w:b/>
          <w:i/>
        </w:rPr>
      </w:pPr>
    </w:p>
    <w:p w14:paraId="5B323276" w14:textId="092DEAE5" w:rsidR="00B13055" w:rsidRPr="006E6CC0" w:rsidRDefault="00B13055" w:rsidP="00E470E7">
      <w:pPr>
        <w:framePr w:h="12196" w:hRule="exact" w:wrap="around" w:vAnchor="text" w:hAnchor="page" w:x="1321" w:y="-18173"/>
        <w:tabs>
          <w:tab w:val="center" w:pos="2520"/>
          <w:tab w:val="center" w:pos="5188"/>
          <w:tab w:val="right" w:pos="9532"/>
        </w:tabs>
        <w:spacing w:after="5"/>
        <w:suppressOverlap/>
        <w:rPr>
          <w:rFonts w:ascii="Times New Roman" w:hAnsi="Times New Roman" w:cs="Times New Roman"/>
        </w:rPr>
      </w:pPr>
      <w:r w:rsidRPr="006E6CC0">
        <w:rPr>
          <w:rFonts w:ascii="Times New Roman" w:eastAsia="Calibri" w:hAnsi="Times New Roman" w:cs="Times New Roman"/>
        </w:rPr>
        <w:tab/>
      </w:r>
      <w:r w:rsidRPr="006E6CC0">
        <w:rPr>
          <w:rFonts w:ascii="Times New Roman" w:hAnsi="Times New Roman" w:cs="Times New Roman"/>
        </w:rPr>
        <w:t xml:space="preserve"> </w:t>
      </w:r>
    </w:p>
    <w:p w14:paraId="129A4D8C" w14:textId="593269B9" w:rsidR="0011663E" w:rsidRDefault="0011663E" w:rsidP="00E470E7">
      <w:pPr>
        <w:pStyle w:val="a3"/>
        <w:shd w:val="clear" w:color="auto" w:fill="FFFFFF"/>
        <w:spacing w:before="240" w:beforeAutospacing="0" w:after="0" w:afterAutospacing="0" w:line="360" w:lineRule="auto"/>
        <w:contextualSpacing/>
        <w:rPr>
          <w:color w:val="000000"/>
          <w:sz w:val="28"/>
          <w:szCs w:val="28"/>
        </w:rPr>
      </w:pPr>
      <w:r w:rsidRPr="006634D1">
        <w:rPr>
          <w:color w:val="000000"/>
          <w:sz w:val="28"/>
          <w:szCs w:val="28"/>
        </w:rPr>
        <w:t>.</w:t>
      </w:r>
    </w:p>
    <w:p w14:paraId="7B4C1733" w14:textId="79E2A310" w:rsidR="00680A52" w:rsidRDefault="00680A52" w:rsidP="00680A52">
      <w:pPr>
        <w:pStyle w:val="a3"/>
        <w:spacing w:line="360" w:lineRule="auto"/>
        <w:ind w:firstLine="709"/>
        <w:contextualSpacing/>
      </w:pPr>
    </w:p>
    <w:p w14:paraId="16F2A0F2" w14:textId="77777777" w:rsidR="00F63518" w:rsidRDefault="00F63518" w:rsidP="00680A52">
      <w:pPr>
        <w:pStyle w:val="a3"/>
        <w:spacing w:line="360" w:lineRule="auto"/>
        <w:ind w:firstLine="709"/>
        <w:contextualSpacing/>
      </w:pPr>
    </w:p>
    <w:p w14:paraId="75BA520E" w14:textId="77777777" w:rsidR="00680A52" w:rsidRPr="000D0345" w:rsidRDefault="00680A52" w:rsidP="000D0345">
      <w:pPr>
        <w:pStyle w:val="a3"/>
        <w:shd w:val="clear" w:color="auto" w:fill="FFFFFF"/>
        <w:spacing w:before="240" w:beforeAutospacing="0" w:after="0" w:afterAutospacing="0" w:line="360" w:lineRule="auto"/>
        <w:ind w:firstLine="709"/>
        <w:rPr>
          <w:color w:val="000000"/>
          <w:sz w:val="28"/>
          <w:szCs w:val="28"/>
        </w:rPr>
      </w:pPr>
    </w:p>
    <w:p w14:paraId="3B4C74BE" w14:textId="77777777" w:rsidR="00103020" w:rsidRPr="000D0345" w:rsidRDefault="00103020" w:rsidP="000D0345">
      <w:pPr>
        <w:ind w:firstLine="709"/>
        <w:rPr>
          <w:rFonts w:ascii="Times New Roman" w:hAnsi="Times New Roman" w:cs="Times New Roman"/>
          <w:sz w:val="28"/>
          <w:szCs w:val="28"/>
        </w:rPr>
      </w:pPr>
    </w:p>
    <w:sectPr w:rsidR="00103020" w:rsidRPr="000D0345" w:rsidSect="00BA2AD4">
      <w:pgSz w:w="11906" w:h="16838" w:code="9"/>
      <w:pgMar w:top="1134" w:right="720" w:bottom="72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0145E"/>
    <w:multiLevelType w:val="hybridMultilevel"/>
    <w:tmpl w:val="083E9C7A"/>
    <w:lvl w:ilvl="0" w:tplc="82347AD6">
      <w:start w:val="1"/>
      <w:numFmt w:val="decimal"/>
      <w:lvlText w:val="%1."/>
      <w:lvlJc w:val="left"/>
      <w:pPr>
        <w:ind w:left="692"/>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1" w:tplc="CB3076A2">
      <w:start w:val="1"/>
      <w:numFmt w:val="lowerLetter"/>
      <w:lvlText w:val="%2"/>
      <w:lvlJc w:val="left"/>
      <w:pPr>
        <w:ind w:left="109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2" w:tplc="A1E2F030">
      <w:start w:val="1"/>
      <w:numFmt w:val="lowerRoman"/>
      <w:lvlText w:val="%3"/>
      <w:lvlJc w:val="left"/>
      <w:pPr>
        <w:ind w:left="181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3" w:tplc="04102E40">
      <w:start w:val="1"/>
      <w:numFmt w:val="decimal"/>
      <w:lvlText w:val="%4"/>
      <w:lvlJc w:val="left"/>
      <w:pPr>
        <w:ind w:left="253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4" w:tplc="DA0457BE">
      <w:start w:val="1"/>
      <w:numFmt w:val="lowerLetter"/>
      <w:lvlText w:val="%5"/>
      <w:lvlJc w:val="left"/>
      <w:pPr>
        <w:ind w:left="325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5" w:tplc="6A9078BC">
      <w:start w:val="1"/>
      <w:numFmt w:val="lowerRoman"/>
      <w:lvlText w:val="%6"/>
      <w:lvlJc w:val="left"/>
      <w:pPr>
        <w:ind w:left="397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6" w:tplc="5CD8233C">
      <w:start w:val="1"/>
      <w:numFmt w:val="decimal"/>
      <w:lvlText w:val="%7"/>
      <w:lvlJc w:val="left"/>
      <w:pPr>
        <w:ind w:left="469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7" w:tplc="03260E56">
      <w:start w:val="1"/>
      <w:numFmt w:val="lowerLetter"/>
      <w:lvlText w:val="%8"/>
      <w:lvlJc w:val="left"/>
      <w:pPr>
        <w:ind w:left="541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lvl w:ilvl="8" w:tplc="448AB878">
      <w:start w:val="1"/>
      <w:numFmt w:val="lowerRoman"/>
      <w:lvlText w:val="%9"/>
      <w:lvlJc w:val="left"/>
      <w:pPr>
        <w:ind w:left="6130"/>
      </w:pPr>
      <w:rPr>
        <w:rFonts w:ascii="Times New Roman" w:eastAsia="Times New Roman" w:hAnsi="Times New Roman" w:cs="Times New Roman"/>
        <w:b w:val="0"/>
        <w:i w:val="0"/>
        <w:strike w:val="0"/>
        <w:dstrike w:val="0"/>
        <w:color w:val="181717"/>
        <w:sz w:val="20"/>
        <w:szCs w:val="20"/>
        <w:u w:val="none" w:color="000000"/>
        <w:bdr w:val="none" w:sz="0" w:space="0" w:color="auto"/>
        <w:shd w:val="clear" w:color="auto" w:fill="auto"/>
        <w:vertAlign w:val="baseline"/>
      </w:rPr>
    </w:lvl>
  </w:abstractNum>
  <w:abstractNum w:abstractNumId="1" w15:restartNumberingAfterBreak="0">
    <w:nsid w:val="13FA17A9"/>
    <w:multiLevelType w:val="hybridMultilevel"/>
    <w:tmpl w:val="D91A5D42"/>
    <w:lvl w:ilvl="0" w:tplc="0A4A18EE">
      <w:start w:val="10"/>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 w15:restartNumberingAfterBreak="0">
    <w:nsid w:val="18EF317D"/>
    <w:multiLevelType w:val="hybridMultilevel"/>
    <w:tmpl w:val="3E6633FE"/>
    <w:lvl w:ilvl="0" w:tplc="8B7A38D2">
      <w:start w:val="14"/>
      <w:numFmt w:val="decimal"/>
      <w:lvlText w:val="%1."/>
      <w:lvlJc w:val="left"/>
      <w:pPr>
        <w:ind w:left="1052" w:hanging="360"/>
      </w:pPr>
      <w:rPr>
        <w:rFonts w:hint="default"/>
      </w:rPr>
    </w:lvl>
    <w:lvl w:ilvl="1" w:tplc="04190019" w:tentative="1">
      <w:start w:val="1"/>
      <w:numFmt w:val="lowerLetter"/>
      <w:lvlText w:val="%2."/>
      <w:lvlJc w:val="left"/>
      <w:pPr>
        <w:ind w:left="1772" w:hanging="360"/>
      </w:pPr>
    </w:lvl>
    <w:lvl w:ilvl="2" w:tplc="0419001B" w:tentative="1">
      <w:start w:val="1"/>
      <w:numFmt w:val="lowerRoman"/>
      <w:lvlText w:val="%3."/>
      <w:lvlJc w:val="right"/>
      <w:pPr>
        <w:ind w:left="2492" w:hanging="180"/>
      </w:pPr>
    </w:lvl>
    <w:lvl w:ilvl="3" w:tplc="0419000F" w:tentative="1">
      <w:start w:val="1"/>
      <w:numFmt w:val="decimal"/>
      <w:lvlText w:val="%4."/>
      <w:lvlJc w:val="left"/>
      <w:pPr>
        <w:ind w:left="3212" w:hanging="360"/>
      </w:pPr>
    </w:lvl>
    <w:lvl w:ilvl="4" w:tplc="04190019" w:tentative="1">
      <w:start w:val="1"/>
      <w:numFmt w:val="lowerLetter"/>
      <w:lvlText w:val="%5."/>
      <w:lvlJc w:val="left"/>
      <w:pPr>
        <w:ind w:left="3932" w:hanging="360"/>
      </w:pPr>
    </w:lvl>
    <w:lvl w:ilvl="5" w:tplc="0419001B" w:tentative="1">
      <w:start w:val="1"/>
      <w:numFmt w:val="lowerRoman"/>
      <w:lvlText w:val="%6."/>
      <w:lvlJc w:val="right"/>
      <w:pPr>
        <w:ind w:left="4652" w:hanging="180"/>
      </w:pPr>
    </w:lvl>
    <w:lvl w:ilvl="6" w:tplc="0419000F" w:tentative="1">
      <w:start w:val="1"/>
      <w:numFmt w:val="decimal"/>
      <w:lvlText w:val="%7."/>
      <w:lvlJc w:val="left"/>
      <w:pPr>
        <w:ind w:left="5372" w:hanging="360"/>
      </w:pPr>
    </w:lvl>
    <w:lvl w:ilvl="7" w:tplc="04190019" w:tentative="1">
      <w:start w:val="1"/>
      <w:numFmt w:val="lowerLetter"/>
      <w:lvlText w:val="%8."/>
      <w:lvlJc w:val="left"/>
      <w:pPr>
        <w:ind w:left="6092" w:hanging="360"/>
      </w:pPr>
    </w:lvl>
    <w:lvl w:ilvl="8" w:tplc="0419001B" w:tentative="1">
      <w:start w:val="1"/>
      <w:numFmt w:val="lowerRoman"/>
      <w:lvlText w:val="%9."/>
      <w:lvlJc w:val="right"/>
      <w:pPr>
        <w:ind w:left="6812" w:hanging="180"/>
      </w:pPr>
    </w:lvl>
  </w:abstractNum>
  <w:abstractNum w:abstractNumId="3" w15:restartNumberingAfterBreak="0">
    <w:nsid w:val="47B8319A"/>
    <w:multiLevelType w:val="hybridMultilevel"/>
    <w:tmpl w:val="60A069EA"/>
    <w:lvl w:ilvl="0" w:tplc="69CC1552">
      <w:start w:val="14"/>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4" w15:restartNumberingAfterBreak="0">
    <w:nsid w:val="4C5F27AE"/>
    <w:multiLevelType w:val="hybridMultilevel"/>
    <w:tmpl w:val="34FE48C6"/>
    <w:lvl w:ilvl="0" w:tplc="604CC28C">
      <w:start w:val="3"/>
      <w:numFmt w:val="decimal"/>
      <w:lvlText w:val="%1."/>
      <w:lvlJc w:val="left"/>
      <w:pPr>
        <w:ind w:left="502"/>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lang w:val="ru-RU"/>
      </w:rPr>
    </w:lvl>
    <w:lvl w:ilvl="1" w:tplc="7D0A7A0A">
      <w:start w:val="1"/>
      <w:numFmt w:val="lowerLetter"/>
      <w:lvlText w:val="%2"/>
      <w:lvlJc w:val="left"/>
      <w:pPr>
        <w:ind w:left="136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3CD4EA7E">
      <w:start w:val="1"/>
      <w:numFmt w:val="lowerRoman"/>
      <w:lvlText w:val="%3"/>
      <w:lvlJc w:val="left"/>
      <w:pPr>
        <w:ind w:left="208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7FBEF996">
      <w:start w:val="1"/>
      <w:numFmt w:val="decimal"/>
      <w:lvlText w:val="%4"/>
      <w:lvlJc w:val="left"/>
      <w:pPr>
        <w:ind w:left="280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A02AE2CE">
      <w:start w:val="1"/>
      <w:numFmt w:val="lowerLetter"/>
      <w:lvlText w:val="%5"/>
      <w:lvlJc w:val="left"/>
      <w:pPr>
        <w:ind w:left="352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ABA466DC">
      <w:start w:val="1"/>
      <w:numFmt w:val="lowerRoman"/>
      <w:lvlText w:val="%6"/>
      <w:lvlJc w:val="left"/>
      <w:pPr>
        <w:ind w:left="424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67302646">
      <w:start w:val="1"/>
      <w:numFmt w:val="decimal"/>
      <w:lvlText w:val="%7"/>
      <w:lvlJc w:val="left"/>
      <w:pPr>
        <w:ind w:left="496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932EBB30">
      <w:start w:val="1"/>
      <w:numFmt w:val="lowerLetter"/>
      <w:lvlText w:val="%8"/>
      <w:lvlJc w:val="left"/>
      <w:pPr>
        <w:ind w:left="568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D6EE12CA">
      <w:start w:val="1"/>
      <w:numFmt w:val="lowerRoman"/>
      <w:lvlText w:val="%9"/>
      <w:lvlJc w:val="left"/>
      <w:pPr>
        <w:ind w:left="640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5" w15:restartNumberingAfterBreak="0">
    <w:nsid w:val="7F1F130B"/>
    <w:multiLevelType w:val="hybridMultilevel"/>
    <w:tmpl w:val="2C342A20"/>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0CD"/>
    <w:rsid w:val="00020C9E"/>
    <w:rsid w:val="000922D8"/>
    <w:rsid w:val="000D0345"/>
    <w:rsid w:val="00103020"/>
    <w:rsid w:val="0011663E"/>
    <w:rsid w:val="001B2051"/>
    <w:rsid w:val="001C521B"/>
    <w:rsid w:val="002772F1"/>
    <w:rsid w:val="002F799E"/>
    <w:rsid w:val="003245AC"/>
    <w:rsid w:val="003871A1"/>
    <w:rsid w:val="003C4FDA"/>
    <w:rsid w:val="004A6ADB"/>
    <w:rsid w:val="004C688A"/>
    <w:rsid w:val="004D00CD"/>
    <w:rsid w:val="0055415B"/>
    <w:rsid w:val="0059000E"/>
    <w:rsid w:val="006634D1"/>
    <w:rsid w:val="00680A52"/>
    <w:rsid w:val="006E6CC0"/>
    <w:rsid w:val="00773877"/>
    <w:rsid w:val="007D0EF8"/>
    <w:rsid w:val="0081177B"/>
    <w:rsid w:val="00816F89"/>
    <w:rsid w:val="00980AEB"/>
    <w:rsid w:val="009C1E92"/>
    <w:rsid w:val="009C4A96"/>
    <w:rsid w:val="009D5063"/>
    <w:rsid w:val="009F3015"/>
    <w:rsid w:val="00A07E11"/>
    <w:rsid w:val="00AB0440"/>
    <w:rsid w:val="00B13055"/>
    <w:rsid w:val="00B21FB3"/>
    <w:rsid w:val="00B85BCB"/>
    <w:rsid w:val="00BA2AD4"/>
    <w:rsid w:val="00BA32F8"/>
    <w:rsid w:val="00CA6785"/>
    <w:rsid w:val="00CE20CD"/>
    <w:rsid w:val="00CF7CDE"/>
    <w:rsid w:val="00D1199D"/>
    <w:rsid w:val="00D76944"/>
    <w:rsid w:val="00D7761D"/>
    <w:rsid w:val="00E470E7"/>
    <w:rsid w:val="00F63518"/>
    <w:rsid w:val="00FD0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45E02"/>
  <w15:chartTrackingRefBased/>
  <w15:docId w15:val="{81008F93-F14D-4ABB-BA79-74878CA90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unhideWhenUsed/>
    <w:qFormat/>
    <w:rsid w:val="00B13055"/>
    <w:pPr>
      <w:keepNext/>
      <w:keepLines/>
      <w:spacing w:after="229" w:line="250" w:lineRule="auto"/>
      <w:ind w:left="10" w:right="31" w:hanging="10"/>
      <w:outlineLvl w:val="0"/>
    </w:pPr>
    <w:rPr>
      <w:rFonts w:ascii="Calibri" w:eastAsia="Calibri" w:hAnsi="Calibri" w:cs="Calibri"/>
      <w:b/>
      <w:color w:val="000000"/>
      <w:sz w:val="18"/>
      <w:lang w:eastAsia="ru-RU"/>
    </w:rPr>
  </w:style>
  <w:style w:type="paragraph" w:styleId="3">
    <w:name w:val="heading 3"/>
    <w:basedOn w:val="a"/>
    <w:next w:val="a"/>
    <w:link w:val="30"/>
    <w:uiPriority w:val="9"/>
    <w:semiHidden/>
    <w:unhideWhenUsed/>
    <w:qFormat/>
    <w:rsid w:val="00B21F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D00C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annotation reference"/>
    <w:basedOn w:val="a0"/>
    <w:uiPriority w:val="99"/>
    <w:semiHidden/>
    <w:unhideWhenUsed/>
    <w:rsid w:val="00CF7CDE"/>
    <w:rPr>
      <w:sz w:val="16"/>
      <w:szCs w:val="16"/>
    </w:rPr>
  </w:style>
  <w:style w:type="paragraph" w:styleId="a5">
    <w:name w:val="annotation text"/>
    <w:basedOn w:val="a"/>
    <w:link w:val="a6"/>
    <w:uiPriority w:val="99"/>
    <w:semiHidden/>
    <w:unhideWhenUsed/>
    <w:rsid w:val="00CF7CDE"/>
    <w:pPr>
      <w:spacing w:line="240" w:lineRule="auto"/>
    </w:pPr>
    <w:rPr>
      <w:sz w:val="20"/>
      <w:szCs w:val="20"/>
    </w:rPr>
  </w:style>
  <w:style w:type="character" w:customStyle="1" w:styleId="a6">
    <w:name w:val="Текст примечания Знак"/>
    <w:basedOn w:val="a0"/>
    <w:link w:val="a5"/>
    <w:uiPriority w:val="99"/>
    <w:semiHidden/>
    <w:rsid w:val="00CF7CDE"/>
    <w:rPr>
      <w:sz w:val="20"/>
      <w:szCs w:val="20"/>
    </w:rPr>
  </w:style>
  <w:style w:type="paragraph" w:styleId="a7">
    <w:name w:val="annotation subject"/>
    <w:basedOn w:val="a5"/>
    <w:next w:val="a5"/>
    <w:link w:val="a8"/>
    <w:uiPriority w:val="99"/>
    <w:semiHidden/>
    <w:unhideWhenUsed/>
    <w:rsid w:val="00CF7CDE"/>
    <w:rPr>
      <w:b/>
      <w:bCs/>
    </w:rPr>
  </w:style>
  <w:style w:type="character" w:customStyle="1" w:styleId="a8">
    <w:name w:val="Тема примечания Знак"/>
    <w:basedOn w:val="a6"/>
    <w:link w:val="a7"/>
    <w:uiPriority w:val="99"/>
    <w:semiHidden/>
    <w:rsid w:val="00CF7CDE"/>
    <w:rPr>
      <w:b/>
      <w:bCs/>
      <w:sz w:val="20"/>
      <w:szCs w:val="20"/>
    </w:rPr>
  </w:style>
  <w:style w:type="paragraph" w:styleId="a9">
    <w:name w:val="Balloon Text"/>
    <w:basedOn w:val="a"/>
    <w:link w:val="aa"/>
    <w:uiPriority w:val="99"/>
    <w:semiHidden/>
    <w:unhideWhenUsed/>
    <w:rsid w:val="00CF7CD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F7CDE"/>
    <w:rPr>
      <w:rFonts w:ascii="Segoe UI" w:hAnsi="Segoe UI" w:cs="Segoe UI"/>
      <w:sz w:val="18"/>
      <w:szCs w:val="18"/>
    </w:rPr>
  </w:style>
  <w:style w:type="character" w:customStyle="1" w:styleId="10">
    <w:name w:val="Заголовок 1 Знак"/>
    <w:basedOn w:val="a0"/>
    <w:link w:val="1"/>
    <w:uiPriority w:val="9"/>
    <w:rsid w:val="00B13055"/>
    <w:rPr>
      <w:rFonts w:ascii="Calibri" w:eastAsia="Calibri" w:hAnsi="Calibri" w:cs="Calibri"/>
      <w:b/>
      <w:color w:val="000000"/>
      <w:sz w:val="18"/>
      <w:lang w:eastAsia="ru-RU"/>
    </w:rPr>
  </w:style>
  <w:style w:type="paragraph" w:styleId="ab">
    <w:name w:val="List Paragraph"/>
    <w:basedOn w:val="a"/>
    <w:uiPriority w:val="34"/>
    <w:qFormat/>
    <w:rsid w:val="006634D1"/>
    <w:pPr>
      <w:ind w:left="720"/>
      <w:contextualSpacing/>
    </w:pPr>
  </w:style>
  <w:style w:type="character" w:customStyle="1" w:styleId="30">
    <w:name w:val="Заголовок 3 Знак"/>
    <w:basedOn w:val="a0"/>
    <w:link w:val="3"/>
    <w:uiPriority w:val="9"/>
    <w:semiHidden/>
    <w:rsid w:val="00B21FB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3706">
      <w:bodyDiv w:val="1"/>
      <w:marLeft w:val="0"/>
      <w:marRight w:val="0"/>
      <w:marTop w:val="0"/>
      <w:marBottom w:val="0"/>
      <w:divBdr>
        <w:top w:val="none" w:sz="0" w:space="0" w:color="auto"/>
        <w:left w:val="none" w:sz="0" w:space="0" w:color="auto"/>
        <w:bottom w:val="none" w:sz="0" w:space="0" w:color="auto"/>
        <w:right w:val="none" w:sz="0" w:space="0" w:color="auto"/>
      </w:divBdr>
    </w:div>
    <w:div w:id="556670869">
      <w:bodyDiv w:val="1"/>
      <w:marLeft w:val="0"/>
      <w:marRight w:val="0"/>
      <w:marTop w:val="0"/>
      <w:marBottom w:val="0"/>
      <w:divBdr>
        <w:top w:val="none" w:sz="0" w:space="0" w:color="auto"/>
        <w:left w:val="none" w:sz="0" w:space="0" w:color="auto"/>
        <w:bottom w:val="none" w:sz="0" w:space="0" w:color="auto"/>
        <w:right w:val="none" w:sz="0" w:space="0" w:color="auto"/>
      </w:divBdr>
    </w:div>
    <w:div w:id="1051464688">
      <w:bodyDiv w:val="1"/>
      <w:marLeft w:val="0"/>
      <w:marRight w:val="0"/>
      <w:marTop w:val="0"/>
      <w:marBottom w:val="0"/>
      <w:divBdr>
        <w:top w:val="none" w:sz="0" w:space="0" w:color="auto"/>
        <w:left w:val="none" w:sz="0" w:space="0" w:color="auto"/>
        <w:bottom w:val="none" w:sz="0" w:space="0" w:color="auto"/>
        <w:right w:val="none" w:sz="0" w:space="0" w:color="auto"/>
      </w:divBdr>
    </w:div>
    <w:div w:id="1120149678">
      <w:bodyDiv w:val="1"/>
      <w:marLeft w:val="0"/>
      <w:marRight w:val="0"/>
      <w:marTop w:val="0"/>
      <w:marBottom w:val="0"/>
      <w:divBdr>
        <w:top w:val="none" w:sz="0" w:space="0" w:color="auto"/>
        <w:left w:val="none" w:sz="0" w:space="0" w:color="auto"/>
        <w:bottom w:val="none" w:sz="0" w:space="0" w:color="auto"/>
        <w:right w:val="none" w:sz="0" w:space="0" w:color="auto"/>
      </w:divBdr>
    </w:div>
    <w:div w:id="1580871135">
      <w:bodyDiv w:val="1"/>
      <w:marLeft w:val="0"/>
      <w:marRight w:val="0"/>
      <w:marTop w:val="0"/>
      <w:marBottom w:val="0"/>
      <w:divBdr>
        <w:top w:val="none" w:sz="0" w:space="0" w:color="auto"/>
        <w:left w:val="none" w:sz="0" w:space="0" w:color="auto"/>
        <w:bottom w:val="none" w:sz="0" w:space="0" w:color="auto"/>
        <w:right w:val="none" w:sz="0" w:space="0" w:color="auto"/>
      </w:divBdr>
    </w:div>
    <w:div w:id="1676572082">
      <w:bodyDiv w:val="1"/>
      <w:marLeft w:val="0"/>
      <w:marRight w:val="0"/>
      <w:marTop w:val="0"/>
      <w:marBottom w:val="0"/>
      <w:divBdr>
        <w:top w:val="none" w:sz="0" w:space="0" w:color="auto"/>
        <w:left w:val="none" w:sz="0" w:space="0" w:color="auto"/>
        <w:bottom w:val="none" w:sz="0" w:space="0" w:color="auto"/>
        <w:right w:val="none" w:sz="0" w:space="0" w:color="auto"/>
      </w:divBdr>
    </w:div>
    <w:div w:id="1997682955">
      <w:bodyDiv w:val="1"/>
      <w:marLeft w:val="0"/>
      <w:marRight w:val="0"/>
      <w:marTop w:val="0"/>
      <w:marBottom w:val="0"/>
      <w:divBdr>
        <w:top w:val="none" w:sz="0" w:space="0" w:color="auto"/>
        <w:left w:val="none" w:sz="0" w:space="0" w:color="auto"/>
        <w:bottom w:val="none" w:sz="0" w:space="0" w:color="auto"/>
        <w:right w:val="none" w:sz="0" w:space="0" w:color="auto"/>
      </w:divBdr>
    </w:div>
    <w:div w:id="208201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22B1-CD49-4D08-89E2-0E7B58496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16</Pages>
  <Words>4094</Words>
  <Characters>23341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Аварийный комиссар</dc:creator>
  <cp:keywords/>
  <dc:description/>
  <cp:lastModifiedBy>Аварийный комиссар</cp:lastModifiedBy>
  <cp:revision>35</cp:revision>
  <dcterms:created xsi:type="dcterms:W3CDTF">2024-12-12T06:59:00Z</dcterms:created>
  <dcterms:modified xsi:type="dcterms:W3CDTF">2024-12-12T15:03:00Z</dcterms:modified>
</cp:coreProperties>
</file>