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ADE" w:rsidRDefault="006B1ADE" w:rsidP="0023243D">
      <w:pPr>
        <w:ind w:firstLine="0"/>
      </w:pPr>
    </w:p>
    <w:p w:rsidR="006B1ADE" w:rsidRPr="00F7113C" w:rsidRDefault="006B1ADE" w:rsidP="00F7113C">
      <w:pPr>
        <w:jc w:val="center"/>
        <w:rPr>
          <w:b/>
        </w:rPr>
      </w:pPr>
      <w:r w:rsidRPr="006B1ADE">
        <w:t>Методические рекомендации для воспитателей ДОУ по теме:</w:t>
      </w:r>
      <w:r w:rsidR="000C3CE5">
        <w:rPr>
          <w:b/>
        </w:rPr>
        <w:t xml:space="preserve"> </w:t>
      </w:r>
      <w:bookmarkStart w:id="0" w:name="_GoBack"/>
      <w:r w:rsidR="000C3CE5">
        <w:rPr>
          <w:b/>
        </w:rPr>
        <w:t>«</w:t>
      </w:r>
      <w:r w:rsidRPr="006B1ADE">
        <w:rPr>
          <w:b/>
        </w:rPr>
        <w:t>Инновационные подходы к организации предметно-пространственной развивающей среды ДОУ как фактор</w:t>
      </w:r>
      <w:r w:rsidR="000C3CE5">
        <w:rPr>
          <w:b/>
        </w:rPr>
        <w:t>а успешной социализации ребенка»</w:t>
      </w:r>
    </w:p>
    <w:bookmarkEnd w:id="0"/>
    <w:p w:rsidR="006B1ADE" w:rsidRDefault="006B1ADE" w:rsidP="006B1ADE">
      <w:pPr>
        <w:jc w:val="right"/>
      </w:pPr>
      <w:r>
        <w:t xml:space="preserve">разработал воспитатель высшей </w:t>
      </w:r>
      <w:proofErr w:type="spellStart"/>
      <w:r>
        <w:t>кв</w:t>
      </w:r>
      <w:proofErr w:type="gramStart"/>
      <w:r>
        <w:t>.к</w:t>
      </w:r>
      <w:proofErr w:type="gramEnd"/>
      <w:r>
        <w:t>ат</w:t>
      </w:r>
      <w:proofErr w:type="spellEnd"/>
      <w:r>
        <w:t xml:space="preserve">. – </w:t>
      </w:r>
      <w:proofErr w:type="spellStart"/>
      <w:r>
        <w:t>Налимова</w:t>
      </w:r>
      <w:proofErr w:type="spellEnd"/>
      <w:r>
        <w:t xml:space="preserve"> О.А.</w:t>
      </w:r>
    </w:p>
    <w:p w:rsidR="006B1ADE" w:rsidRDefault="006B1ADE" w:rsidP="006B1ADE">
      <w:pPr>
        <w:ind w:firstLine="0"/>
        <w:jc w:val="center"/>
        <w:rPr>
          <w:b/>
        </w:rPr>
      </w:pPr>
    </w:p>
    <w:p w:rsidR="006B1ADE" w:rsidRPr="006B1ADE" w:rsidRDefault="006B1ADE" w:rsidP="006B1ADE">
      <w:pPr>
        <w:ind w:firstLine="0"/>
        <w:jc w:val="center"/>
        <w:rPr>
          <w:b/>
        </w:rPr>
      </w:pPr>
      <w:r w:rsidRPr="006B1ADE">
        <w:rPr>
          <w:b/>
        </w:rPr>
        <w:t>Введение</w:t>
      </w:r>
    </w:p>
    <w:p w:rsidR="006B1ADE" w:rsidRDefault="006B1ADE" w:rsidP="000C5545">
      <w:pPr>
        <w:spacing w:line="240" w:lineRule="auto"/>
        <w:ind w:firstLine="567"/>
      </w:pPr>
      <w:r>
        <w:t>Социализация детей дошкольного возраста происходит в контексте их взаимодействия с окружающей средой, которая должна быть развивающей и поддерживающей. Организация предметно-пространственной среды является ключевым фактором, способствующим успешной социализации. В данных рекомендациях представлены инновационные подходы к созданию такой среды, а также перечень литературы для более глубокого изучения темы.</w:t>
      </w:r>
    </w:p>
    <w:p w:rsidR="0023243D" w:rsidRDefault="0023243D" w:rsidP="0023243D">
      <w:pPr>
        <w:spacing w:line="240" w:lineRule="auto"/>
        <w:ind w:firstLine="567"/>
      </w:pPr>
    </w:p>
    <w:p w:rsidR="0023243D" w:rsidRDefault="0023243D" w:rsidP="0023243D">
      <w:pPr>
        <w:spacing w:line="240" w:lineRule="auto"/>
        <w:ind w:firstLine="567"/>
      </w:pPr>
      <w:r>
        <w:t xml:space="preserve"> Значение предметно-пространственной среды</w:t>
      </w:r>
    </w:p>
    <w:p w:rsidR="0023243D" w:rsidRDefault="0023243D" w:rsidP="0023243D">
      <w:pPr>
        <w:spacing w:line="240" w:lineRule="auto"/>
        <w:ind w:firstLine="567"/>
      </w:pPr>
    </w:p>
    <w:p w:rsidR="0023243D" w:rsidRDefault="0023243D" w:rsidP="0023243D">
      <w:pPr>
        <w:spacing w:line="240" w:lineRule="auto"/>
        <w:ind w:firstLine="567"/>
      </w:pPr>
      <w:r>
        <w:t>Предметно-пространственная среда включает в себя все элементы, с которыми дети взаимодействуют в процессе игры и обучения. Она должна быть:</w:t>
      </w:r>
    </w:p>
    <w:p w:rsidR="0023243D" w:rsidRDefault="0023243D" w:rsidP="0023243D">
      <w:pPr>
        <w:spacing w:line="240" w:lineRule="auto"/>
        <w:ind w:firstLine="567"/>
      </w:pPr>
    </w:p>
    <w:p w:rsidR="0023243D" w:rsidRDefault="0023243D" w:rsidP="0023243D">
      <w:pPr>
        <w:spacing w:line="240" w:lineRule="auto"/>
        <w:ind w:firstLine="567"/>
      </w:pPr>
      <w:r>
        <w:t>- Развивающей: Среда должна стимулировать любознательность и желание исследовать. Это может быть достигнуто за счет разнообразия материалов, игрушек и оборудования, которые побуждают детей к активной деятельности.</w:t>
      </w:r>
    </w:p>
    <w:p w:rsidR="0023243D" w:rsidRDefault="0023243D" w:rsidP="0023243D">
      <w:pPr>
        <w:spacing w:line="240" w:lineRule="auto"/>
        <w:ind w:firstLine="567"/>
      </w:pPr>
      <w:r>
        <w:t xml:space="preserve">  </w:t>
      </w:r>
    </w:p>
    <w:p w:rsidR="0023243D" w:rsidRDefault="0023243D" w:rsidP="0023243D">
      <w:pPr>
        <w:spacing w:line="240" w:lineRule="auto"/>
        <w:ind w:firstLine="567"/>
      </w:pPr>
      <w:r>
        <w:t>- Поддерживающей: Важно создавать атмосферу, в которой дети чувствуют себя в безопасности и могут свободно выражать свои мысли и чувства. Это включает в себя как физическую безопасность, так и эмоциональную поддержку со стороны воспитателей и сверстников.</w:t>
      </w:r>
      <w:r>
        <w:cr/>
      </w:r>
    </w:p>
    <w:p w:rsidR="0023243D" w:rsidRPr="0023243D" w:rsidRDefault="0023243D" w:rsidP="0023243D">
      <w:pPr>
        <w:spacing w:line="240" w:lineRule="auto"/>
        <w:ind w:firstLine="567"/>
        <w:jc w:val="center"/>
        <w:rPr>
          <w:b/>
        </w:rPr>
      </w:pPr>
      <w:r w:rsidRPr="0023243D">
        <w:rPr>
          <w:b/>
        </w:rPr>
        <w:t>Инновационные подходы к организации развивающей среды</w:t>
      </w:r>
    </w:p>
    <w:p w:rsidR="0023243D" w:rsidRDefault="0023243D" w:rsidP="0023243D">
      <w:pPr>
        <w:spacing w:line="240" w:lineRule="auto"/>
        <w:ind w:firstLine="567"/>
      </w:pPr>
    </w:p>
    <w:p w:rsidR="0023243D" w:rsidRDefault="0023243D" w:rsidP="0023243D">
      <w:pPr>
        <w:spacing w:line="240" w:lineRule="auto"/>
        <w:ind w:firstLine="567"/>
      </w:pPr>
      <w:r>
        <w:t>- Модульные пространства: Создание зон, которые могут быть легко изменены в зависимости от текущих интересов детей. Например, использование мобильной мебели, которую можно перемещать и адаптировать для различных видов деятельности (игры, творчество, учеба).</w:t>
      </w:r>
    </w:p>
    <w:p w:rsidR="0023243D" w:rsidRDefault="0023243D" w:rsidP="0023243D">
      <w:pPr>
        <w:spacing w:line="240" w:lineRule="auto"/>
        <w:ind w:firstLine="567"/>
      </w:pPr>
      <w:r>
        <w:t>- Интерактивные уголки: Включение в пространство интерактивных зон, где дети могут взаимодействовать с различными материалами. Это могут быть уголки для научных экспериментов, художественного творчества, ролевых игр и т.д.</w:t>
      </w:r>
    </w:p>
    <w:p w:rsidR="0023243D" w:rsidRDefault="0023243D" w:rsidP="0023243D">
      <w:pPr>
        <w:spacing w:line="240" w:lineRule="auto"/>
        <w:ind w:firstLine="567"/>
      </w:pPr>
      <w:r>
        <w:t>- Природные элементы: Использование природных материалов и элементов (камни, древесина, растения) для создания более естественной и гармоничной среды. Это способствует развитию экологического сознания и уважения к природе.</w:t>
      </w:r>
    </w:p>
    <w:p w:rsidR="0023243D" w:rsidRDefault="0023243D" w:rsidP="0023243D">
      <w:pPr>
        <w:spacing w:line="240" w:lineRule="auto"/>
        <w:ind w:firstLine="567"/>
      </w:pPr>
      <w:r>
        <w:lastRenderedPageBreak/>
        <w:t>- Технологические ресурсы: Внедрение технологий, таких как интерактивные доски или планшеты, которые могут быть использованы для образовательных игр и занятий. Однако важно соблюдать баланс и не заменять традиционные методы обучения.</w:t>
      </w:r>
    </w:p>
    <w:p w:rsidR="0023243D" w:rsidRDefault="0023243D" w:rsidP="0023243D">
      <w:pPr>
        <w:spacing w:line="240" w:lineRule="auto"/>
        <w:ind w:firstLine="567"/>
      </w:pPr>
      <w:r>
        <w:t>- Вовлечение детей: Позвольте детям участвовать в процессе организации пространства. Это может быть как выбор материалов для игр, так и участие в создании уголков или зон. Это способствует развитию чувства ответственности и принадлежности.</w:t>
      </w:r>
    </w:p>
    <w:p w:rsidR="006B1ADE" w:rsidRPr="006B1ADE" w:rsidRDefault="006B1ADE" w:rsidP="000C5545">
      <w:pPr>
        <w:spacing w:line="240" w:lineRule="auto"/>
        <w:ind w:firstLine="567"/>
        <w:jc w:val="center"/>
        <w:rPr>
          <w:b/>
        </w:rPr>
      </w:pPr>
      <w:r w:rsidRPr="006B1ADE">
        <w:rPr>
          <w:b/>
        </w:rPr>
        <w:t>Принципы организации развивающей среды</w:t>
      </w:r>
    </w:p>
    <w:p w:rsidR="000C5545" w:rsidRDefault="000C5545" w:rsidP="000C5545">
      <w:pPr>
        <w:spacing w:line="240" w:lineRule="auto"/>
        <w:ind w:firstLine="567"/>
      </w:pPr>
      <w:r>
        <w:t xml:space="preserve"> 1. Доступность и разнообразие</w:t>
      </w:r>
    </w:p>
    <w:p w:rsidR="000C5545" w:rsidRDefault="000C5545" w:rsidP="000C5545">
      <w:pPr>
        <w:spacing w:line="240" w:lineRule="auto"/>
        <w:ind w:firstLine="567"/>
      </w:pPr>
      <w:r>
        <w:t>Легкий доступ: Убедитесь, что все материалы и игрушки находятся на уровне, доступном для детей. Используйте открытые полки и контейнеры, чтобы дети могли самостоятельно выбирать и возвращать игрушки.</w:t>
      </w:r>
    </w:p>
    <w:p w:rsidR="000C5545" w:rsidRDefault="000C5545" w:rsidP="000C5545">
      <w:pPr>
        <w:spacing w:line="240" w:lineRule="auto"/>
        <w:ind w:firstLine="567"/>
      </w:pPr>
      <w:r>
        <w:t>Разнообразие материалов: Включите в пространство различные виды материалов (текстиль, природные элементы, конструкторы, художественные принадлежности), которые стимулируют интерес и творческое самовыражение. Это поможет детям развивать свои навыки в различных областях: художественной, конструктивной, научной и т.д.</w:t>
      </w:r>
    </w:p>
    <w:p w:rsidR="000C5545" w:rsidRDefault="000C5545" w:rsidP="000C5545">
      <w:pPr>
        <w:spacing w:line="240" w:lineRule="auto"/>
        <w:ind w:firstLine="567"/>
      </w:pPr>
      <w:r>
        <w:t>Тематика и контекст: Регулярно обновляйте и меняйте темы в развивающей среде, чтобы поддерживать интерес детей и соответствовать их текущим интересам и потребностям.</w:t>
      </w:r>
    </w:p>
    <w:p w:rsidR="000C5545" w:rsidRDefault="000C5545" w:rsidP="000C5545">
      <w:pPr>
        <w:spacing w:line="240" w:lineRule="auto"/>
        <w:ind w:firstLine="567"/>
      </w:pPr>
      <w:r>
        <w:t>2. Безопасность</w:t>
      </w:r>
    </w:p>
    <w:p w:rsidR="000C5545" w:rsidRDefault="000C5545" w:rsidP="000C5545">
      <w:pPr>
        <w:spacing w:line="240" w:lineRule="auto"/>
        <w:ind w:firstLine="567"/>
      </w:pPr>
      <w:r>
        <w:t>Качество материалов: Все игрушки и материалы должны быть изготовлены из безопасных и нетоксичных материалов, соответствующих возрастным требованиям. Регулярно проверяйте их на наличие повреждений или износа.</w:t>
      </w:r>
    </w:p>
    <w:p w:rsidR="000C5545" w:rsidRDefault="000C5545" w:rsidP="000C5545">
      <w:pPr>
        <w:spacing w:line="240" w:lineRule="auto"/>
        <w:ind w:firstLine="567"/>
      </w:pPr>
      <w:r>
        <w:t>Организация пространства: Убедитесь, что в пространстве нет острых углов, мелких предметов, которые дети могут проглотить, и других потенциально опасных элементов. Используйте мягкие покрытия на полу и безопасные мебельные конструкции.</w:t>
      </w:r>
    </w:p>
    <w:p w:rsidR="000C5545" w:rsidRDefault="000C5545" w:rsidP="000C5545">
      <w:pPr>
        <w:spacing w:line="240" w:lineRule="auto"/>
        <w:ind w:firstLine="567"/>
      </w:pPr>
      <w:r>
        <w:t>Обучение правилам безопасности: Воспитывайте у детей понимание правил безопасности через игры и занятия, обучая их бережному обращению с материалами и игрушками.</w:t>
      </w:r>
    </w:p>
    <w:p w:rsidR="000C5545" w:rsidRDefault="000C5545" w:rsidP="000C5545">
      <w:pPr>
        <w:spacing w:line="240" w:lineRule="auto"/>
        <w:ind w:firstLine="567"/>
      </w:pPr>
      <w:r>
        <w:t>3. Гибкость</w:t>
      </w:r>
    </w:p>
    <w:p w:rsidR="000C5545" w:rsidRDefault="000C5545" w:rsidP="000C5545">
      <w:pPr>
        <w:spacing w:line="240" w:lineRule="auto"/>
        <w:ind w:firstLine="567"/>
      </w:pPr>
      <w:r>
        <w:t>Многофункциональные зоны: Создавайте пространства, которые могут быть легко переоборудованы для различных видов деятельности. Например, игровая зона может быть превращена в художественный уголок или зону для научных экспериментов.</w:t>
      </w:r>
    </w:p>
    <w:p w:rsidR="000C5545" w:rsidRDefault="000C5545" w:rsidP="000C5545">
      <w:pPr>
        <w:spacing w:line="240" w:lineRule="auto"/>
        <w:ind w:firstLine="567"/>
      </w:pPr>
      <w:r>
        <w:t>Адаптация к потребностям детей: Регулярно проводите наблюдения за детьми и адаптируйте пространство в зависимости от их интересов и потребностей. Это может включать добавление новых материалов, изменение расположения мебели или создание новых зон.</w:t>
      </w:r>
    </w:p>
    <w:p w:rsidR="000C5545" w:rsidRDefault="000C5545" w:rsidP="000C5545">
      <w:pPr>
        <w:spacing w:line="240" w:lineRule="auto"/>
        <w:ind w:firstLine="567"/>
      </w:pPr>
      <w:r>
        <w:t>Вовлечение детей в изменения: Позвольте детям участвовать в процессе изменения пространства, спрашивая их мнение о том, что они хотели бы видеть или как они хотели бы изменить существующие зоны. Это способствует развитию чувства ответственности и принадлежности к общему пространству.</w:t>
      </w:r>
    </w:p>
    <w:p w:rsidR="006B1ADE" w:rsidRDefault="000C5545" w:rsidP="0023243D">
      <w:pPr>
        <w:spacing w:line="240" w:lineRule="auto"/>
        <w:ind w:firstLine="567"/>
      </w:pPr>
      <w:r>
        <w:lastRenderedPageBreak/>
        <w:t>Инновационные принципы организации развивающей среды в детском саду — это основа для создания комфортного, безопасного и развивающего пространства, которое способствует социализации и всестороннему развитию детей. Важно помнить, что такая среда должна быть динамичной и адаптивной, отражая интересы и потребности детей на каждом этапе их обучения и развития.</w:t>
      </w:r>
    </w:p>
    <w:p w:rsidR="006B1ADE" w:rsidRPr="006B1ADE" w:rsidRDefault="006B1ADE" w:rsidP="000C5545">
      <w:pPr>
        <w:spacing w:line="240" w:lineRule="auto"/>
        <w:ind w:firstLine="567"/>
        <w:jc w:val="center"/>
        <w:rPr>
          <w:b/>
        </w:rPr>
      </w:pPr>
      <w:r w:rsidRPr="006B1ADE">
        <w:rPr>
          <w:b/>
        </w:rPr>
        <w:t>Социализация через игру</w:t>
      </w:r>
    </w:p>
    <w:p w:rsidR="006B1ADE" w:rsidRDefault="006B1ADE" w:rsidP="000C5545">
      <w:pPr>
        <w:spacing w:line="240" w:lineRule="auto"/>
        <w:ind w:firstLine="567"/>
      </w:pPr>
      <w:r>
        <w:t>- Игровые сценарии: Разрабатывайте игровые сценарии, которые способствуют взаимодействию детей друг с другом. Это могут быть ролевые игры, театрализованные представления или совместные проекты.</w:t>
      </w:r>
    </w:p>
    <w:p w:rsidR="006B1ADE" w:rsidRDefault="006B1ADE" w:rsidP="000C5545">
      <w:pPr>
        <w:spacing w:line="240" w:lineRule="auto"/>
        <w:ind w:firstLine="567"/>
      </w:pPr>
      <w:r>
        <w:t>- Сотрудничество и командная работа: Создавайте ситуации, где дети должны работать в группах для достижения общей цели, что развивает их коммуникативные навыки.</w:t>
      </w:r>
    </w:p>
    <w:p w:rsidR="006B1ADE" w:rsidRPr="006B1ADE" w:rsidRDefault="006B1ADE" w:rsidP="000C5545">
      <w:pPr>
        <w:spacing w:line="240" w:lineRule="auto"/>
        <w:ind w:firstLine="567"/>
        <w:jc w:val="center"/>
        <w:rPr>
          <w:b/>
        </w:rPr>
      </w:pPr>
      <w:r w:rsidRPr="006B1ADE">
        <w:rPr>
          <w:b/>
        </w:rPr>
        <w:t>Оценка эффективности</w:t>
      </w:r>
    </w:p>
    <w:p w:rsidR="006B1ADE" w:rsidRDefault="006B1ADE" w:rsidP="000C5545">
      <w:pPr>
        <w:spacing w:line="240" w:lineRule="auto"/>
        <w:ind w:firstLine="567"/>
      </w:pPr>
      <w:r>
        <w:t>- Наблюдение и анализ: Проводите регулярные наблюдения за детьми в процессе игры и взаимодействия, чтобы анализировать влияние организованной среды на их социализацию.</w:t>
      </w:r>
    </w:p>
    <w:p w:rsidR="006B1ADE" w:rsidRDefault="006B1ADE" w:rsidP="000C5545">
      <w:pPr>
        <w:spacing w:line="240" w:lineRule="auto"/>
        <w:ind w:firstLine="567"/>
      </w:pPr>
      <w:r>
        <w:t>- Обратная связь: Собирайте отзывы от детей о том, что им нравится в пространстве, а что можно улучшить.</w:t>
      </w:r>
    </w:p>
    <w:p w:rsidR="006B1ADE" w:rsidRPr="006B1ADE" w:rsidRDefault="006B1ADE" w:rsidP="000C5545">
      <w:pPr>
        <w:spacing w:line="240" w:lineRule="auto"/>
        <w:ind w:firstLine="567"/>
        <w:jc w:val="center"/>
        <w:rPr>
          <w:b/>
        </w:rPr>
      </w:pPr>
      <w:r w:rsidRPr="006B1ADE">
        <w:rPr>
          <w:b/>
        </w:rPr>
        <w:t>Заключение</w:t>
      </w:r>
    </w:p>
    <w:p w:rsidR="0023243D" w:rsidRDefault="0023243D" w:rsidP="0023243D">
      <w:pPr>
        <w:spacing w:line="240" w:lineRule="auto"/>
        <w:ind w:firstLine="567"/>
      </w:pPr>
      <w:r>
        <w:t>Организация предметно-пространственной развивающей среды в детских образовательных учреждениях (ДОУ) с использованием инновационных подходов является важным шагом к успешной социализации детей. Правильно спроектированная и адаптированная среда не только стимулирует познавательную активность, но и создает условия для формирования социальных навыков, таких как сотрудничество, общение и умение работать в команде.</w:t>
      </w:r>
    </w:p>
    <w:p w:rsidR="0023243D" w:rsidRDefault="0023243D" w:rsidP="0023243D">
      <w:pPr>
        <w:spacing w:line="240" w:lineRule="auto"/>
        <w:ind w:firstLine="567"/>
      </w:pPr>
    </w:p>
    <w:p w:rsidR="0023243D" w:rsidRDefault="0023243D" w:rsidP="0023243D">
      <w:pPr>
        <w:spacing w:line="240" w:lineRule="auto"/>
        <w:ind w:firstLine="567"/>
      </w:pPr>
      <w:r>
        <w:t>Воспитатели играют ключевую роль в создании такой среды. Их задача заключается в том, чтобы обеспечить доступность разнообразных материалов и ресурсов, а также активно вовлекать детей в процесс обучения и игры. Педагоги должны быть внимательны к интересам и потребностям детей, что позволит им адаптировать пространство и виды деятельности в соответствии с актуальными запросами группы.</w:t>
      </w:r>
    </w:p>
    <w:p w:rsidR="0023243D" w:rsidRDefault="0023243D" w:rsidP="0023243D">
      <w:pPr>
        <w:spacing w:line="240" w:lineRule="auto"/>
        <w:ind w:firstLine="567"/>
      </w:pPr>
    </w:p>
    <w:p w:rsidR="006B1ADE" w:rsidRDefault="0023243D" w:rsidP="0023243D">
      <w:pPr>
        <w:spacing w:line="240" w:lineRule="auto"/>
        <w:ind w:firstLine="567"/>
      </w:pPr>
      <w:r>
        <w:t>Кроме того, важно формировать у детей положительное отношение к обучению и взаимодействию с окружающими. Создание атмосферы доверия и поддержки, где каждый ребенок чувствует себя ценным и услышанным, способствует не только социализации, но и эмоциональному развитию. В конечном итоге, такая предметно-пространственная среда становится основой для формирования гармоничной личности, готовой к дальнейшему обучению и взаимодействию с миром.</w:t>
      </w:r>
    </w:p>
    <w:p w:rsidR="006B1ADE" w:rsidRDefault="006B1ADE" w:rsidP="000C5545">
      <w:pPr>
        <w:spacing w:line="240" w:lineRule="auto"/>
        <w:ind w:firstLine="567"/>
      </w:pPr>
    </w:p>
    <w:p w:rsidR="0023243D" w:rsidRDefault="0023243D" w:rsidP="000C5545">
      <w:pPr>
        <w:spacing w:line="240" w:lineRule="auto"/>
        <w:ind w:firstLine="567"/>
      </w:pPr>
    </w:p>
    <w:p w:rsidR="0023243D" w:rsidRDefault="0023243D" w:rsidP="000C5545">
      <w:pPr>
        <w:spacing w:line="240" w:lineRule="auto"/>
        <w:ind w:firstLine="567"/>
      </w:pPr>
    </w:p>
    <w:p w:rsidR="006B1ADE" w:rsidRDefault="006B1ADE" w:rsidP="000C5545">
      <w:pPr>
        <w:spacing w:line="240" w:lineRule="auto"/>
        <w:ind w:firstLine="567"/>
      </w:pPr>
    </w:p>
    <w:p w:rsidR="006B1ADE" w:rsidRPr="006B1ADE" w:rsidRDefault="006B1ADE" w:rsidP="006B1ADE">
      <w:pPr>
        <w:jc w:val="center"/>
        <w:rPr>
          <w:b/>
        </w:rPr>
      </w:pPr>
      <w:r w:rsidRPr="006B1ADE">
        <w:rPr>
          <w:b/>
        </w:rPr>
        <w:t>Литература</w:t>
      </w:r>
    </w:p>
    <w:p w:rsidR="006B1ADE" w:rsidRDefault="006B1ADE" w:rsidP="006B1ADE"/>
    <w:p w:rsidR="006B1ADE" w:rsidRDefault="006B1ADE" w:rsidP="006B1ADE">
      <w:r>
        <w:lastRenderedPageBreak/>
        <w:t xml:space="preserve">1. </w:t>
      </w:r>
      <w:proofErr w:type="spellStart"/>
      <w:r>
        <w:t>Бабанский</w:t>
      </w:r>
      <w:proofErr w:type="spellEnd"/>
      <w:r>
        <w:t>, Ю. К. (2004). Педагогика: Учебник для студентов высших учебных заведений. - М.: Академический проект.</w:t>
      </w:r>
    </w:p>
    <w:p w:rsidR="006B1ADE" w:rsidRDefault="006B1ADE" w:rsidP="006B1ADE">
      <w:r>
        <w:t>2. Выготский, Л. С. (1982). Мышление и речь. - М.: Педагогика.</w:t>
      </w:r>
    </w:p>
    <w:p w:rsidR="006B1ADE" w:rsidRDefault="006B1ADE" w:rsidP="006B1ADE">
      <w:r>
        <w:t>3. Кириллова, Н. Н. (2018). Социализация детей дошкольного возраста: теория и практика. - М.: Просвещение.</w:t>
      </w:r>
    </w:p>
    <w:p w:rsidR="006B1ADE" w:rsidRDefault="006B1ADE" w:rsidP="006B1ADE">
      <w:r>
        <w:t>4. Левина, Т. А. (2015). Развивающая среда в дошкольном образовании: принципы и практика. - СПб</w:t>
      </w:r>
      <w:proofErr w:type="gramStart"/>
      <w:r>
        <w:t xml:space="preserve">.: </w:t>
      </w:r>
      <w:proofErr w:type="gramEnd"/>
      <w:r>
        <w:t>ДЕТСТВО-Пресс.</w:t>
      </w:r>
    </w:p>
    <w:p w:rsidR="006B1ADE" w:rsidRDefault="006B1ADE" w:rsidP="006B1ADE">
      <w:r>
        <w:t xml:space="preserve">5. Маслова, Н. Н. (2016). Инновационные технологии в дошкольном образовании: от идеи к практике. - М.: </w:t>
      </w:r>
      <w:proofErr w:type="spellStart"/>
      <w:r>
        <w:t>Владос</w:t>
      </w:r>
      <w:proofErr w:type="spellEnd"/>
      <w:r>
        <w:t>.</w:t>
      </w:r>
    </w:p>
    <w:p w:rsidR="006B1ADE" w:rsidRDefault="006B1ADE" w:rsidP="006B1ADE">
      <w:r>
        <w:t xml:space="preserve">6. </w:t>
      </w:r>
      <w:proofErr w:type="spellStart"/>
      <w:r>
        <w:t>Слободчикова</w:t>
      </w:r>
      <w:proofErr w:type="spellEnd"/>
      <w:r>
        <w:t xml:space="preserve">, Н. А. (2019). Игровая деятельность как средство социализации детей дошкольного возраста. - М.: </w:t>
      </w:r>
      <w:proofErr w:type="spellStart"/>
      <w:r>
        <w:t>КноРус</w:t>
      </w:r>
      <w:proofErr w:type="spellEnd"/>
      <w:r>
        <w:t>.</w:t>
      </w:r>
    </w:p>
    <w:p w:rsidR="006B1ADE" w:rsidRDefault="006B1ADE" w:rsidP="006B1ADE">
      <w:r>
        <w:t xml:space="preserve">7. </w:t>
      </w:r>
      <w:proofErr w:type="spellStart"/>
      <w:r>
        <w:t>Эльконин</w:t>
      </w:r>
      <w:proofErr w:type="spellEnd"/>
      <w:r>
        <w:t>, Д. Б. (1999). Проблемы детской психологии. - М.: Наука.</w:t>
      </w:r>
    </w:p>
    <w:p w:rsidR="0023243D" w:rsidRDefault="0023243D" w:rsidP="0023243D">
      <w:r>
        <w:t xml:space="preserve"> </w:t>
      </w:r>
    </w:p>
    <w:p w:rsidR="006B1ADE" w:rsidRDefault="006B1ADE" w:rsidP="006B1ADE"/>
    <w:sectPr w:rsidR="006B1ADE" w:rsidSect="0023243D">
      <w:pgSz w:w="11906" w:h="16838"/>
      <w:pgMar w:top="709" w:right="851" w:bottom="1134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ADE"/>
    <w:rsid w:val="000115A7"/>
    <w:rsid w:val="000130F8"/>
    <w:rsid w:val="000C3CE5"/>
    <w:rsid w:val="000C5545"/>
    <w:rsid w:val="00104D94"/>
    <w:rsid w:val="001329EA"/>
    <w:rsid w:val="001473ED"/>
    <w:rsid w:val="001E53B3"/>
    <w:rsid w:val="001F6502"/>
    <w:rsid w:val="0023243D"/>
    <w:rsid w:val="006B1ADE"/>
    <w:rsid w:val="006B3BB5"/>
    <w:rsid w:val="00701FEA"/>
    <w:rsid w:val="00915600"/>
    <w:rsid w:val="00980E46"/>
    <w:rsid w:val="009830A4"/>
    <w:rsid w:val="00A373F2"/>
    <w:rsid w:val="00B50A75"/>
    <w:rsid w:val="00CF6E0D"/>
    <w:rsid w:val="00D00B3E"/>
    <w:rsid w:val="00EB423A"/>
    <w:rsid w:val="00F7113C"/>
    <w:rsid w:val="00F978F3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459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459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2025-01-11T06:43:00Z</dcterms:created>
  <dcterms:modified xsi:type="dcterms:W3CDTF">2025-01-11T07:49:00Z</dcterms:modified>
</cp:coreProperties>
</file>