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2621" w:rsidRPr="008C38E7" w:rsidRDefault="00C23857" w:rsidP="00533EC5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>
        <w:rPr>
          <w:rFonts w:ascii="Yandex Sans Text" w:hAnsi="Yandex Sans Text"/>
          <w:b/>
          <w:color w:val="000000"/>
          <w:sz w:val="28"/>
          <w:szCs w:val="28"/>
          <w:shd w:val="clear" w:color="auto" w:fill="FFFFFF"/>
        </w:rPr>
        <w:t>Дидактика иероглифического письма</w:t>
      </w:r>
      <w:r w:rsidR="008C38E7" w:rsidRPr="008C38E7">
        <w:rPr>
          <w:rFonts w:ascii="Yandex Sans Text" w:hAnsi="Yandex Sans Text"/>
          <w:b/>
          <w:color w:val="000000"/>
          <w:sz w:val="28"/>
          <w:szCs w:val="28"/>
          <w:shd w:val="clear" w:color="auto" w:fill="FFFFFF"/>
        </w:rPr>
        <w:t>: анализ и перспективы</w:t>
      </w:r>
      <w:bookmarkEnd w:id="0"/>
      <w:r w:rsidR="008C38E7" w:rsidRPr="008C38E7">
        <w:rPr>
          <w:rFonts w:ascii="Yandex Sans Text" w:hAnsi="Yandex Sans Text"/>
          <w:b/>
          <w:color w:val="000000"/>
          <w:sz w:val="28"/>
          <w:szCs w:val="28"/>
          <w:shd w:val="clear" w:color="auto" w:fill="FFFFFF"/>
        </w:rPr>
        <w:t>.</w:t>
      </w:r>
    </w:p>
    <w:p w:rsidR="00402621" w:rsidRPr="00402621" w:rsidRDefault="00402621" w:rsidP="00533EC5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02621">
        <w:rPr>
          <w:rFonts w:ascii="Times New Roman" w:hAnsi="Times New Roman" w:cs="Times New Roman"/>
          <w:sz w:val="28"/>
          <w:szCs w:val="28"/>
        </w:rPr>
        <w:t>Артемов Роман Анатольевич,</w:t>
      </w:r>
    </w:p>
    <w:p w:rsidR="00402621" w:rsidRPr="00402621" w:rsidRDefault="00402621" w:rsidP="00533EC5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02621">
        <w:rPr>
          <w:rFonts w:ascii="Times New Roman" w:hAnsi="Times New Roman" w:cs="Times New Roman"/>
          <w:sz w:val="28"/>
          <w:szCs w:val="28"/>
        </w:rPr>
        <w:t>магистр педагогики,</w:t>
      </w:r>
    </w:p>
    <w:p w:rsidR="00402621" w:rsidRPr="00402621" w:rsidRDefault="00402621" w:rsidP="00533EC5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02621">
        <w:rPr>
          <w:rFonts w:ascii="Times New Roman" w:hAnsi="Times New Roman" w:cs="Times New Roman"/>
          <w:sz w:val="28"/>
          <w:szCs w:val="28"/>
        </w:rPr>
        <w:t>преподаватель отдельной дисциплины (китайский язык) ФГКОУ Уссурийское суворовское военное училище</w:t>
      </w:r>
    </w:p>
    <w:p w:rsidR="00402621" w:rsidRPr="00402621" w:rsidRDefault="00402621" w:rsidP="00533EC5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02621">
        <w:rPr>
          <w:rFonts w:ascii="Times New Roman" w:hAnsi="Times New Roman" w:cs="Times New Roman"/>
          <w:sz w:val="28"/>
          <w:szCs w:val="28"/>
        </w:rPr>
        <w:t>г. Уссурийск, Россия</w:t>
      </w:r>
    </w:p>
    <w:p w:rsidR="008C38E7" w:rsidRPr="008C38E7" w:rsidRDefault="008C38E7" w:rsidP="008C38E7">
      <w:pPr>
        <w:pStyle w:val="a4"/>
        <w:shd w:val="clear" w:color="auto" w:fill="FFFFFF"/>
        <w:spacing w:before="0" w:beforeAutospacing="0" w:after="0" w:afterAutospacing="0"/>
        <w:ind w:firstLine="680"/>
        <w:rPr>
          <w:color w:val="000000"/>
          <w:sz w:val="28"/>
          <w:szCs w:val="28"/>
        </w:rPr>
      </w:pPr>
      <w:r w:rsidRPr="008C38E7">
        <w:rPr>
          <w:color w:val="000000"/>
          <w:sz w:val="28"/>
          <w:szCs w:val="28"/>
        </w:rPr>
        <w:t>Основное отличие письма от чтения заключается в их функциональном предназначении и характере взаимодействия с письменной речью. Чтение представляет собой продуктивный вид речевой деятельности (ВРД), направленный на восприятие и понимание письменных текстов. В процессе обучения письму необходимо учитывать несколько ключевых аспектов:</w:t>
      </w:r>
    </w:p>
    <w:p w:rsidR="008C38E7" w:rsidRPr="008C38E7" w:rsidRDefault="008C38E7" w:rsidP="008C38E7">
      <w:pPr>
        <w:pStyle w:val="a4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426"/>
        <w:rPr>
          <w:color w:val="000000"/>
          <w:sz w:val="28"/>
          <w:szCs w:val="28"/>
        </w:rPr>
      </w:pPr>
      <w:r w:rsidRPr="008C38E7">
        <w:rPr>
          <w:rStyle w:val="a5"/>
          <w:color w:val="000000"/>
          <w:sz w:val="28"/>
          <w:szCs w:val="28"/>
        </w:rPr>
        <w:t>Последовательность освоения графических и орфографических навыков</w:t>
      </w:r>
      <w:r w:rsidRPr="008C38E7">
        <w:rPr>
          <w:color w:val="000000"/>
          <w:sz w:val="28"/>
          <w:szCs w:val="28"/>
        </w:rPr>
        <w:t>: На начальном этапе обучения письму основное внимание уделяется освоению графики — системы письменных знаков, необходимых для фиксации устной речи. После этого студенты переходят к изучению орфографии — правил написания слов, что позволяет им правильно передавать содержание мысли на письме.</w:t>
      </w:r>
    </w:p>
    <w:p w:rsidR="008C38E7" w:rsidRPr="008C38E7" w:rsidRDefault="008C38E7" w:rsidP="008C38E7">
      <w:pPr>
        <w:pStyle w:val="a4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426"/>
        <w:rPr>
          <w:color w:val="000000"/>
          <w:sz w:val="28"/>
          <w:szCs w:val="28"/>
        </w:rPr>
      </w:pPr>
      <w:r w:rsidRPr="008C38E7">
        <w:rPr>
          <w:rStyle w:val="a5"/>
          <w:color w:val="000000"/>
          <w:sz w:val="28"/>
          <w:szCs w:val="28"/>
        </w:rPr>
        <w:t>Владение письменной речью как средством общения</w:t>
      </w:r>
      <w:r w:rsidRPr="008C38E7">
        <w:rPr>
          <w:color w:val="000000"/>
          <w:sz w:val="28"/>
          <w:szCs w:val="28"/>
        </w:rPr>
        <w:t>: Овладение письмом требует не только умения правильно воспроизводить графические символы, но и способности использовать письменную речь в качестве средства коммуникации. Это включает в себя умение составлять тексты, выражать свои мысли и идеи, а также понимать и интерпретировать письменные сообщения других людей.</w:t>
      </w:r>
    </w:p>
    <w:p w:rsidR="008C38E7" w:rsidRPr="008C38E7" w:rsidRDefault="008C38E7" w:rsidP="008C38E7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C38E7">
        <w:rPr>
          <w:color w:val="000000"/>
          <w:sz w:val="28"/>
          <w:szCs w:val="28"/>
        </w:rPr>
        <w:t>Письмо может быть использовано как средство обучения или фиксации графического отражения лексических единиц и грамматических структур в первом кейсе. Например, студенты могут записывать новые слова и фразы, составлять предложения и тексты для их последующего анализа и запоминания. В этом контексте письмо выполняет вспомогательную функцию, способствуя лучшему усвоению материала.</w:t>
      </w:r>
    </w:p>
    <w:p w:rsidR="008C38E7" w:rsidRPr="008C38E7" w:rsidRDefault="008C38E7" w:rsidP="008C38E7">
      <w:pPr>
        <w:pStyle w:val="a4"/>
        <w:shd w:val="clear" w:color="auto" w:fill="FFFFFF"/>
        <w:spacing w:before="0" w:beforeAutospacing="0" w:after="0" w:afterAutospacing="0"/>
        <w:ind w:firstLine="708"/>
        <w:rPr>
          <w:color w:val="000000"/>
          <w:sz w:val="28"/>
          <w:szCs w:val="28"/>
        </w:rPr>
      </w:pPr>
      <w:r w:rsidRPr="008C38E7">
        <w:rPr>
          <w:color w:val="000000"/>
          <w:sz w:val="28"/>
          <w:szCs w:val="28"/>
        </w:rPr>
        <w:t>Во втором кейсе письмо становится основной целью обучения и самостоятельным средством коммуникации. Здесь акцент делается на развитии навыков свободного письма, включая написание эссе, писем, статей и других жанров. Студенты учатся выражать свои мысли и чувства, структурировать информацию, аргументировать свою точку зрения и адаптировать свои тексты к различным аудиториям и ситуациям.</w:t>
      </w:r>
    </w:p>
    <w:p w:rsidR="008C38E7" w:rsidRPr="008C38E7" w:rsidRDefault="008C38E7" w:rsidP="008C38E7">
      <w:pPr>
        <w:shd w:val="clear" w:color="auto" w:fill="FFFFFF"/>
        <w:ind w:firstLine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C38E7">
        <w:rPr>
          <w:rFonts w:ascii="Times New Roman" w:eastAsia="Times New Roman" w:hAnsi="Times New Roman" w:cs="Times New Roman"/>
          <w:color w:val="000000"/>
          <w:sz w:val="28"/>
          <w:szCs w:val="28"/>
        </w:rPr>
        <w:t>Основное отличие письма от чтения можно рассматривать через их функциональные и структурные особенности, а также через специфику взаимодействия с письменной речью. Чтение представляет собой активный процесс восприятия и интерпретации письменных текстов, направленный на понимание и усвоение информации. В свою очередь, письмо является продуктивным видом речевой деятельности, требующим от индивида не только владения языковыми средствами, но и умения создавать новые тексты.</w:t>
      </w:r>
    </w:p>
    <w:p w:rsidR="008C38E7" w:rsidRPr="008C38E7" w:rsidRDefault="008C38E7" w:rsidP="008C38E7">
      <w:pPr>
        <w:shd w:val="clear" w:color="auto" w:fill="FFFFFF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C38E7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Обучение письму и письменной речи занимает важное место в системе преподавания неродного языка. Овладение письменной формой языка способствует более глубокому усвоению языкового материала, так как включает в себя процессы запоминания, моторной координации и когнитивной переработки информации. Письмо позволяет зафиксировать слуховые и визуально-моторные образы языковых единиц, что способствует формированию устойчивых навыков и знаний. Это также дает возможность индивидуализировать процесс обучения, адаптируя его под конкретные потребности и особенности каждого учащегося.</w:t>
      </w:r>
    </w:p>
    <w:p w:rsidR="008C38E7" w:rsidRPr="008C38E7" w:rsidRDefault="008C38E7" w:rsidP="008C38E7">
      <w:pPr>
        <w:shd w:val="clear" w:color="auto" w:fill="FFFFFF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C38E7">
        <w:rPr>
          <w:rFonts w:ascii="Times New Roman" w:eastAsia="Times New Roman" w:hAnsi="Times New Roman" w:cs="Times New Roman"/>
          <w:color w:val="000000"/>
          <w:sz w:val="28"/>
          <w:szCs w:val="28"/>
        </w:rPr>
        <w:t>Связь между письмом и чтением обусловлена тем, что оба процесса базируются на использовании графических знаков и требуют активизации схожих когнитивных механизмов. Оба вида речевой деятельности включают в себя процессы кодирования и декодирования информации, а также запоминания и воспроизведения графических образов. Однако письмо и чтение различаются по своей природе: письмо — это процесс порождения нового текста, требующий от пишущего самостоятельного выбора языковых средств и построения логически связного высказывания.</w:t>
      </w:r>
    </w:p>
    <w:p w:rsidR="008C38E7" w:rsidRPr="008C38E7" w:rsidRDefault="008C38E7" w:rsidP="008C38E7">
      <w:pPr>
        <w:shd w:val="clear" w:color="auto" w:fill="FFFFFF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C38E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Обучение письму является более сложным и трудоемким процессом по сравнению с обучением чтению. Это связано с тем, что письмо требует не только владения грамматическими и лексическими нормами языка, но и умения выражать свои мысли и идеи в письменной форме. Процесс письма включает в себя множество этапов: от планирования и формулирования мысли до ее графического воплощения. Каждый из этих этапов требует осознанного контроля и коррекции, что делает письмо более </w:t>
      </w:r>
      <w:proofErr w:type="spellStart"/>
      <w:r w:rsidRPr="008C38E7">
        <w:rPr>
          <w:rFonts w:ascii="Times New Roman" w:eastAsia="Times New Roman" w:hAnsi="Times New Roman" w:cs="Times New Roman"/>
          <w:color w:val="000000"/>
          <w:sz w:val="28"/>
          <w:szCs w:val="28"/>
        </w:rPr>
        <w:t>энергозатратным</w:t>
      </w:r>
      <w:proofErr w:type="spellEnd"/>
      <w:r w:rsidRPr="008C38E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трудоемким процессом.</w:t>
      </w:r>
    </w:p>
    <w:p w:rsidR="008C38E7" w:rsidRPr="008C38E7" w:rsidRDefault="008C38E7" w:rsidP="008C38E7">
      <w:pPr>
        <w:shd w:val="clear" w:color="auto" w:fill="FFFFFF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C38E7">
        <w:rPr>
          <w:rFonts w:ascii="Times New Roman" w:eastAsia="Times New Roman" w:hAnsi="Times New Roman" w:cs="Times New Roman"/>
          <w:color w:val="000000"/>
          <w:sz w:val="28"/>
          <w:szCs w:val="28"/>
        </w:rPr>
        <w:t>Китайская письменность — это уникальная система знаковой фиксации лексического состава языка, которая представляет собой значительную трудность для иностранных учащихся. По различным оценкам, до 80% учебного времени на начальном этапе изучения китайского языка отводится на освоение иероглифической письменности.</w:t>
      </w:r>
    </w:p>
    <w:p w:rsidR="008C38E7" w:rsidRPr="008C38E7" w:rsidRDefault="008C38E7" w:rsidP="008C38E7">
      <w:pPr>
        <w:shd w:val="clear" w:color="auto" w:fill="FFFFFF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C38E7">
        <w:rPr>
          <w:rFonts w:ascii="Times New Roman" w:eastAsia="Times New Roman" w:hAnsi="Times New Roman" w:cs="Times New Roman"/>
          <w:color w:val="000000"/>
          <w:sz w:val="28"/>
          <w:szCs w:val="28"/>
        </w:rPr>
        <w:t>Эффективное усвоение иероглифов требует не только запоминания отдельных знаков, но и их интеграции в контекст языка. Каждый иероглиф следует представлять не изолированно, а в окружении уже изученных знаков, объединённых по общим признакам, таким как сходство в написании, звучании или значении. Это позволяет создать своего рода эйдетическую карту для каждого нового иероглифа, где он ассоциируется с уже знакомыми элементами.</w:t>
      </w:r>
    </w:p>
    <w:p w:rsidR="008C38E7" w:rsidRPr="008C38E7" w:rsidRDefault="008C38E7" w:rsidP="008C38E7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C38E7">
        <w:rPr>
          <w:rFonts w:ascii="Times New Roman" w:eastAsia="Times New Roman" w:hAnsi="Times New Roman" w:cs="Times New Roman"/>
          <w:color w:val="000000"/>
          <w:sz w:val="28"/>
          <w:szCs w:val="28"/>
        </w:rPr>
        <w:t>Дальнейший этап обучения заключается в построении обобщённой карты для каждой коммуникативной темы урока. Такой подход требует значительных усилий, но обеспечивает значительные преимущества. Он позволяет существенно сократить время, необходимое для изучения иероглифов, и способствует более глубокому пониманию их функций и значений в контексте языка.</w:t>
      </w:r>
    </w:p>
    <w:p w:rsidR="008C38E7" w:rsidRPr="008C38E7" w:rsidRDefault="008C38E7" w:rsidP="008C38E7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C38E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Применение этого метода обучения способствует формированию у учащихся целостного представления о китайской письменности, что </w:t>
      </w:r>
      <w:r w:rsidRPr="008C38E7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способствует более эффективному усвоению языка в целом. Кроме того, использование эйдетических карт и обобщённых карт способствует развитию когнитивных навыков, таких как память, внимание и логическое мышление.</w:t>
      </w:r>
    </w:p>
    <w:p w:rsidR="008C38E7" w:rsidRPr="008C38E7" w:rsidRDefault="008C38E7" w:rsidP="008C38E7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C38E7">
        <w:rPr>
          <w:rFonts w:ascii="Times New Roman" w:eastAsia="Times New Roman" w:hAnsi="Times New Roman" w:cs="Times New Roman"/>
          <w:color w:val="000000"/>
          <w:sz w:val="28"/>
          <w:szCs w:val="28"/>
        </w:rPr>
        <w:t>Иероглифическая письменность — это уникальная система графических знаков, которая требует особого подхода к обучению. Она включает в себя формирование моторных и начертательных навыков, а также лексических знаний. В отличие от алфавитных систем, где каждый символ соответствует отдельному звуку, иероглифы представляют собой комплексное единство, включающее графическую форму, звучание и значение.</w:t>
      </w:r>
    </w:p>
    <w:p w:rsidR="008C38E7" w:rsidRPr="008C38E7" w:rsidRDefault="008C38E7" w:rsidP="008C38E7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C38E7">
        <w:rPr>
          <w:rFonts w:ascii="Times New Roman" w:eastAsia="Times New Roman" w:hAnsi="Times New Roman" w:cs="Times New Roman"/>
          <w:color w:val="000000"/>
          <w:sz w:val="28"/>
          <w:szCs w:val="28"/>
        </w:rPr>
        <w:t>Для эффективного усвоения иероглифов необходимо развивать наглядно-образные связи между символами и их значением. Это достигается через специальные учебные действия, такие как упражнения. Однако на данный момент не существует универсальной и эффективной системы для лёгкого и прочного овладения навыком иероглифического письма.</w:t>
      </w:r>
      <w:r w:rsidR="00844F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C38E7">
        <w:rPr>
          <w:rFonts w:ascii="Times New Roman" w:eastAsia="Times New Roman" w:hAnsi="Times New Roman" w:cs="Times New Roman"/>
          <w:color w:val="000000"/>
          <w:sz w:val="28"/>
          <w:szCs w:val="28"/>
        </w:rPr>
        <w:t>Существующая методика обучения иероглифам через их прописывание и опору на мышечно-моторную память имеет свои ограничения. Хотя она может быть полезной для запоминания отдельных символов, она не решает проблему комплексного усвоения иероглифической системы.</w:t>
      </w:r>
    </w:p>
    <w:p w:rsidR="008C38E7" w:rsidRPr="008C38E7" w:rsidRDefault="008C38E7" w:rsidP="008C38E7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C38E7">
        <w:rPr>
          <w:rFonts w:ascii="Times New Roman" w:eastAsia="Times New Roman" w:hAnsi="Times New Roman" w:cs="Times New Roman"/>
          <w:color w:val="000000"/>
          <w:sz w:val="28"/>
          <w:szCs w:val="28"/>
        </w:rPr>
        <w:t>Для повышения эффективности обучения иероглифическому письму необходимо использовать более разнообразные и инновационные методы. Это могут быть современные технологии, такие как интерактивные приложения и онлайн-платформы, которые позволяют визуализировать и анализировать иероглифы в различных контекстах.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C38E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Также важно учитывать культурные и исторические аспекты иероглифической письменности, чтобы создать более </w:t>
      </w:r>
      <w:proofErr w:type="spellStart"/>
      <w:r w:rsidRPr="008C38E7">
        <w:rPr>
          <w:rFonts w:ascii="Times New Roman" w:eastAsia="Times New Roman" w:hAnsi="Times New Roman" w:cs="Times New Roman"/>
          <w:color w:val="000000"/>
          <w:sz w:val="28"/>
          <w:szCs w:val="28"/>
        </w:rPr>
        <w:t>контекстуализированное</w:t>
      </w:r>
      <w:proofErr w:type="spellEnd"/>
      <w:r w:rsidRPr="008C38E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осмысленное обучение. Это может включать изучение истории возникновения иероглифов, их роли в культуре и обществе, а также использование аутентичных материалов для практики.</w:t>
      </w:r>
    </w:p>
    <w:p w:rsidR="008C38E7" w:rsidRPr="008C38E7" w:rsidRDefault="008C38E7" w:rsidP="008C38E7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C38E7">
        <w:rPr>
          <w:rFonts w:ascii="Times New Roman" w:eastAsia="Times New Roman" w:hAnsi="Times New Roman" w:cs="Times New Roman"/>
          <w:color w:val="000000"/>
          <w:sz w:val="28"/>
          <w:szCs w:val="28"/>
        </w:rPr>
        <w:t>Таким образом, разработка эффективной системы обучения иероглифическому письму требует комплексного подхода, который будет учитывать как технические, так и культурные аспекты. Это позволит создать более эффективные и доступные методы обучения, которые помогут учащимся успешно освоить сложную иероглифическую систему.</w:t>
      </w:r>
    </w:p>
    <w:p w:rsidR="008C38E7" w:rsidRPr="008C38E7" w:rsidRDefault="008C38E7" w:rsidP="008C38E7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C38E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Изучение китайского опыта начального обучения и общемировых практик формирования навыков иероглифического письма позволяет выделить ключевой принцип коммуникативного обучения — принцип устного опережения. Этот принцип предполагает, что переход к иероглифическому письму должен происходить только после того, как у учащегося сформированы лексические навыки устной речи и установлены </w:t>
      </w:r>
      <w:proofErr w:type="spellStart"/>
      <w:r w:rsidRPr="008C38E7">
        <w:rPr>
          <w:rFonts w:ascii="Times New Roman" w:eastAsia="Times New Roman" w:hAnsi="Times New Roman" w:cs="Times New Roman"/>
          <w:color w:val="000000"/>
          <w:sz w:val="28"/>
          <w:szCs w:val="28"/>
        </w:rPr>
        <w:t>звукосемантические</w:t>
      </w:r>
      <w:proofErr w:type="spellEnd"/>
      <w:r w:rsidRPr="008C38E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связи между звуками и их значениями.</w:t>
      </w:r>
      <w:r w:rsidR="00844F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C38E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Переход к иероглифическому письму на этом этапе позволяет избежать перегрузки когнитивных процессов учащегося и обеспечивает последовательное и поэтапное формирование навыков. Это соответствует принципу одной учебной трудности, который предполагает, что каждая новая задача должна </w:t>
      </w:r>
      <w:r w:rsidRPr="008C38E7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быть посильной для ученика и не должна нарушать уже сформированные навыки и знания.</w:t>
      </w:r>
    </w:p>
    <w:p w:rsidR="008C38E7" w:rsidRPr="008C38E7" w:rsidRDefault="008C38E7" w:rsidP="008C38E7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C38E7">
        <w:rPr>
          <w:rFonts w:ascii="Times New Roman" w:eastAsia="Times New Roman" w:hAnsi="Times New Roman" w:cs="Times New Roman"/>
          <w:color w:val="000000"/>
          <w:sz w:val="28"/>
          <w:szCs w:val="28"/>
        </w:rPr>
        <w:t>Изучение графических элементов и основных графем является критически важным этапом в освоении китайского языка. В этот период закладываются основы китайской каллиграфии, которая играет важную роль в культурном и образовательном контексте Китая. Поэтому особое внимание следует уделять качественному написанию каждого иероглифа, что способствует развитию мелкой моторики, координации движений и зрительно-моторной координации.</w:t>
      </w:r>
      <w:r w:rsidR="00844F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C38E7">
        <w:rPr>
          <w:rFonts w:ascii="Times New Roman" w:eastAsia="Times New Roman" w:hAnsi="Times New Roman" w:cs="Times New Roman"/>
          <w:color w:val="000000"/>
          <w:sz w:val="28"/>
          <w:szCs w:val="28"/>
        </w:rPr>
        <w:t>Качественное написание иероглифов на начальном этапе обучения не только формирует базовые навыки каллиграфии, но и способствует более глубокому пониманию структуры и логики китайского языка. Это позволяет учащимся легче запоминать и распознавать иероглифы, что является основой для дальнейшего изучения и применения китайского письма в различных контекстах.</w:t>
      </w:r>
    </w:p>
    <w:p w:rsidR="008C38E7" w:rsidRPr="008C38E7" w:rsidRDefault="008C38E7" w:rsidP="008C38E7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C38E7">
        <w:rPr>
          <w:rFonts w:ascii="Times New Roman" w:eastAsia="Times New Roman" w:hAnsi="Times New Roman" w:cs="Times New Roman"/>
          <w:color w:val="000000"/>
          <w:sz w:val="28"/>
          <w:szCs w:val="28"/>
        </w:rPr>
        <w:t>Таким образом, соблюдение принципа устного опережения и акцентирование внимания на качественном написан</w:t>
      </w:r>
      <w:proofErr w:type="gramStart"/>
      <w:r w:rsidRPr="008C38E7">
        <w:rPr>
          <w:rFonts w:ascii="Times New Roman" w:eastAsia="Times New Roman" w:hAnsi="Times New Roman" w:cs="Times New Roman"/>
          <w:color w:val="000000"/>
          <w:sz w:val="28"/>
          <w:szCs w:val="28"/>
        </w:rPr>
        <w:t>ии ие</w:t>
      </w:r>
      <w:proofErr w:type="gramEnd"/>
      <w:r w:rsidRPr="008C38E7">
        <w:rPr>
          <w:rFonts w:ascii="Times New Roman" w:eastAsia="Times New Roman" w:hAnsi="Times New Roman" w:cs="Times New Roman"/>
          <w:color w:val="000000"/>
          <w:sz w:val="28"/>
          <w:szCs w:val="28"/>
        </w:rPr>
        <w:t>роглифов на начальном этапе обучения являются важными условиями для успешного освоения китайского языка и формирования у учащихся прочных и устойчивых навыков.</w:t>
      </w:r>
    </w:p>
    <w:p w:rsidR="008C38E7" w:rsidRPr="008C38E7" w:rsidRDefault="008C38E7" w:rsidP="008C38E7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C38E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процессе самостоятельной подготовки обучающимся необходимо иметь перед собой эталон иероглифа, предоставленный учителем. На данном этапе особое внимание следует уделять опросу графем и тщательному анализу их написания, включая порядок черт и </w:t>
      </w:r>
      <w:proofErr w:type="spellStart"/>
      <w:r w:rsidRPr="008C38E7">
        <w:rPr>
          <w:rFonts w:ascii="Times New Roman" w:eastAsia="Times New Roman" w:hAnsi="Times New Roman" w:cs="Times New Roman"/>
          <w:color w:val="000000"/>
          <w:sz w:val="28"/>
          <w:szCs w:val="28"/>
        </w:rPr>
        <w:t>графемно</w:t>
      </w:r>
      <w:proofErr w:type="spellEnd"/>
      <w:r w:rsidRPr="008C38E7">
        <w:rPr>
          <w:rFonts w:ascii="Times New Roman" w:eastAsia="Times New Roman" w:hAnsi="Times New Roman" w:cs="Times New Roman"/>
          <w:color w:val="000000"/>
          <w:sz w:val="28"/>
          <w:szCs w:val="28"/>
        </w:rPr>
        <w:t>-ключевой состав.</w:t>
      </w:r>
      <w:r w:rsidR="00844F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C38E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 последующем этапе основная работа по запоминанию иероглифов выполняется </w:t>
      </w:r>
      <w:proofErr w:type="gramStart"/>
      <w:r w:rsidRPr="008C38E7">
        <w:rPr>
          <w:rFonts w:ascii="Times New Roman" w:eastAsia="Times New Roman" w:hAnsi="Times New Roman" w:cs="Times New Roman"/>
          <w:color w:val="000000"/>
          <w:sz w:val="28"/>
          <w:szCs w:val="28"/>
        </w:rPr>
        <w:t>обучающимися</w:t>
      </w:r>
      <w:proofErr w:type="gramEnd"/>
      <w:r w:rsidRPr="008C38E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без непосредственного участия учителя. При введении новых слов с акцентом на порядок черт рекомендуется изучать только иероглифы, содержащие незнакомые элементы. Параллельно с этим важно регулярно повторять ранее изученные ключи. Такой подход обеспечивает систематическую повторяемость слов и иероглифов, а также закрепляет навыки правильного написания порядка черт.</w:t>
      </w:r>
    </w:p>
    <w:p w:rsidR="008C38E7" w:rsidRPr="008C38E7" w:rsidRDefault="008C38E7" w:rsidP="008C38E7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C38E7">
        <w:rPr>
          <w:rFonts w:ascii="Times New Roman" w:eastAsia="Times New Roman" w:hAnsi="Times New Roman" w:cs="Times New Roman"/>
          <w:color w:val="000000"/>
          <w:sz w:val="28"/>
          <w:szCs w:val="28"/>
        </w:rPr>
        <w:t>Анализ теоретического материала позволил выделить методические рекомендации по обучению иероглифическому письму. Эти рекомендации предназначены для учителей и направлены на оптимизацию процесса обучения, сокращение временных затрат на освоение письма на занятиях, а также на повышение мотивации обучающихся к изучению китайского языка. Кроме того, данные рекомендации способствуют развитию важного методического навыка — письма.</w:t>
      </w:r>
    </w:p>
    <w:p w:rsidR="008C38E7" w:rsidRPr="008C38E7" w:rsidRDefault="008C38E7" w:rsidP="008C38E7">
      <w:pPr>
        <w:pStyle w:val="a4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426"/>
        <w:rPr>
          <w:color w:val="000000"/>
          <w:sz w:val="28"/>
          <w:szCs w:val="28"/>
        </w:rPr>
      </w:pPr>
      <w:r w:rsidRPr="008C38E7">
        <w:rPr>
          <w:color w:val="000000"/>
          <w:sz w:val="28"/>
          <w:szCs w:val="28"/>
        </w:rPr>
        <w:t>На начальном этапе обучения китайскому языку приоритетной задачей является формирование моторных и графических навыков, а также способности визуально распознавать отдельные графемы и их комбинации в составе простых иероглифов. Особое внимание уделяется освоению базовых черт и графем, являющихся основой для дальнейшего изучения более сложных иероглифических структур.</w:t>
      </w:r>
    </w:p>
    <w:p w:rsidR="008C38E7" w:rsidRPr="008C38E7" w:rsidRDefault="008C38E7" w:rsidP="008C38E7">
      <w:pPr>
        <w:pStyle w:val="a4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426"/>
        <w:rPr>
          <w:color w:val="000000"/>
          <w:sz w:val="28"/>
          <w:szCs w:val="28"/>
        </w:rPr>
      </w:pPr>
      <w:r w:rsidRPr="008C38E7">
        <w:rPr>
          <w:color w:val="000000"/>
          <w:sz w:val="28"/>
          <w:szCs w:val="28"/>
        </w:rPr>
        <w:t xml:space="preserve">На вводном уроке по иероглифике необходимо объяснить обучаемым, что каждый иероглиф представляет собой графический символ, который </w:t>
      </w:r>
      <w:r w:rsidRPr="008C38E7">
        <w:rPr>
          <w:color w:val="000000"/>
          <w:sz w:val="28"/>
          <w:szCs w:val="28"/>
        </w:rPr>
        <w:lastRenderedPageBreak/>
        <w:t>имеет определенное значение и выражает не конкретные лексические понятия, а более абстрактные и обобщенные категории. Это помогает учащимся понять, что иероглифы не просто набор линий, а носители глубокого смысла.</w:t>
      </w:r>
    </w:p>
    <w:p w:rsidR="008C38E7" w:rsidRPr="008C38E7" w:rsidRDefault="008C38E7" w:rsidP="008C38E7">
      <w:pPr>
        <w:pStyle w:val="a4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426"/>
        <w:rPr>
          <w:color w:val="000000"/>
          <w:sz w:val="28"/>
          <w:szCs w:val="28"/>
        </w:rPr>
      </w:pPr>
      <w:r w:rsidRPr="008C38E7">
        <w:rPr>
          <w:color w:val="000000"/>
          <w:sz w:val="28"/>
          <w:szCs w:val="28"/>
        </w:rPr>
        <w:t xml:space="preserve">В начале изучения китайского языка рекомендуется разделять обучение устной речи и иероглифическому письму. Это позволяет избежать ситуации, когда овладение письменной стороной языка тормозит развитие навыков </w:t>
      </w:r>
      <w:proofErr w:type="spellStart"/>
      <w:r w:rsidRPr="008C38E7">
        <w:rPr>
          <w:color w:val="000000"/>
          <w:sz w:val="28"/>
          <w:szCs w:val="28"/>
        </w:rPr>
        <w:t>аудирования</w:t>
      </w:r>
      <w:proofErr w:type="spellEnd"/>
      <w:r w:rsidRPr="008C38E7">
        <w:rPr>
          <w:color w:val="000000"/>
          <w:sz w:val="28"/>
          <w:szCs w:val="28"/>
        </w:rPr>
        <w:t xml:space="preserve"> и устной коммуникации. Для достижения этой цели на протяжении первого года обучения проводятся отдельные уроки каллиграфии. На этих уроках учащиеся развивают моторные навыки письма, учатся правильно писать основные графические элементы и запоминают правила написания иероглифов. Особое внимание уделяется изучению системы графем, что способствует формированию четкого представления о структуре иероглифических знаков.</w:t>
      </w:r>
    </w:p>
    <w:p w:rsidR="008C38E7" w:rsidRPr="008C38E7" w:rsidRDefault="008C38E7" w:rsidP="008C38E7">
      <w:pPr>
        <w:pStyle w:val="a4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426"/>
        <w:rPr>
          <w:color w:val="000000"/>
          <w:sz w:val="28"/>
          <w:szCs w:val="28"/>
        </w:rPr>
      </w:pPr>
      <w:r w:rsidRPr="008C38E7">
        <w:rPr>
          <w:color w:val="000000"/>
          <w:sz w:val="28"/>
          <w:szCs w:val="28"/>
        </w:rPr>
        <w:t>Процесс формирования навыков письма должен быть внутренне мотивирован. Обучаемые должны не просто заучивать иероглифы, а понимать их структуру и принципы сочетания. Для этого используются различные методы наглядности, такие как плакаты, иллюстрации, видеофрагменты и компьютерные программы. Эти средства помогают учащимся запоминать названия ключей и черт, а также сопоставлять иероглифы разных стилей и прослеживать их эволюцию.</w:t>
      </w:r>
    </w:p>
    <w:p w:rsidR="008C38E7" w:rsidRPr="008C38E7" w:rsidRDefault="008C38E7" w:rsidP="008C38E7">
      <w:pPr>
        <w:pStyle w:val="a4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426"/>
        <w:rPr>
          <w:color w:val="000000"/>
          <w:sz w:val="28"/>
          <w:szCs w:val="28"/>
        </w:rPr>
      </w:pPr>
      <w:r w:rsidRPr="008C38E7">
        <w:rPr>
          <w:color w:val="000000"/>
          <w:sz w:val="28"/>
          <w:szCs w:val="28"/>
        </w:rPr>
        <w:t>Для расширения личного опыта восприятия и обогащения словарного запаса учащихся рекомендуется использовать специально подобранные тексты для чтения. Эти тексты должны содержать большое количество иероглифов, подлежащих усвоению, и быть структурированы таким образом, чтобы облегчить их восприятие. Важно, чтобы контекст этих текстов был максимально понятен и помогал учащимся лучше усваивать новые иероглифы.</w:t>
      </w:r>
    </w:p>
    <w:p w:rsidR="00844F54" w:rsidRDefault="00844F54" w:rsidP="00844F54">
      <w:pPr>
        <w:shd w:val="clear" w:color="auto" w:fill="FFFFFF"/>
        <w:rPr>
          <w:rFonts w:ascii="Times New Roman" w:hAnsi="Times New Roman"/>
          <w:b/>
          <w:sz w:val="28"/>
          <w:szCs w:val="28"/>
        </w:rPr>
      </w:pPr>
    </w:p>
    <w:p w:rsidR="00206A41" w:rsidRPr="004A64B9" w:rsidRDefault="00206A41" w:rsidP="00844F54">
      <w:pPr>
        <w:shd w:val="clear" w:color="auto" w:fill="FFFFFF"/>
        <w:rPr>
          <w:rFonts w:ascii="Times New Roman" w:hAnsi="Times New Roman"/>
          <w:b/>
          <w:sz w:val="28"/>
          <w:szCs w:val="28"/>
        </w:rPr>
      </w:pPr>
      <w:r w:rsidRPr="004A64B9">
        <w:rPr>
          <w:rFonts w:ascii="Times New Roman" w:hAnsi="Times New Roman"/>
          <w:b/>
          <w:sz w:val="28"/>
          <w:szCs w:val="28"/>
        </w:rPr>
        <w:t>Список использованной литературы</w:t>
      </w:r>
    </w:p>
    <w:p w:rsidR="00206A41" w:rsidRPr="004A64B9" w:rsidRDefault="00206A41" w:rsidP="00844F54">
      <w:pPr>
        <w:pStyle w:val="a3"/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ind w:left="0" w:firstLine="709"/>
        <w:rPr>
          <w:rFonts w:ascii="Times New Roman" w:hAnsi="Times New Roman"/>
          <w:sz w:val="28"/>
          <w:szCs w:val="28"/>
        </w:rPr>
      </w:pPr>
      <w:r w:rsidRPr="004A64B9">
        <w:rPr>
          <w:rFonts w:ascii="Times New Roman" w:hAnsi="Times New Roman"/>
          <w:sz w:val="28"/>
          <w:szCs w:val="28"/>
        </w:rPr>
        <w:t xml:space="preserve">Дёмина Н.А. Методика преподавания практического китайского языка. М.: Изд. Дом </w:t>
      </w:r>
      <w:proofErr w:type="spellStart"/>
      <w:r w:rsidRPr="004A64B9">
        <w:rPr>
          <w:rFonts w:ascii="Times New Roman" w:hAnsi="Times New Roman"/>
          <w:sz w:val="28"/>
          <w:szCs w:val="28"/>
        </w:rPr>
        <w:t>Тривиола</w:t>
      </w:r>
      <w:proofErr w:type="spellEnd"/>
      <w:r w:rsidRPr="004A64B9">
        <w:rPr>
          <w:rFonts w:ascii="Times New Roman" w:hAnsi="Times New Roman"/>
          <w:sz w:val="28"/>
          <w:szCs w:val="28"/>
        </w:rPr>
        <w:t>, 1997. 88 с.</w:t>
      </w:r>
    </w:p>
    <w:p w:rsidR="00206A41" w:rsidRPr="004A64B9" w:rsidRDefault="00206A41" w:rsidP="00844F54">
      <w:pPr>
        <w:pStyle w:val="a3"/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ind w:left="0" w:firstLine="709"/>
        <w:rPr>
          <w:rFonts w:ascii="Times New Roman" w:hAnsi="Times New Roman"/>
          <w:sz w:val="28"/>
          <w:szCs w:val="28"/>
        </w:rPr>
      </w:pPr>
      <w:r w:rsidRPr="004A64B9">
        <w:rPr>
          <w:rFonts w:ascii="Times New Roman" w:hAnsi="Times New Roman"/>
          <w:sz w:val="28"/>
          <w:szCs w:val="28"/>
        </w:rPr>
        <w:t>Кочергин И.В. Очерки методики обучения китайскому языку. М.: Изд. Дом  Муравей, 2000. 184 с.</w:t>
      </w:r>
    </w:p>
    <w:p w:rsidR="00206A41" w:rsidRPr="004A64B9" w:rsidRDefault="00206A41" w:rsidP="00844F54">
      <w:pPr>
        <w:pStyle w:val="a3"/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ind w:left="0" w:firstLine="709"/>
        <w:rPr>
          <w:rFonts w:ascii="Times New Roman" w:hAnsi="Times New Roman"/>
          <w:sz w:val="28"/>
          <w:szCs w:val="28"/>
        </w:rPr>
      </w:pPr>
      <w:proofErr w:type="spellStart"/>
      <w:r w:rsidRPr="004A64B9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Стрижак</w:t>
      </w:r>
      <w:proofErr w:type="spellEnd"/>
      <w:r w:rsidRPr="004A64B9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4A64B9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У</w:t>
      </w:r>
      <w:r w:rsidRPr="004A64B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</w:t>
      </w:r>
      <w:r w:rsidRPr="004A64B9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П</w:t>
      </w:r>
      <w:r w:rsidRPr="004A64B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</w:t>
      </w:r>
      <w:r w:rsidRPr="004A64B9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4A64B9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Преподавание</w:t>
      </w:r>
      <w:r w:rsidRPr="004A64B9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4A64B9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иероглифики</w:t>
      </w:r>
      <w:r w:rsidRPr="004A64B9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4A64B9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и</w:t>
      </w:r>
      <w:r w:rsidRPr="004A64B9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4A64B9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развитие</w:t>
      </w:r>
      <w:r w:rsidRPr="004A64B9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4A64B9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эйдетической</w:t>
      </w:r>
      <w:r w:rsidRPr="004A64B9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 w:rsidRPr="004A64B9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памяти</w:t>
      </w:r>
      <w:proofErr w:type="gramEnd"/>
      <w:r w:rsidRPr="004A64B9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 xml:space="preserve"> </w:t>
      </w:r>
      <w:r w:rsidRPr="004A64B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//</w:t>
      </w:r>
      <w:r w:rsidRPr="004A64B9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4A64B9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Иностранные языки</w:t>
      </w:r>
      <w:r w:rsidRPr="004A64B9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4A64B9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в</w:t>
      </w:r>
      <w:r w:rsidRPr="004A64B9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4A64B9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школе</w:t>
      </w:r>
      <w:r w:rsidRPr="004A64B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. </w:t>
      </w:r>
      <w:r w:rsidRPr="004A64B9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2005</w:t>
      </w:r>
      <w:r w:rsidRPr="004A64B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 №1. С. 51-54.</w:t>
      </w:r>
    </w:p>
    <w:p w:rsidR="00206A41" w:rsidRPr="004A64B9" w:rsidRDefault="00206A41" w:rsidP="00844F54">
      <w:pPr>
        <w:pStyle w:val="a3"/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ind w:left="0" w:firstLine="709"/>
        <w:rPr>
          <w:rFonts w:ascii="Times New Roman" w:hAnsi="Times New Roman"/>
          <w:sz w:val="28"/>
          <w:szCs w:val="28"/>
        </w:rPr>
      </w:pPr>
      <w:proofErr w:type="spellStart"/>
      <w:r w:rsidRPr="004A64B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Сторожук</w:t>
      </w:r>
      <w:proofErr w:type="spellEnd"/>
      <w:r w:rsidRPr="004A64B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А.Г. Введение в китайскую иероглифику. М.: Изд. Дом </w:t>
      </w:r>
      <w:proofErr w:type="spellStart"/>
      <w:r w:rsidRPr="004A64B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Каро</w:t>
      </w:r>
      <w:proofErr w:type="spellEnd"/>
      <w:r w:rsidRPr="004A64B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 2005. 592 с.</w:t>
      </w:r>
    </w:p>
    <w:p w:rsidR="00206A41" w:rsidRPr="00402621" w:rsidRDefault="00206A41" w:rsidP="00402621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sectPr w:rsidR="00206A41" w:rsidRPr="004026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andex Sans Tex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7B0704"/>
    <w:multiLevelType w:val="hybridMultilevel"/>
    <w:tmpl w:val="9192185A"/>
    <w:lvl w:ilvl="0" w:tplc="412219BE">
      <w:start w:val="1"/>
      <w:numFmt w:val="decimal"/>
      <w:lvlText w:val="%1"/>
      <w:lvlJc w:val="left"/>
      <w:pPr>
        <w:ind w:left="4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">
    <w:nsid w:val="4B8B4D20"/>
    <w:multiLevelType w:val="multilevel"/>
    <w:tmpl w:val="14D806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69B44EC"/>
    <w:multiLevelType w:val="multilevel"/>
    <w:tmpl w:val="880A4E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2621"/>
    <w:rsid w:val="000A4569"/>
    <w:rsid w:val="00114741"/>
    <w:rsid w:val="00206A41"/>
    <w:rsid w:val="00244833"/>
    <w:rsid w:val="002B48D7"/>
    <w:rsid w:val="00400A76"/>
    <w:rsid w:val="00402621"/>
    <w:rsid w:val="00480493"/>
    <w:rsid w:val="00533EC5"/>
    <w:rsid w:val="005B5064"/>
    <w:rsid w:val="005F4403"/>
    <w:rsid w:val="00613926"/>
    <w:rsid w:val="006D6388"/>
    <w:rsid w:val="00844F54"/>
    <w:rsid w:val="008C38E7"/>
    <w:rsid w:val="00995179"/>
    <w:rsid w:val="009D460F"/>
    <w:rsid w:val="00B071D1"/>
    <w:rsid w:val="00BA4E5D"/>
    <w:rsid w:val="00C23857"/>
    <w:rsid w:val="00FF03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45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206A41"/>
    <w:pPr>
      <w:ind w:left="720"/>
      <w:contextualSpacing/>
    </w:pPr>
    <w:rPr>
      <w:rFonts w:ascii="Calibri" w:eastAsia="SimSun" w:hAnsi="Calibri" w:cs="Times New Roman"/>
    </w:rPr>
  </w:style>
  <w:style w:type="character" w:customStyle="1" w:styleId="apple-converted-space">
    <w:name w:val="apple-converted-space"/>
    <w:basedOn w:val="a0"/>
    <w:rsid w:val="00206A41"/>
  </w:style>
  <w:style w:type="paragraph" w:styleId="a4">
    <w:name w:val="Normal (Web)"/>
    <w:basedOn w:val="a"/>
    <w:uiPriority w:val="99"/>
    <w:semiHidden/>
    <w:unhideWhenUsed/>
    <w:rsid w:val="008C38E7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8C38E7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45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206A41"/>
    <w:pPr>
      <w:ind w:left="720"/>
      <w:contextualSpacing/>
    </w:pPr>
    <w:rPr>
      <w:rFonts w:ascii="Calibri" w:eastAsia="SimSun" w:hAnsi="Calibri" w:cs="Times New Roman"/>
    </w:rPr>
  </w:style>
  <w:style w:type="character" w:customStyle="1" w:styleId="apple-converted-space">
    <w:name w:val="apple-converted-space"/>
    <w:basedOn w:val="a0"/>
    <w:rsid w:val="00206A41"/>
  </w:style>
  <w:style w:type="paragraph" w:styleId="a4">
    <w:name w:val="Normal (Web)"/>
    <w:basedOn w:val="a"/>
    <w:uiPriority w:val="99"/>
    <w:semiHidden/>
    <w:unhideWhenUsed/>
    <w:rsid w:val="008C38E7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8C38E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306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8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8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9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2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1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5</Pages>
  <Words>1955</Words>
  <Characters>11146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Артемов</dc:creator>
  <cp:lastModifiedBy>Роман</cp:lastModifiedBy>
  <cp:revision>7</cp:revision>
  <dcterms:created xsi:type="dcterms:W3CDTF">2021-12-31T09:00:00Z</dcterms:created>
  <dcterms:modified xsi:type="dcterms:W3CDTF">2025-01-08T05:24:00Z</dcterms:modified>
</cp:coreProperties>
</file>