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ADA" w:rsidRPr="00A07CAA" w:rsidRDefault="00EA2ADA" w:rsidP="00EA2ADA">
      <w:pPr>
        <w:shd w:val="clear" w:color="auto" w:fill="FFFFFF"/>
        <w:spacing w:after="100" w:afterAutospacing="1" w:line="240" w:lineRule="auto"/>
        <w:textAlignment w:val="top"/>
        <w:rPr>
          <w:rFonts w:ascii="Arial" w:eastAsia="Times New Roman" w:hAnsi="Arial" w:cs="Arial"/>
          <w:color w:val="2C2D2E"/>
          <w:sz w:val="32"/>
          <w:szCs w:val="32"/>
          <w:lang w:eastAsia="ru-RU"/>
        </w:rPr>
      </w:pPr>
      <w:r w:rsidRPr="00A07CAA">
        <w:rPr>
          <w:rFonts w:ascii="Arial" w:eastAsia="Times New Roman" w:hAnsi="Arial" w:cs="Arial"/>
          <w:color w:val="2C2D2E"/>
          <w:sz w:val="32"/>
          <w:szCs w:val="32"/>
          <w:lang w:eastAsia="ru-RU"/>
        </w:rPr>
        <w:t>Разработка урока: "Цифровой двойник в финансовых мошенничествах"</w:t>
      </w:r>
    </w:p>
    <w:p w:rsidR="00A07CAA" w:rsidRDefault="00EA2ADA" w:rsidP="00EA2ADA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color w:val="2C2D2E"/>
          <w:sz w:val="32"/>
          <w:szCs w:val="32"/>
          <w:lang w:eastAsia="ru-RU"/>
        </w:rPr>
      </w:pPr>
      <w:proofErr w:type="spellStart"/>
      <w:proofErr w:type="gramStart"/>
      <w:r w:rsidRPr="00A07CAA">
        <w:rPr>
          <w:rFonts w:ascii="Arial" w:eastAsia="Times New Roman" w:hAnsi="Arial" w:cs="Arial"/>
          <w:color w:val="2C2D2E"/>
          <w:sz w:val="32"/>
          <w:szCs w:val="32"/>
          <w:lang w:eastAsia="ru-RU"/>
        </w:rPr>
        <w:t>Автор:Испайханова</w:t>
      </w:r>
      <w:proofErr w:type="spellEnd"/>
      <w:proofErr w:type="gramEnd"/>
      <w:r w:rsidRPr="00A07CAA">
        <w:rPr>
          <w:rFonts w:ascii="Arial" w:eastAsia="Times New Roman" w:hAnsi="Arial" w:cs="Arial"/>
          <w:color w:val="2C2D2E"/>
          <w:sz w:val="32"/>
          <w:szCs w:val="32"/>
          <w:lang w:eastAsia="ru-RU"/>
        </w:rPr>
        <w:t xml:space="preserve"> Малика </w:t>
      </w:r>
      <w:proofErr w:type="spellStart"/>
      <w:r w:rsidRPr="00A07CAA">
        <w:rPr>
          <w:rFonts w:ascii="Arial" w:eastAsia="Times New Roman" w:hAnsi="Arial" w:cs="Arial"/>
          <w:color w:val="2C2D2E"/>
          <w:sz w:val="32"/>
          <w:szCs w:val="32"/>
          <w:lang w:eastAsia="ru-RU"/>
        </w:rPr>
        <w:t>Явмурадовна</w:t>
      </w:r>
      <w:proofErr w:type="spellEnd"/>
      <w:r w:rsidRPr="00A07CAA">
        <w:rPr>
          <w:rFonts w:ascii="Arial" w:eastAsia="Times New Roman" w:hAnsi="Arial" w:cs="Arial"/>
          <w:color w:val="2C2D2E"/>
          <w:sz w:val="32"/>
          <w:szCs w:val="32"/>
          <w:lang w:eastAsia="ru-RU"/>
        </w:rPr>
        <w:t>,</w:t>
      </w:r>
    </w:p>
    <w:p w:rsidR="004B36C4" w:rsidRDefault="00EA2ADA" w:rsidP="00EA2ADA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color w:val="2C2D2E"/>
          <w:sz w:val="32"/>
          <w:szCs w:val="32"/>
          <w:lang w:eastAsia="ru-RU"/>
        </w:rPr>
      </w:pPr>
      <w:r w:rsidRPr="00A07CAA">
        <w:rPr>
          <w:rFonts w:ascii="Arial" w:eastAsia="Times New Roman" w:hAnsi="Arial" w:cs="Arial"/>
          <w:color w:val="2C2D2E"/>
          <w:sz w:val="32"/>
          <w:szCs w:val="32"/>
          <w:lang w:eastAsia="ru-RU"/>
        </w:rPr>
        <w:t xml:space="preserve">учитель высшей </w:t>
      </w:r>
      <w:proofErr w:type="spellStart"/>
      <w:proofErr w:type="gramStart"/>
      <w:r w:rsidRPr="00A07CAA">
        <w:rPr>
          <w:rFonts w:ascii="Arial" w:eastAsia="Times New Roman" w:hAnsi="Arial" w:cs="Arial"/>
          <w:color w:val="2C2D2E"/>
          <w:sz w:val="32"/>
          <w:szCs w:val="32"/>
          <w:lang w:eastAsia="ru-RU"/>
        </w:rPr>
        <w:t>категории,МКОУ</w:t>
      </w:r>
      <w:proofErr w:type="spellEnd"/>
      <w:proofErr w:type="gramEnd"/>
      <w:r w:rsidRPr="00A07CAA">
        <w:rPr>
          <w:rFonts w:ascii="Arial" w:eastAsia="Times New Roman" w:hAnsi="Arial" w:cs="Arial"/>
          <w:color w:val="2C2D2E"/>
          <w:sz w:val="32"/>
          <w:szCs w:val="32"/>
          <w:lang w:eastAsia="ru-RU"/>
        </w:rPr>
        <w:t xml:space="preserve"> ХМЛ</w:t>
      </w:r>
    </w:p>
    <w:p w:rsidR="00EA2ADA" w:rsidRPr="00611A72" w:rsidRDefault="00EA2ADA" w:rsidP="004B36C4">
      <w:pPr>
        <w:shd w:val="clear" w:color="auto" w:fill="FFFFFF"/>
        <w:spacing w:after="100" w:afterAutospacing="1" w:line="240" w:lineRule="auto"/>
        <w:textAlignment w:val="top"/>
        <w:rPr>
          <w:rFonts w:ascii="Arial" w:eastAsia="Times New Roman" w:hAnsi="Arial" w:cs="Arial"/>
          <w:color w:val="2C2D2E"/>
          <w:sz w:val="32"/>
          <w:szCs w:val="32"/>
          <w:lang w:eastAsia="ru-RU"/>
        </w:rPr>
      </w:pPr>
      <w:r w:rsidRPr="00A07CAA">
        <w:rPr>
          <w:rFonts w:ascii="Arial" w:eastAsia="Times New Roman" w:hAnsi="Arial" w:cs="Arial"/>
          <w:color w:val="2C2D2E"/>
          <w:sz w:val="32"/>
          <w:szCs w:val="32"/>
          <w:lang w:eastAsia="ru-RU"/>
        </w:rPr>
        <w:t>2024 год</w:t>
      </w:r>
      <w:r w:rsidR="00A07CAA" w:rsidRPr="00A07CAA">
        <w:rPr>
          <w:rFonts w:ascii="Arial" w:eastAsia="Times New Roman" w:hAnsi="Arial" w:cs="Arial"/>
          <w:color w:val="2C2D2E"/>
          <w:sz w:val="32"/>
          <w:szCs w:val="32"/>
          <w:lang w:eastAsia="ru-RU"/>
        </w:rPr>
        <w:t xml:space="preserve"> </w:t>
      </w:r>
      <w:r w:rsidRPr="00A07CAA">
        <w:rPr>
          <w:rFonts w:ascii="Arial" w:eastAsia="Times New Roman" w:hAnsi="Arial" w:cs="Arial"/>
          <w:color w:val="2C2D2E"/>
          <w:sz w:val="32"/>
          <w:szCs w:val="32"/>
          <w:lang w:eastAsia="ru-RU"/>
        </w:rPr>
        <w:t> </w:t>
      </w:r>
      <w:r w:rsidRPr="00A07CAA">
        <w:rPr>
          <w:rFonts w:ascii="Arial" w:eastAsia="Times New Roman" w:hAnsi="Arial" w:cs="Arial"/>
          <w:color w:val="2C2D2E"/>
          <w:sz w:val="32"/>
          <w:szCs w:val="32"/>
          <w:lang w:eastAsia="ru-RU"/>
        </w:rPr>
        <w:br/>
        <w:t>Класс: 10</w:t>
      </w:r>
      <w:r w:rsidR="00A07CAA">
        <w:rPr>
          <w:rFonts w:ascii="Arial" w:eastAsia="Times New Roman" w:hAnsi="Arial" w:cs="Arial"/>
          <w:color w:val="2C2D2E"/>
          <w:sz w:val="32"/>
          <w:szCs w:val="32"/>
          <w:lang w:eastAsia="ru-RU"/>
        </w:rPr>
        <w:t xml:space="preserve"> класс</w:t>
      </w:r>
      <w:r w:rsidRPr="00EA2ADA">
        <w:rPr>
          <w:rFonts w:ascii="Arial" w:eastAsia="Times New Roman" w:hAnsi="Arial" w:cs="Arial"/>
          <w:color w:val="2C2D2E"/>
          <w:sz w:val="23"/>
          <w:szCs w:val="23"/>
          <w:lang w:eastAsia="ru-RU"/>
        </w:rPr>
        <w:br/>
      </w:r>
      <w:r w:rsidRPr="00A07CAA">
        <w:rPr>
          <w:rFonts w:ascii="Arial" w:eastAsia="Times New Roman" w:hAnsi="Arial" w:cs="Arial"/>
          <w:color w:val="2C2D2E"/>
          <w:sz w:val="28"/>
          <w:szCs w:val="28"/>
          <w:lang w:eastAsia="ru-RU"/>
        </w:rPr>
        <w:t>Продолжительность: 45 минут </w:t>
      </w:r>
      <w:r w:rsidRPr="00A07CAA">
        <w:rPr>
          <w:rFonts w:ascii="Arial" w:eastAsia="Times New Roman" w:hAnsi="Arial" w:cs="Arial"/>
          <w:color w:val="2C2D2E"/>
          <w:sz w:val="28"/>
          <w:szCs w:val="28"/>
          <w:lang w:eastAsia="ru-RU"/>
        </w:rPr>
        <w:br/>
      </w:r>
      <w:r w:rsidRPr="004B36C4">
        <w:rPr>
          <w:rFonts w:ascii="Arial" w:eastAsia="Times New Roman" w:hAnsi="Arial" w:cs="Arial"/>
          <w:color w:val="2C2D2E"/>
          <w:sz w:val="32"/>
          <w:szCs w:val="32"/>
          <w:lang w:eastAsia="ru-RU"/>
        </w:rPr>
        <w:t>Тема: Цифровой двойник в финансовых мошенничествах </w:t>
      </w:r>
      <w:r w:rsidRPr="004B36C4">
        <w:rPr>
          <w:rFonts w:ascii="Arial" w:eastAsia="Times New Roman" w:hAnsi="Arial" w:cs="Arial"/>
          <w:color w:val="2C2D2E"/>
          <w:sz w:val="32"/>
          <w:szCs w:val="32"/>
          <w:lang w:eastAsia="ru-RU"/>
        </w:rPr>
        <w:br/>
      </w: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Цели урока:</w:t>
      </w: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br/>
        <w:t>1. Ознакомить учащихся с понятием цифрового двойника.</w:t>
      </w: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br/>
        <w:t>2. Рассмотреть способы использования цифровых двойников в финансовых мошенничествах.</w:t>
      </w: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br/>
        <w:t>3. Научить распознавать признаки финансовых мошенничеств.</w:t>
      </w: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br/>
        <w:t>4. Подготовить учащихся к безопасному поведению в интернете.</w:t>
      </w:r>
    </w:p>
    <w:p w:rsidR="00EA2ADA" w:rsidRPr="00611A72" w:rsidRDefault="00EA2ADA" w:rsidP="00EA2ADA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color w:val="2C2D2E"/>
          <w:sz w:val="24"/>
          <w:szCs w:val="24"/>
          <w:lang w:eastAsia="ru-RU"/>
        </w:rPr>
      </w:pP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Оборудование:</w:t>
      </w: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br/>
        <w:t>- Проектор и экран</w:t>
      </w: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br/>
        <w:t>- Компьютер с презентацией</w:t>
      </w: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br/>
        <w:t>- Рабочие листы с сценариями мошенничества для групповой работы</w:t>
      </w: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br/>
        <w:t>- Маркеры и доска</w:t>
      </w:r>
    </w:p>
    <w:p w:rsidR="004B36C4" w:rsidRDefault="00EA2ADA" w:rsidP="00EA2ADA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color w:val="2C2D2E"/>
          <w:sz w:val="24"/>
          <w:szCs w:val="24"/>
          <w:lang w:eastAsia="ru-RU"/>
        </w:rPr>
      </w:pP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Ход урока:</w:t>
      </w:r>
    </w:p>
    <w:p w:rsidR="00EA2ADA" w:rsidRPr="00611A72" w:rsidRDefault="00EA2ADA" w:rsidP="00EA2ADA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color w:val="2C2D2E"/>
          <w:sz w:val="24"/>
          <w:szCs w:val="24"/>
          <w:lang w:eastAsia="ru-RU"/>
        </w:rPr>
      </w:pP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I. Организационный момент (1 минута)</w:t>
      </w: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br/>
        <w:t>- Приветствие, создание позитивной атмосферы.</w:t>
      </w:r>
    </w:p>
    <w:p w:rsidR="00EA2ADA" w:rsidRPr="00611A72" w:rsidRDefault="00EA2ADA" w:rsidP="00EA2ADA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color w:val="2C2D2E"/>
          <w:sz w:val="24"/>
          <w:szCs w:val="24"/>
          <w:lang w:eastAsia="ru-RU"/>
        </w:rPr>
      </w:pP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II. Введение в тему (5 минут)</w:t>
      </w: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br/>
        <w:t>1. Актуализация знаний:</w:t>
      </w: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br/>
        <w:t>   - Учитель задает вопрос: "Что такое цифровой двойник и где его можно встретить?" </w:t>
      </w: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br/>
        <w:t>   - Обсуждение: ученики делятся мнениями.</w:t>
      </w:r>
    </w:p>
    <w:p w:rsidR="00EA2ADA" w:rsidRPr="00611A72" w:rsidRDefault="00EA2ADA" w:rsidP="00EA2ADA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color w:val="2C2D2E"/>
          <w:sz w:val="24"/>
          <w:szCs w:val="24"/>
          <w:lang w:eastAsia="ru-RU"/>
        </w:rPr>
      </w:pP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III. Объяснение новых понятий (10 минут)</w:t>
      </w:r>
    </w:p>
    <w:p w:rsidR="00EA2ADA" w:rsidRPr="00611A72" w:rsidRDefault="00EA2ADA" w:rsidP="00EA2ADA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color w:val="2C2D2E"/>
          <w:sz w:val="24"/>
          <w:szCs w:val="24"/>
          <w:lang w:eastAsia="ru-RU"/>
        </w:rPr>
      </w:pP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1. Изложение материала:</w:t>
      </w: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br/>
        <w:t>   - Учитель объясняет, что такое цифровой двойник:</w:t>
      </w: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br/>
        <w:t>     - Определение: это виртуальная модель реального объекта или человека, которая может использоваться в различных сферах.</w:t>
      </w: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br/>
        <w:t>   - Примеры применения:</w:t>
      </w: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br/>
        <w:t>     - Медицина (моделирование пациентов).</w:t>
      </w: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br/>
        <w:t>     - Промышленность (мониторинг оборудования).</w:t>
      </w: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br/>
        <w:t>     - IT и разработка (тестирование программ).</w:t>
      </w:r>
    </w:p>
    <w:p w:rsidR="00EA2ADA" w:rsidRPr="00611A72" w:rsidRDefault="00EA2ADA" w:rsidP="00EA2ADA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color w:val="2C2D2E"/>
          <w:sz w:val="24"/>
          <w:szCs w:val="24"/>
          <w:lang w:eastAsia="ru-RU"/>
        </w:rPr>
      </w:pP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2. Презентация на тему:</w:t>
      </w: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br/>
        <w:t>   - Показываются слайды с определением и примерами использования цифровых двойников.</w:t>
      </w:r>
    </w:p>
    <w:p w:rsidR="00EA2ADA" w:rsidRPr="00611A72" w:rsidRDefault="00EA2ADA" w:rsidP="00EA2ADA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color w:val="2C2D2E"/>
          <w:sz w:val="24"/>
          <w:szCs w:val="24"/>
          <w:lang w:eastAsia="ru-RU"/>
        </w:rPr>
      </w:pP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IV. Обсуждение мошенничеств с цифровыми двойниками (15 минут)</w:t>
      </w:r>
    </w:p>
    <w:p w:rsidR="00EA2ADA" w:rsidRPr="00611A72" w:rsidRDefault="00EA2ADA" w:rsidP="00EA2ADA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color w:val="2C2D2E"/>
          <w:sz w:val="24"/>
          <w:szCs w:val="24"/>
          <w:lang w:eastAsia="ru-RU"/>
        </w:rPr>
      </w:pP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1. Рассмотрение мошенничеств:</w:t>
      </w: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br/>
        <w:t xml:space="preserve">   - Учитель объясняет, как мошенники могут использовать цифровых двойников для </w:t>
      </w: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lastRenderedPageBreak/>
        <w:t>обмана:</w:t>
      </w: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br/>
        <w:t>     - Создание фальшивых банковских аккаунтов.</w:t>
      </w: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br/>
        <w:t>     - Использование личных данных для открытия кредитов.</w:t>
      </w: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br/>
        <w:t xml:space="preserve">     - Мошеннические схемы в </w:t>
      </w:r>
      <w:proofErr w:type="spellStart"/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криптовалютах</w:t>
      </w:r>
      <w:proofErr w:type="spellEnd"/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.</w:t>
      </w:r>
    </w:p>
    <w:p w:rsidR="00EA2ADA" w:rsidRPr="00611A72" w:rsidRDefault="00EA2ADA" w:rsidP="00EA2ADA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color w:val="2C2D2E"/>
          <w:sz w:val="24"/>
          <w:szCs w:val="24"/>
          <w:lang w:eastAsia="ru-RU"/>
        </w:rPr>
      </w:pP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2. Презентация с графиками и фактами:</w:t>
      </w: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br/>
        <w:t>   - Слайды с реальными примерами и статистикой мошенничеств.</w:t>
      </w:r>
    </w:p>
    <w:p w:rsidR="00EA2ADA" w:rsidRPr="00611A72" w:rsidRDefault="00EA2ADA" w:rsidP="00EA2ADA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color w:val="2C2D2E"/>
          <w:sz w:val="24"/>
          <w:szCs w:val="24"/>
          <w:lang w:eastAsia="ru-RU"/>
        </w:rPr>
      </w:pP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V. Признаки мошенничества (5 минут)</w:t>
      </w:r>
    </w:p>
    <w:p w:rsidR="004B36C4" w:rsidRDefault="00EA2ADA" w:rsidP="00EA2ADA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color w:val="2C2D2E"/>
          <w:sz w:val="24"/>
          <w:szCs w:val="24"/>
          <w:lang w:eastAsia="ru-RU"/>
        </w:rPr>
      </w:pP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- Составление списка признаков:</w:t>
      </w: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br/>
        <w:t>  - Учитель перечисляет основные признаки финансового мошенничества:</w:t>
      </w: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br/>
        <w:t>    - Необычные запросы на информацию.</w:t>
      </w: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br/>
        <w:t>    - Слишком выгодные предложения (невероятные акции, большие скидки).</w:t>
      </w: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br/>
        <w:t>    - Несоответствие в документах или данных.</w:t>
      </w:r>
    </w:p>
    <w:p w:rsidR="00EA2ADA" w:rsidRPr="00611A72" w:rsidRDefault="00EA2ADA" w:rsidP="00EA2ADA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color w:val="2C2D2E"/>
          <w:sz w:val="24"/>
          <w:szCs w:val="24"/>
          <w:lang w:eastAsia="ru-RU"/>
        </w:rPr>
      </w:pP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- Совместное создание списка:</w:t>
      </w: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br/>
        <w:t>  - Ученики могут добавлять свои идеи на доску.</w:t>
      </w:r>
    </w:p>
    <w:p w:rsidR="00EA2ADA" w:rsidRPr="00611A72" w:rsidRDefault="00EA2ADA" w:rsidP="00EA2ADA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color w:val="2C2D2E"/>
          <w:sz w:val="24"/>
          <w:szCs w:val="24"/>
          <w:lang w:eastAsia="ru-RU"/>
        </w:rPr>
      </w:pP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VI. Практическое задание (5 минут)</w:t>
      </w:r>
    </w:p>
    <w:p w:rsidR="004B36C4" w:rsidRDefault="00EA2ADA" w:rsidP="00EA2ADA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color w:val="2C2D2E"/>
          <w:sz w:val="24"/>
          <w:szCs w:val="24"/>
          <w:lang w:eastAsia="ru-RU"/>
        </w:rPr>
      </w:pP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1. Групповая работа:</w:t>
      </w: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br/>
        <w:t>   - Класс делится на группы (по 4-5 человек).</w:t>
      </w: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br/>
        <w:t>   - Каждая группа получает сценарий мошенничества и обсуждает, какие признаки мошенничества могут быть в данном сценарии.</w:t>
      </w:r>
    </w:p>
    <w:p w:rsidR="00EA2ADA" w:rsidRPr="00611A72" w:rsidRDefault="00EA2ADA" w:rsidP="00EA2ADA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color w:val="2C2D2E"/>
          <w:sz w:val="24"/>
          <w:szCs w:val="24"/>
          <w:lang w:eastAsia="ru-RU"/>
        </w:rPr>
      </w:pP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2. Представление результатов:</w:t>
      </w: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br/>
        <w:t>   - Группы представляют свои выводы и обсуждают их с классом.</w:t>
      </w:r>
    </w:p>
    <w:p w:rsidR="00EA2ADA" w:rsidRPr="00611A72" w:rsidRDefault="00EA2ADA" w:rsidP="00EA2ADA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color w:val="2C2D2E"/>
          <w:sz w:val="24"/>
          <w:szCs w:val="24"/>
          <w:lang w:eastAsia="ru-RU"/>
        </w:rPr>
      </w:pP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VII. Заключение и обсуждение (5 минут)</w:t>
      </w:r>
    </w:p>
    <w:p w:rsidR="00EA2ADA" w:rsidRPr="00611A72" w:rsidRDefault="00EA2ADA" w:rsidP="00EA2ADA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color w:val="2C2D2E"/>
          <w:sz w:val="24"/>
          <w:szCs w:val="24"/>
          <w:lang w:eastAsia="ru-RU"/>
        </w:rPr>
      </w:pP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1. Обсуждение результатов работы групп:</w:t>
      </w: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br/>
        <w:t>   - Учитель подводит итоги, спрашивая:</w:t>
      </w: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br/>
        <w:t>     - "Что нового вы узнали сегодня?"</w:t>
      </w: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br/>
        <w:t>     - "Как вы будете защищать свои личные данные в интернете?"</w:t>
      </w:r>
    </w:p>
    <w:p w:rsidR="00EA2ADA" w:rsidRPr="00611A72" w:rsidRDefault="00EA2ADA" w:rsidP="00EA2ADA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color w:val="2C2D2E"/>
          <w:sz w:val="24"/>
          <w:szCs w:val="24"/>
          <w:lang w:eastAsia="ru-RU"/>
        </w:rPr>
      </w:pP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2. Задание на дом:</w:t>
      </w: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br/>
        <w:t>   - Написать отчет о полученных знаниях и мерах по защите персональных данных.</w:t>
      </w:r>
    </w:p>
    <w:p w:rsidR="00EA2ADA" w:rsidRPr="00611A72" w:rsidRDefault="00EA2ADA" w:rsidP="00EA2ADA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color w:val="2C2D2E"/>
          <w:sz w:val="24"/>
          <w:szCs w:val="24"/>
          <w:lang w:eastAsia="ru-RU"/>
        </w:rPr>
      </w:pP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Оценивание:</w:t>
      </w: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br/>
        <w:t>- Участие в обсуждении (5 баллов).</w:t>
      </w: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br/>
        <w:t>- Качество групповой работы и представление (10 баллов).</w:t>
      </w: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br/>
        <w:t>- Отчет на дом (5 баллов).</w:t>
      </w:r>
    </w:p>
    <w:p w:rsidR="00EA2ADA" w:rsidRPr="00611A72" w:rsidRDefault="00EA2ADA" w:rsidP="00EA2ADA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color w:val="2C2D2E"/>
          <w:sz w:val="24"/>
          <w:szCs w:val="24"/>
          <w:lang w:eastAsia="ru-RU"/>
        </w:rPr>
      </w:pP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Рефлексия:</w:t>
      </w: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br/>
        <w:t>- Учитель задает вопросы о том, что было интересно, а что показалось сложным.</w:t>
      </w: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br/>
        <w:t>- Обсуждение возможных ошибок и недоработок в будущих уроках.</w:t>
      </w:r>
    </w:p>
    <w:p w:rsidR="00EA2ADA" w:rsidRPr="00611A72" w:rsidRDefault="00EA2ADA" w:rsidP="00EA2ADA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color w:val="2C2D2E"/>
          <w:sz w:val="24"/>
          <w:szCs w:val="24"/>
          <w:lang w:eastAsia="ru-RU"/>
        </w:rPr>
      </w:pP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Дополнительные материалы:</w:t>
      </w: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br/>
        <w:t>- Полезные ссылки на статьи о безопасности в интернете.</w:t>
      </w: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br/>
        <w:t>- Видеоролики о том, как распознавать мошенничество.</w:t>
      </w:r>
    </w:p>
    <w:p w:rsidR="00EA2ADA" w:rsidRPr="00A07CAA" w:rsidRDefault="00EA2ADA" w:rsidP="00EA2ADA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Эта разработка позволит более структурированно и эффективно провести урок, обеспечивая внимание и заинтересованность учащихся.</w:t>
      </w:r>
      <w:r w:rsidRPr="00611A72">
        <w:rPr>
          <w:rFonts w:ascii="Arial" w:eastAsia="Times New Roman" w:hAnsi="Arial" w:cs="Arial"/>
          <w:color w:val="2C2D2E"/>
          <w:sz w:val="24"/>
          <w:szCs w:val="24"/>
          <w:lang w:eastAsia="ru-RU"/>
        </w:rPr>
        <w:br/>
      </w:r>
      <w:bookmarkStart w:id="0" w:name="_GoBack"/>
      <w:bookmarkEnd w:id="0"/>
    </w:p>
    <w:sectPr w:rsidR="00EA2ADA" w:rsidRPr="00A07CAA" w:rsidSect="004B36C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F33"/>
    <w:rsid w:val="004B36C4"/>
    <w:rsid w:val="00611A72"/>
    <w:rsid w:val="00716C16"/>
    <w:rsid w:val="008C5F33"/>
    <w:rsid w:val="00A07CAA"/>
    <w:rsid w:val="00EA2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23824"/>
  <w15:chartTrackingRefBased/>
  <w15:docId w15:val="{B16F475D-BE78-4432-B37E-BDA8D9694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11A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40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5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50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07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9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230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922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332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421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954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4488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3585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13749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39453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27436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18310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88230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20133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36171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82047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5760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304116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08457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4581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218792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764374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583125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6201238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7079125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0734847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29711647">
                                                                              <w:marLeft w:val="480"/>
                                                                              <w:marRight w:val="48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55012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70184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3078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09399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75829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9058681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44658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80731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592555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682168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4115773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819649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83677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270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2159789">
                                              <w:marLeft w:val="12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1053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1404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36206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97295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54548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475183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24403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4447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06496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7705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69117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E6E7EB"/>
                                                                        <w:left w:val="single" w:sz="6" w:space="0" w:color="E6E7EB"/>
                                                                        <w:bottom w:val="single" w:sz="6" w:space="0" w:color="E6E7EB"/>
                                                                        <w:right w:val="single" w:sz="6" w:space="0" w:color="E6E7EB"/>
                                                                      </w:divBdr>
                                                                      <w:divsChild>
                                                                        <w:div w:id="18071185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60890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85753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70856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164710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31498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59371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143729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3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7325812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174337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41435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230288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3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9926867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23405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910497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197231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3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141017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1729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6" w:space="6" w:color="71AAEB"/>
                                                                                    <w:left w:val="single" w:sz="6" w:space="12" w:color="71AAEB"/>
                                                                                    <w:bottom w:val="single" w:sz="6" w:space="6" w:color="71AAEB"/>
                                                                                    <w:right w:val="single" w:sz="6" w:space="12" w:color="71AAEB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29204677">
                                                              <w:marLeft w:val="0"/>
                                                              <w:marRight w:val="0"/>
                                                              <w:marTop w:val="12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46036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77908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37315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709907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6" w:space="0" w:color="E6E7EB"/>
                                                                                <w:left w:val="single" w:sz="6" w:space="0" w:color="E6E7EB"/>
                                                                                <w:bottom w:val="single" w:sz="6" w:space="0" w:color="E6E7EB"/>
                                                                                <w:right w:val="single" w:sz="6" w:space="0" w:color="E6E7EB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255676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11383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32821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731866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2669633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465615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373384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5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522682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0239888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678023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0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551979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single" w:sz="6" w:space="6" w:color="2688EB"/>
                                                                                            <w:left w:val="single" w:sz="6" w:space="12" w:color="2688EB"/>
                                                                                            <w:bottom w:val="single" w:sz="6" w:space="6" w:color="2688EB"/>
                                                                                            <w:right w:val="single" w:sz="6" w:space="11" w:color="2688EB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32363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204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34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789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9176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0532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0115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4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Malika</dc:creator>
  <cp:keywords/>
  <dc:description/>
  <cp:lastModifiedBy>Malika</cp:lastModifiedBy>
  <cp:revision>8</cp:revision>
  <dcterms:created xsi:type="dcterms:W3CDTF">2025-01-03T14:58:00Z</dcterms:created>
  <dcterms:modified xsi:type="dcterms:W3CDTF">2025-01-03T15:20:00Z</dcterms:modified>
</cp:coreProperties>
</file>