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4CC34" w14:textId="5566FB6D" w:rsidR="00015604" w:rsidRPr="00015604" w:rsidRDefault="00015604" w:rsidP="000156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5604">
        <w:rPr>
          <w:rFonts w:ascii="Times New Roman" w:hAnsi="Times New Roman" w:cs="Times New Roman"/>
          <w:b/>
          <w:bCs/>
          <w:sz w:val="24"/>
          <w:szCs w:val="24"/>
        </w:rPr>
        <w:t>Обстоятельства, исключающие преступность деяния, в уголовном праве Российской Федерации вопросы теории и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5A8635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DB9C9D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В данной статье рассматриваются обстоятельства, исключающие преступность деяния, в контексте уголовного права Российской Федерации. Анализируются основные категории таких обстоятельств, их теоретические основы и практическое применение. Обсуждаются проблемы, возникающие в судебной практике, а также предлагаются рекомендации по их преодолению.</w:t>
      </w:r>
    </w:p>
    <w:p w14:paraId="5D13F07A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D500F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Уголовное право Российской Федерации основывается на принципах законности и справедливости, что подразумевает необходимость учета различных обстоятельств, которые могут исключать преступность деяния. Эти обстоятельства играют ключевую роль в процессе правоприменения и обеспечивают защиту прав граждан. Важно понимать, какие ситуации могут быть квалифицированы как исключающие преступность, а также как они трактуются в судебной практике.</w:t>
      </w:r>
    </w:p>
    <w:p w14:paraId="70F5442F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45BF21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Основные категории обстоятельств, исключающих преступность деяния:</w:t>
      </w:r>
    </w:p>
    <w:p w14:paraId="6AC218CC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E32B6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Согласно Уголовному кодексу Российской Федерации (УК РФ), к обстоятельствам, исключающим преступность деяния, относятся:</w:t>
      </w:r>
    </w:p>
    <w:p w14:paraId="742C3978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5AA20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1. Необходимая оборона (ст. 37 УК РФ) – действия, направленные на защиту от общественно опасного посягательства.</w:t>
      </w:r>
    </w:p>
    <w:p w14:paraId="717C7F70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1E884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2. Крайняя необходимость (ст. 39 УК РФ) – действия, совершенные для предотвращения опасности, угрожающей личности или правам других лиц.</w:t>
      </w:r>
    </w:p>
    <w:p w14:paraId="25B20179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EF398D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3. Обоснованный риск (ст. 40 УК РФ) – действия, связанные с риском, который не превышает допустимых пределов.</w:t>
      </w:r>
    </w:p>
    <w:p w14:paraId="4C7FB1B6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164A3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4. Исполнение приказа или распоряжения (ст. 41 УК РФ) – действия, совершенные по приказу или распоряжению должностного лица, если они не противоречат закону.</w:t>
      </w:r>
    </w:p>
    <w:p w14:paraId="510EB308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71060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Необходимая оборона является одним из наиболее обсуждаемых институтов уголовного права. Она предполагает наличие реальной угрозы жизни или здоровью лица. Важно отметить, что действия защитника должны быть пропорциональны степени угрозы.</w:t>
      </w:r>
    </w:p>
    <w:p w14:paraId="103BFDE2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773C2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Крайняя необходимость также вызывает множество вопросов в теории. Определение "опасности" и "необходимости" требует внимательного анализа конкретных обстоятельств дела.</w:t>
      </w:r>
    </w:p>
    <w:p w14:paraId="2F70BD35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176B08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Обоснованный риск часто связан с профессиональной деятельностью (например, медицинская практика). Его применение требует четкого понимания границ допустимого риска.</w:t>
      </w:r>
    </w:p>
    <w:p w14:paraId="0471BE0B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45EF3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Этот институт вызывает споры о том, в каких случаях исполнение приказа может быть признано законным. Важно учитывать не только содержание приказа, но и его законность.</w:t>
      </w:r>
    </w:p>
    <w:p w14:paraId="490B5789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29F2A4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В судебной практике возникают ситуации, когда суды неправильно интерпретируют обстоятельства, исключающие преступность деяния. Например, случаи злоупотребления необходимой обороной или крайним необходимостью могут привести к ошибочным решениям.</w:t>
      </w:r>
    </w:p>
    <w:p w14:paraId="0B4E6F8C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1A0BE6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Примерами из практики могут послужить:</w:t>
      </w:r>
    </w:p>
    <w:p w14:paraId="11475FAF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1. Дело о самообороне: Судебные разбирательства по делам о необходимой обороне часто заканчиваются неоднозначно из-за разной интерпретации "угрозы".</w:t>
      </w:r>
    </w:p>
    <w:p w14:paraId="7A2E69FA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A49EDE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2. Крайняя необходимость</w:t>
      </w:r>
      <w:proofErr w:type="gramStart"/>
      <w:r w:rsidRPr="00015604">
        <w:rPr>
          <w:rFonts w:ascii="Times New Roman" w:hAnsi="Times New Roman" w:cs="Times New Roman"/>
          <w:sz w:val="24"/>
          <w:szCs w:val="24"/>
        </w:rPr>
        <w:t>: В некоторых случаях</w:t>
      </w:r>
      <w:proofErr w:type="gramEnd"/>
      <w:r w:rsidRPr="00015604">
        <w:rPr>
          <w:rFonts w:ascii="Times New Roman" w:hAnsi="Times New Roman" w:cs="Times New Roman"/>
          <w:sz w:val="24"/>
          <w:szCs w:val="24"/>
        </w:rPr>
        <w:t xml:space="preserve"> суды не признают действия лиц, действующих в условиях крайней необходимости, что приводит к уголовной ответственности.</w:t>
      </w:r>
    </w:p>
    <w:p w14:paraId="036F9F04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4134C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Для улучшения применения институтов, исключающих преступность деяния, необходимо:</w:t>
      </w:r>
    </w:p>
    <w:p w14:paraId="24D54951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A61E6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1. Разработка рекомендаций для судей: Создание методических материалов по интерпретации норм УК РФ.</w:t>
      </w:r>
    </w:p>
    <w:p w14:paraId="7D3A743E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8A577F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2. Повышение правовой грамотности граждан: Образовательные программы о праве на необходимую оборону и крайние меры.</w:t>
      </w:r>
    </w:p>
    <w:p w14:paraId="444B8F68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C974AE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3. Мониторинг судебной практики: Регулярный анализ дел с целью выявления тенденций и проблем.</w:t>
      </w:r>
    </w:p>
    <w:p w14:paraId="488E0044" w14:textId="77777777" w:rsidR="0001560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D3674" w14:textId="0AAD0E5E" w:rsidR="00F75164" w:rsidRPr="00015604" w:rsidRDefault="00015604" w:rsidP="0001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04">
        <w:rPr>
          <w:rFonts w:ascii="Times New Roman" w:hAnsi="Times New Roman" w:cs="Times New Roman"/>
          <w:sz w:val="24"/>
          <w:szCs w:val="24"/>
        </w:rPr>
        <w:t>Вывод можно сделать такой, что обстоятельства, исключающие преступность деяния, являются важным элементом уголовного права Российской Федерации. Их правильное понимание и применение имеют решающее значение для обеспечения справедливости и законности в правоприменительной практике. Необходимы дальнейшие исследования и разработки в этой области для повышения правовой определенности и защиты прав граждан.</w:t>
      </w:r>
    </w:p>
    <w:sectPr w:rsidR="00F75164" w:rsidRPr="00015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604"/>
    <w:rsid w:val="00015604"/>
    <w:rsid w:val="00F7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8F6F"/>
  <w15:chartTrackingRefBased/>
  <w15:docId w15:val="{F5727FE3-6D3B-4F8F-8669-949BBB22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Асташенок</dc:creator>
  <cp:keywords/>
  <dc:description/>
  <cp:lastModifiedBy>Евгения Асташенок</cp:lastModifiedBy>
  <cp:revision>1</cp:revision>
  <dcterms:created xsi:type="dcterms:W3CDTF">2024-12-24T18:44:00Z</dcterms:created>
  <dcterms:modified xsi:type="dcterms:W3CDTF">2024-12-24T18:47:00Z</dcterms:modified>
</cp:coreProperties>
</file>