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7" w:rightFromText="187" w:horzAnchor="margin" w:tblpXSpec="center" w:tblpYSpec="bottom"/>
        <w:tblW w:w="4000" w:type="pct"/>
        <w:tblLook w:val="04A0" w:firstRow="1" w:lastRow="0" w:firstColumn="1" w:lastColumn="0" w:noHBand="0" w:noVBand="1"/>
      </w:tblPr>
      <w:tblGrid>
        <w:gridCol w:w="7484"/>
      </w:tblGrid>
      <w:tr w:rsidR="001F3646" w14:paraId="54692EA4" w14:textId="77777777" w:rsidTr="001605D2">
        <w:tc>
          <w:tcPr>
            <w:tcW w:w="7484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14:paraId="0329C820" w14:textId="77777777" w:rsidR="001F3646" w:rsidRDefault="001F3646" w:rsidP="009B3BA4">
            <w:pPr>
              <w:pStyle w:val="a4"/>
              <w:rPr>
                <w:color w:val="4472C4" w:themeColor="accent1"/>
              </w:rPr>
            </w:pPr>
          </w:p>
          <w:p w14:paraId="74EF1B42" w14:textId="7668A64D" w:rsidR="001F3646" w:rsidRPr="00010E9B" w:rsidRDefault="001F3646" w:rsidP="009B3BA4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color w:val="4472C4" w:themeColor="accent1"/>
              </w:rPr>
              <w:t xml:space="preserve">                                           </w:t>
            </w:r>
            <w:r w:rsidRPr="00010E9B">
              <w:rPr>
                <w:b/>
                <w:sz w:val="28"/>
                <w:szCs w:val="28"/>
              </w:rPr>
              <w:t>202</w:t>
            </w:r>
            <w:r>
              <w:rPr>
                <w:b/>
                <w:sz w:val="28"/>
                <w:szCs w:val="28"/>
              </w:rPr>
              <w:t>4</w:t>
            </w:r>
          </w:p>
          <w:p w14:paraId="13F5B68E" w14:textId="77777777" w:rsidR="001F3646" w:rsidRDefault="001F3646" w:rsidP="009B3BA4">
            <w:pPr>
              <w:pStyle w:val="a4"/>
              <w:rPr>
                <w:color w:val="4472C4" w:themeColor="accent1"/>
              </w:rPr>
            </w:pPr>
          </w:p>
        </w:tc>
      </w:tr>
    </w:tbl>
    <w:p w14:paraId="171AA653" w14:textId="16ACE432" w:rsidR="001605D2" w:rsidRPr="001E38BA" w:rsidRDefault="001605D2" w:rsidP="001605D2">
      <w:pPr>
        <w:rPr>
          <w:rFonts w:ascii="Times New Roman" w:hAnsi="Times New Roman" w:cs="Times New Roman"/>
          <w:sz w:val="28"/>
          <w:szCs w:val="28"/>
        </w:rPr>
      </w:pP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</w:t>
      </w:r>
      <w:proofErr w:type="gramStart"/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общеобразовательное</w:t>
      </w:r>
      <w:r w:rsidR="00BC4D68" w:rsidRPr="00BC4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учреждение</w:t>
      </w:r>
      <w:proofErr w:type="gramEnd"/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Борисоглебского  городского округа   Борисоглебская основная общеобразовательная школа №11</w:t>
      </w:r>
    </w:p>
    <w:p w14:paraId="53AB6950" w14:textId="77777777" w:rsidR="001E38BA" w:rsidRDefault="001E38BA" w:rsidP="001F364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11C0EA" w14:textId="77777777" w:rsidR="0025035B" w:rsidRPr="001E38BA" w:rsidRDefault="005D5EAE" w:rsidP="0025035B">
      <w:pPr>
        <w:pStyle w:val="a5"/>
        <w:shd w:val="clear" w:color="auto" w:fill="FFFFFF"/>
        <w:spacing w:before="0" w:beforeAutospacing="0" w:after="135" w:afterAutospacing="0"/>
        <w:rPr>
          <w:sz w:val="28"/>
          <w:szCs w:val="28"/>
        </w:rPr>
      </w:pPr>
      <w:sdt>
        <w:sdtPr>
          <w:rPr>
            <w:rFonts w:eastAsiaTheme="majorEastAsia"/>
            <w:b/>
            <w:sz w:val="28"/>
            <w:szCs w:val="28"/>
          </w:rPr>
          <w:alias w:val="Подзаголовок"/>
          <w:id w:val="13406923"/>
          <w:showingPlcHdr/>
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<w:text/>
        </w:sdtPr>
        <w:sdtEndPr/>
        <w:sdtContent>
          <w:r w:rsidR="001F3646" w:rsidRPr="001E38BA">
            <w:rPr>
              <w:rFonts w:eastAsiaTheme="majorEastAsia"/>
              <w:b/>
              <w:sz w:val="28"/>
              <w:szCs w:val="28"/>
            </w:rPr>
            <w:t xml:space="preserve">     </w:t>
          </w:r>
        </w:sdtContent>
      </w:sdt>
      <w:r w:rsidR="001F3646" w:rsidRPr="001E38BA">
        <w:rPr>
          <w:sz w:val="28"/>
          <w:szCs w:val="28"/>
        </w:rPr>
        <w:t xml:space="preserve"> </w:t>
      </w:r>
    </w:p>
    <w:p w14:paraId="03E2BDF8" w14:textId="315A1A09" w:rsidR="0025035B" w:rsidRPr="001E38BA" w:rsidRDefault="00210366" w:rsidP="0025035B">
      <w:pPr>
        <w:pStyle w:val="a5"/>
        <w:shd w:val="clear" w:color="auto" w:fill="FFFFFF"/>
        <w:spacing w:before="0" w:beforeAutospacing="0" w:after="135" w:afterAutospacing="0"/>
      </w:pPr>
      <w:r w:rsidRPr="00BC4D68">
        <w:rPr>
          <w:b/>
          <w:bCs/>
          <w:sz w:val="28"/>
          <w:szCs w:val="28"/>
        </w:rPr>
        <w:t xml:space="preserve"> Статья </w:t>
      </w:r>
      <w:r w:rsidR="00201C80" w:rsidRPr="00BC4D68">
        <w:rPr>
          <w:b/>
          <w:bCs/>
          <w:sz w:val="28"/>
          <w:szCs w:val="28"/>
        </w:rPr>
        <w:t>по теме</w:t>
      </w:r>
      <w:r w:rsidR="00201C80" w:rsidRPr="00201C80">
        <w:rPr>
          <w:sz w:val="28"/>
          <w:szCs w:val="28"/>
        </w:rPr>
        <w:t>: «</w:t>
      </w:r>
      <w:r w:rsidR="001F3646" w:rsidRPr="001E38BA">
        <w:rPr>
          <w:sz w:val="40"/>
          <w:szCs w:val="40"/>
        </w:rPr>
        <w:t xml:space="preserve">Организация </w:t>
      </w:r>
      <w:proofErr w:type="spellStart"/>
      <w:r w:rsidR="0025035B" w:rsidRPr="001E38BA">
        <w:rPr>
          <w:sz w:val="40"/>
          <w:szCs w:val="40"/>
        </w:rPr>
        <w:t>учебно</w:t>
      </w:r>
      <w:proofErr w:type="spellEnd"/>
      <w:r w:rsidR="0025035B" w:rsidRPr="001E38BA">
        <w:rPr>
          <w:sz w:val="40"/>
          <w:szCs w:val="40"/>
        </w:rPr>
        <w:t xml:space="preserve"> -</w:t>
      </w:r>
      <w:r w:rsidR="001F3646" w:rsidRPr="001E38BA">
        <w:rPr>
          <w:sz w:val="40"/>
          <w:szCs w:val="40"/>
        </w:rPr>
        <w:t>исследовательской деятельности как средство формирования личностных компетенций обучающихс</w:t>
      </w:r>
      <w:r w:rsidR="0025035B" w:rsidRPr="001E38BA">
        <w:rPr>
          <w:sz w:val="40"/>
          <w:szCs w:val="40"/>
        </w:rPr>
        <w:t>я</w:t>
      </w:r>
      <w:r w:rsidR="00201C80" w:rsidRPr="001E38BA">
        <w:rPr>
          <w:rFonts w:ascii="Helvetica" w:hAnsi="Helvetica" w:cs="Helvetica"/>
          <w:sz w:val="40"/>
          <w:szCs w:val="40"/>
        </w:rPr>
        <w:t>»</w:t>
      </w:r>
    </w:p>
    <w:p w14:paraId="5A3E2DF5" w14:textId="77777777" w:rsidR="0025035B" w:rsidRP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40"/>
          <w:szCs w:val="40"/>
        </w:rPr>
      </w:pPr>
    </w:p>
    <w:p w14:paraId="2219A79B" w14:textId="2DCF63A5" w:rsidR="0025035B" w:rsidRDefault="001605D2" w:rsidP="001605D2">
      <w:pPr>
        <w:pStyle w:val="a5"/>
        <w:shd w:val="clear" w:color="auto" w:fill="FFFFFF"/>
        <w:spacing w:before="0" w:beforeAutospacing="0" w:after="135" w:afterAutospacing="0"/>
        <w:jc w:val="both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                            </w:t>
      </w:r>
    </w:p>
    <w:p w14:paraId="1D59373C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sdt>
      <w:sdtPr>
        <w:rPr>
          <w:rFonts w:eastAsiaTheme="majorEastAsia"/>
          <w:b/>
          <w:sz w:val="28"/>
          <w:szCs w:val="28"/>
        </w:rPr>
        <w:alias w:val="Подзаголовок"/>
        <w:id w:val="-1996712017"/>
        <w:showingPlcHdr/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EndPr/>
      <w:sdtContent>
        <w:p w14:paraId="1EB18AE7" w14:textId="5EA506A0" w:rsidR="0025035B" w:rsidRDefault="002B2C2B" w:rsidP="0025035B">
          <w:pPr>
            <w:pStyle w:val="a5"/>
            <w:shd w:val="clear" w:color="auto" w:fill="FFFFFF"/>
            <w:spacing w:before="0" w:beforeAutospacing="0" w:after="135" w:afterAutospacing="0"/>
            <w:rPr>
              <w:rFonts w:ascii="Helvetica" w:hAnsi="Helvetica" w:cs="Helvetica"/>
              <w:color w:val="333333"/>
              <w:sz w:val="21"/>
              <w:szCs w:val="21"/>
            </w:rPr>
          </w:pPr>
          <w:r>
            <w:rPr>
              <w:rFonts w:eastAsiaTheme="majorEastAsia"/>
              <w:b/>
              <w:sz w:val="28"/>
              <w:szCs w:val="28"/>
            </w:rPr>
            <w:t xml:space="preserve">     </w:t>
          </w:r>
        </w:p>
      </w:sdtContent>
    </w:sdt>
    <w:p w14:paraId="6CAAAF3F" w14:textId="38595E18" w:rsidR="001605D2" w:rsidRPr="001605D2" w:rsidRDefault="00210366" w:rsidP="00210366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</w:t>
      </w:r>
      <w:r w:rsidR="00BC4D68">
        <w:rPr>
          <w:color w:val="000000"/>
          <w:sz w:val="32"/>
          <w:szCs w:val="32"/>
        </w:rPr>
        <w:t xml:space="preserve">        </w:t>
      </w:r>
      <w:r w:rsidR="001605D2" w:rsidRPr="001605D2">
        <w:rPr>
          <w:color w:val="000000"/>
          <w:sz w:val="32"/>
          <w:szCs w:val="32"/>
        </w:rPr>
        <w:t>Выполнила:</w:t>
      </w:r>
      <w:r w:rsidR="00BC4D68">
        <w:rPr>
          <w:color w:val="000000"/>
          <w:sz w:val="32"/>
          <w:szCs w:val="32"/>
        </w:rPr>
        <w:t xml:space="preserve"> </w:t>
      </w:r>
      <w:proofErr w:type="spellStart"/>
      <w:r w:rsidR="00BC4D68">
        <w:rPr>
          <w:color w:val="000000"/>
          <w:sz w:val="32"/>
          <w:szCs w:val="32"/>
        </w:rPr>
        <w:t>Рябоволова</w:t>
      </w:r>
      <w:proofErr w:type="spellEnd"/>
      <w:r w:rsidR="00BC4D68">
        <w:rPr>
          <w:color w:val="000000"/>
          <w:sz w:val="32"/>
          <w:szCs w:val="32"/>
        </w:rPr>
        <w:t xml:space="preserve"> Марина Васильевна</w:t>
      </w:r>
    </w:p>
    <w:p w14:paraId="756548EE" w14:textId="75CFA3C5" w:rsidR="001605D2" w:rsidRPr="00210366" w:rsidRDefault="00BC4D68" w:rsidP="00BC4D68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                                 </w:t>
      </w:r>
      <w:r w:rsidR="001605D2" w:rsidRPr="001605D2">
        <w:rPr>
          <w:color w:val="000000"/>
          <w:sz w:val="32"/>
          <w:szCs w:val="32"/>
        </w:rPr>
        <w:t>учитель биологии</w:t>
      </w:r>
      <w:r w:rsidR="00210366">
        <w:rPr>
          <w:color w:val="000000"/>
          <w:sz w:val="32"/>
          <w:szCs w:val="32"/>
        </w:rPr>
        <w:t xml:space="preserve"> и химии, </w:t>
      </w:r>
      <w:r w:rsidR="00210366">
        <w:rPr>
          <w:color w:val="000000"/>
          <w:sz w:val="32"/>
          <w:szCs w:val="32"/>
          <w:lang w:val="en-US"/>
        </w:rPr>
        <w:t>I</w:t>
      </w:r>
      <w:proofErr w:type="spellStart"/>
      <w:r w:rsidR="00210366">
        <w:rPr>
          <w:color w:val="000000"/>
          <w:sz w:val="32"/>
          <w:szCs w:val="32"/>
        </w:rPr>
        <w:t>к.к</w:t>
      </w:r>
      <w:proofErr w:type="spellEnd"/>
      <w:r w:rsidR="00210366">
        <w:rPr>
          <w:color w:val="000000"/>
          <w:sz w:val="32"/>
          <w:szCs w:val="32"/>
        </w:rPr>
        <w:t>.</w:t>
      </w:r>
    </w:p>
    <w:p w14:paraId="6B120835" w14:textId="44885B74" w:rsidR="001605D2" w:rsidRPr="001605D2" w:rsidRDefault="00210366" w:rsidP="00210366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                   </w:t>
      </w:r>
    </w:p>
    <w:p w14:paraId="67032A13" w14:textId="77777777" w:rsidR="001605D2" w:rsidRDefault="001605D2" w:rsidP="001605D2">
      <w:pPr>
        <w:pStyle w:val="a5"/>
        <w:shd w:val="clear" w:color="auto" w:fill="FFFFFF"/>
        <w:spacing w:before="0" w:beforeAutospacing="0" w:after="150" w:afterAutospacing="0"/>
        <w:jc w:val="right"/>
        <w:rPr>
          <w:rFonts w:ascii="PT Sans" w:hAnsi="PT Sans"/>
          <w:color w:val="000000"/>
          <w:sz w:val="21"/>
          <w:szCs w:val="21"/>
        </w:rPr>
      </w:pPr>
    </w:p>
    <w:p w14:paraId="7F72163B" w14:textId="77777777" w:rsidR="001605D2" w:rsidRDefault="001605D2" w:rsidP="001605D2">
      <w:pPr>
        <w:pStyle w:val="a5"/>
        <w:shd w:val="clear" w:color="auto" w:fill="FFFFFF"/>
        <w:spacing w:before="0" w:beforeAutospacing="0" w:after="150" w:afterAutospacing="0"/>
        <w:rPr>
          <w:rFonts w:ascii="PT Sans" w:hAnsi="PT Sans"/>
          <w:color w:val="000000"/>
          <w:sz w:val="21"/>
          <w:szCs w:val="21"/>
        </w:rPr>
      </w:pPr>
    </w:p>
    <w:p w14:paraId="24FB6276" w14:textId="64B2E141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3982E9F3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6D116148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4CF254BA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01BCE14C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32DB163B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3F983816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6ED4157F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759132C9" w14:textId="77777777" w:rsidR="0025035B" w:rsidRDefault="0025035B" w:rsidP="0025035B">
      <w:pPr>
        <w:pStyle w:val="a5"/>
        <w:shd w:val="clear" w:color="auto" w:fill="FFFFFF"/>
        <w:spacing w:before="0" w:beforeAutospacing="0" w:after="135" w:afterAutospacing="0"/>
        <w:rPr>
          <w:rFonts w:ascii="Helvetica" w:hAnsi="Helvetica" w:cs="Helvetica"/>
          <w:color w:val="333333"/>
          <w:sz w:val="21"/>
          <w:szCs w:val="21"/>
        </w:rPr>
      </w:pPr>
    </w:p>
    <w:p w14:paraId="21B85445" w14:textId="77777777" w:rsidR="005D5EAE" w:rsidRDefault="00210366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                                                       </w:t>
      </w:r>
      <w:r w:rsidR="001E38BA" w:rsidRPr="001E38BA">
        <w:rPr>
          <w:color w:val="000000"/>
          <w:sz w:val="28"/>
          <w:szCs w:val="28"/>
          <w:shd w:val="clear" w:color="auto" w:fill="FFFFFF"/>
        </w:rPr>
        <w:t xml:space="preserve">  </w:t>
      </w:r>
    </w:p>
    <w:p w14:paraId="1A21B784" w14:textId="77777777" w:rsidR="005D5EAE" w:rsidRDefault="005D5EAE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</w:p>
    <w:p w14:paraId="3A71E39E" w14:textId="77777777" w:rsidR="005D5EAE" w:rsidRDefault="005D5EAE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</w:p>
    <w:p w14:paraId="348A6852" w14:textId="77777777" w:rsidR="005D5EAE" w:rsidRDefault="005D5EAE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</w:p>
    <w:p w14:paraId="3596150A" w14:textId="77777777" w:rsidR="005D5EAE" w:rsidRDefault="005D5EAE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</w:p>
    <w:p w14:paraId="0CEE97C0" w14:textId="0348C260" w:rsidR="002B2C2B" w:rsidRPr="00210366" w:rsidRDefault="005D5EAE" w:rsidP="002B2C2B">
      <w:pPr>
        <w:pStyle w:val="a5"/>
        <w:shd w:val="clear" w:color="auto" w:fill="FFFFFF"/>
        <w:spacing w:before="0" w:beforeAutospacing="0" w:after="135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    </w:t>
      </w:r>
      <w:r w:rsidR="002B2C2B" w:rsidRPr="001E38BA">
        <w:rPr>
          <w:color w:val="000000"/>
          <w:sz w:val="28"/>
          <w:szCs w:val="28"/>
          <w:shd w:val="clear" w:color="auto" w:fill="FFFFFF"/>
        </w:rPr>
        <w:t>«Не существует сколько-нибудь достоверных 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тестов на одаренность, кроме тех, которые 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проявляются в результате активного участия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хотя бы в самой маленькой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поисковой исследовательской работе». </w:t>
      </w:r>
      <w:r w:rsidR="002B2C2B" w:rsidRPr="001E38BA">
        <w:rPr>
          <w:color w:val="000000"/>
          <w:sz w:val="28"/>
          <w:szCs w:val="28"/>
        </w:rPr>
        <w:br/>
      </w:r>
      <w:r w:rsidR="002B2C2B" w:rsidRPr="001E38BA">
        <w:rPr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А.Н. Колмогоров</w:t>
      </w:r>
    </w:p>
    <w:p w14:paraId="18FCEEF3" w14:textId="77777777" w:rsidR="002B2C2B" w:rsidRPr="001E38BA" w:rsidRDefault="002B2C2B" w:rsidP="002B2C2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33E3D60B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31B09D7C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3E2DD96E" w14:textId="2B8B8BE5" w:rsidR="002B2C2B" w:rsidRPr="001E38BA" w:rsidRDefault="006A7AE9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Нашему</w:t>
      </w:r>
      <w:r w:rsidR="002B2C2B" w:rsidRPr="001E38BA">
        <w:rPr>
          <w:rStyle w:val="c2"/>
          <w:color w:val="000000"/>
          <w:sz w:val="28"/>
          <w:szCs w:val="28"/>
        </w:rPr>
        <w:t xml:space="preserve"> обществу нужны образованные, нравственные, предприимчивые люди, которые могут самостоятельно принимать ответственные решения в ситуации выбора</w:t>
      </w:r>
      <w:r w:rsidRPr="001E38BA">
        <w:rPr>
          <w:rStyle w:val="c2"/>
          <w:color w:val="000000"/>
          <w:sz w:val="28"/>
          <w:szCs w:val="28"/>
        </w:rPr>
        <w:t>. М</w:t>
      </w:r>
      <w:r w:rsidR="002B2C2B" w:rsidRPr="001E38BA">
        <w:rPr>
          <w:rStyle w:val="c2"/>
          <w:color w:val="000000"/>
          <w:sz w:val="28"/>
          <w:szCs w:val="28"/>
        </w:rPr>
        <w:t>одернизация школьного образования предполагает формирование у учащихся целостной системы универсальных знаний, умений, навыков, а также опыта самостоятельной деятельности и личной ответственности, то есть ключевых компетенций, определяющих современное качество образования.</w:t>
      </w:r>
    </w:p>
    <w:p w14:paraId="5E1F34C0" w14:textId="5DCA2502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       Реализация компетентностного подхода – это важное условие повышения качества образования. Компетенция – это набор знакомых </w:t>
      </w:r>
      <w:proofErr w:type="spellStart"/>
      <w:r w:rsidRPr="001E38BA">
        <w:rPr>
          <w:rStyle w:val="c2"/>
          <w:color w:val="000000"/>
          <w:sz w:val="28"/>
          <w:szCs w:val="28"/>
        </w:rPr>
        <w:t>ЗУНов</w:t>
      </w:r>
      <w:proofErr w:type="spellEnd"/>
      <w:r w:rsidRPr="001E38BA">
        <w:rPr>
          <w:rStyle w:val="c2"/>
          <w:color w:val="000000"/>
          <w:sz w:val="28"/>
          <w:szCs w:val="28"/>
        </w:rPr>
        <w:t>, а компетентность – это качество владения ими, это то, каким образом компетенция проявляется в деятельности. Компетенции могут быть ключевыми, т.е. опорными наборами знаний, умений, навыков качеств. Одним из важных аспектов организации обучения в современной школе является создание условий деятельности учащихся, способствующих формированию ключевых компетентностей</w:t>
      </w:r>
    </w:p>
    <w:p w14:paraId="233ECFE9" w14:textId="12122961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       Ключевые компетенции имеют </w:t>
      </w:r>
      <w:proofErr w:type="spellStart"/>
      <w:r w:rsidRPr="001E38BA">
        <w:rPr>
          <w:rStyle w:val="c2"/>
          <w:color w:val="000000"/>
          <w:sz w:val="28"/>
          <w:szCs w:val="28"/>
        </w:rPr>
        <w:t>надпредметный</w:t>
      </w:r>
      <w:proofErr w:type="spellEnd"/>
      <w:r w:rsidRPr="001E38BA">
        <w:rPr>
          <w:rStyle w:val="c2"/>
          <w:color w:val="000000"/>
          <w:sz w:val="28"/>
          <w:szCs w:val="28"/>
        </w:rPr>
        <w:t>, междисциплинарный характер, проявляются в разных сферах. Их наличие необходимо человеку в течение всей жизни для самореализации, продуктивной профессиональной деятельности, выстраивания взаимоотношений с окружающими, смены рода занятий.</w:t>
      </w:r>
      <w:r w:rsidR="006A7AE9" w:rsidRPr="001E38BA">
        <w:rPr>
          <w:rStyle w:val="c2"/>
          <w:color w:val="000000"/>
          <w:sz w:val="28"/>
          <w:szCs w:val="28"/>
        </w:rPr>
        <w:t xml:space="preserve"> Формировать ключевые компетенции учащихся можно и через исследовательскую деятельность</w:t>
      </w:r>
    </w:p>
    <w:p w14:paraId="0C9E8547" w14:textId="52694493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       Организация исследовательской деятельности рассматривается сегодня как мощная инновационная образовательная технология. Она служит средством комплексного решения задач воспитания, образования и развития в современном обществе. Помимо учебных целей и задач, современное образование ставит перед учащимися и задачи, направленные на развитие и формирование навыков исследовательской деятельности.</w:t>
      </w:r>
    </w:p>
    <w:p w14:paraId="2B789518" w14:textId="5BF85946" w:rsidR="003510FF" w:rsidRPr="001E38BA" w:rsidRDefault="003510FF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Грамотно проводить исследование может не только человек, занимающийся наукой профессионально, но и тот, кто ещё учиться в школе. Исследования, как правило,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завершаются работо</w:t>
      </w:r>
      <w:r w:rsidR="00210366">
        <w:rPr>
          <w:rStyle w:val="c2"/>
          <w:color w:val="000000"/>
          <w:sz w:val="28"/>
          <w:szCs w:val="28"/>
        </w:rPr>
        <w:t>й</w:t>
      </w:r>
      <w:r w:rsidRPr="001E38BA">
        <w:rPr>
          <w:rStyle w:val="c2"/>
          <w:color w:val="000000"/>
          <w:sz w:val="28"/>
          <w:szCs w:val="28"/>
        </w:rPr>
        <w:t>, в которой подводятся итоги, делаются выводы, предложения. Возможно выделить следующие группы работ:</w:t>
      </w:r>
    </w:p>
    <w:p w14:paraId="70B163FA" w14:textId="6185B987" w:rsidR="003510FF" w:rsidRPr="001E38BA" w:rsidRDefault="003510FF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1. «Творческие работы»</w:t>
      </w:r>
      <w:r w:rsidR="00485C09" w:rsidRPr="001E38BA">
        <w:rPr>
          <w:rStyle w:val="c2"/>
          <w:color w:val="000000"/>
          <w:sz w:val="28"/>
          <w:szCs w:val="28"/>
        </w:rPr>
        <w:t xml:space="preserve"> </w:t>
      </w:r>
    </w:p>
    <w:p w14:paraId="18553091" w14:textId="79890A58" w:rsidR="00485C09" w:rsidRPr="001E38BA" w:rsidRDefault="00485C09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К ним относятся сочинения, описания на заданную тему, критические заметки.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Их чаще выполняют младшие школьники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(в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моём случае это пятиклассники например: «Жизнь моей кошки», «Пролеска»).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 xml:space="preserve">Подобные работы не попадают </w:t>
      </w:r>
      <w:r w:rsidRPr="001E38BA">
        <w:rPr>
          <w:rStyle w:val="c2"/>
          <w:color w:val="000000"/>
          <w:sz w:val="28"/>
          <w:szCs w:val="28"/>
        </w:rPr>
        <w:lastRenderedPageBreak/>
        <w:t xml:space="preserve">под понятие </w:t>
      </w: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Pr="001E38BA">
        <w:rPr>
          <w:rStyle w:val="c2"/>
          <w:color w:val="000000"/>
          <w:sz w:val="28"/>
          <w:szCs w:val="28"/>
        </w:rPr>
        <w:t xml:space="preserve"> – исследовательских или исследовательских, поскольку в них отсутствует исследовательский аспект в разработке и в представлении материала 2. </w:t>
      </w:r>
      <w:proofErr w:type="gramStart"/>
      <w:r w:rsidRPr="001E38BA">
        <w:rPr>
          <w:rStyle w:val="c2"/>
          <w:color w:val="000000"/>
          <w:sz w:val="28"/>
          <w:szCs w:val="28"/>
        </w:rPr>
        <w:t>« Реферативные</w:t>
      </w:r>
      <w:proofErr w:type="gramEnd"/>
      <w:r w:rsidRPr="001E38BA">
        <w:rPr>
          <w:rStyle w:val="c2"/>
          <w:color w:val="000000"/>
          <w:sz w:val="28"/>
          <w:szCs w:val="28"/>
        </w:rPr>
        <w:t xml:space="preserve"> работы»</w:t>
      </w:r>
    </w:p>
    <w:p w14:paraId="2E4C8F33" w14:textId="215403C6" w:rsidR="00485C09" w:rsidRPr="001E38BA" w:rsidRDefault="00485C09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При написании реферата подразумевается, что автор проработал большое количество монографий</w:t>
      </w:r>
      <w:r w:rsidR="00107984" w:rsidRPr="001E38BA">
        <w:rPr>
          <w:rStyle w:val="c2"/>
          <w:color w:val="000000"/>
          <w:sz w:val="28"/>
          <w:szCs w:val="28"/>
        </w:rPr>
        <w:t>, статей, интернет – ресурсов содержащий материал по заданной теме. Хороший реферат – научная работа, однако если в нём нет анализа и обработки представленного материала, то его нельзя отнести к научной работе, скорее это категория творческая работа.</w:t>
      </w:r>
    </w:p>
    <w:p w14:paraId="2F21944E" w14:textId="083E2836" w:rsidR="00107984" w:rsidRPr="001E38BA" w:rsidRDefault="00107984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3. «Отчёты об экспедициях, экскурсиях, поездках»</w:t>
      </w:r>
    </w:p>
    <w:p w14:paraId="0199E6F6" w14:textId="66E9379F" w:rsidR="00107984" w:rsidRPr="001E38BA" w:rsidRDefault="00107984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В таких работах содержится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интересный фактический материал, собранный в резуль</w:t>
      </w:r>
      <w:r w:rsidR="00B201CE" w:rsidRPr="001E38BA">
        <w:rPr>
          <w:rStyle w:val="c2"/>
          <w:color w:val="000000"/>
          <w:sz w:val="28"/>
          <w:szCs w:val="28"/>
        </w:rPr>
        <w:t>тате прохождения маршрута или проведения наблюдений.</w:t>
      </w:r>
    </w:p>
    <w:p w14:paraId="6A44F6E9" w14:textId="1865BBC1" w:rsidR="00B201CE" w:rsidRPr="001E38BA" w:rsidRDefault="00B201CE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4. «Исследовательские работы»</w:t>
      </w:r>
    </w:p>
    <w:p w14:paraId="11E0A1E3" w14:textId="6B7741F4" w:rsidR="00B201CE" w:rsidRPr="001E38BA" w:rsidRDefault="00B201CE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Этот тип работ существенно отличается от описанных выше</w:t>
      </w:r>
      <w:r w:rsidR="006813DC" w:rsidRPr="001E38BA">
        <w:rPr>
          <w:rStyle w:val="c2"/>
          <w:color w:val="000000"/>
          <w:sz w:val="28"/>
          <w:szCs w:val="28"/>
        </w:rPr>
        <w:t xml:space="preserve">. </w:t>
      </w:r>
      <w:r w:rsidRPr="001E38BA">
        <w:rPr>
          <w:rStyle w:val="c2"/>
          <w:color w:val="000000"/>
          <w:sz w:val="28"/>
          <w:szCs w:val="28"/>
        </w:rPr>
        <w:t>В нём содержатс</w:t>
      </w:r>
      <w:r w:rsidR="006813DC" w:rsidRPr="001E38BA">
        <w:rPr>
          <w:rStyle w:val="c2"/>
          <w:color w:val="000000"/>
          <w:sz w:val="28"/>
          <w:szCs w:val="28"/>
        </w:rPr>
        <w:t>я</w:t>
      </w:r>
      <w:r w:rsidRPr="001E38BA">
        <w:rPr>
          <w:rStyle w:val="c2"/>
          <w:color w:val="000000"/>
          <w:sz w:val="28"/>
          <w:szCs w:val="28"/>
        </w:rPr>
        <w:t xml:space="preserve"> обязательные</w:t>
      </w:r>
      <w:r w:rsidR="006813DC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элементы научного исследов</w:t>
      </w:r>
      <w:r w:rsidR="006813DC" w:rsidRPr="001E38BA">
        <w:rPr>
          <w:rStyle w:val="c2"/>
          <w:color w:val="000000"/>
          <w:sz w:val="28"/>
          <w:szCs w:val="28"/>
        </w:rPr>
        <w:t>а</w:t>
      </w:r>
      <w:r w:rsidRPr="001E38BA">
        <w:rPr>
          <w:rStyle w:val="c2"/>
          <w:color w:val="000000"/>
          <w:sz w:val="28"/>
          <w:szCs w:val="28"/>
        </w:rPr>
        <w:t>ния: постан</w:t>
      </w:r>
      <w:r w:rsidR="006813DC" w:rsidRPr="001E38BA">
        <w:rPr>
          <w:rStyle w:val="c2"/>
          <w:color w:val="000000"/>
          <w:sz w:val="28"/>
          <w:szCs w:val="28"/>
        </w:rPr>
        <w:t>о</w:t>
      </w:r>
      <w:r w:rsidRPr="001E38BA">
        <w:rPr>
          <w:rStyle w:val="c2"/>
          <w:color w:val="000000"/>
          <w:sz w:val="28"/>
          <w:szCs w:val="28"/>
        </w:rPr>
        <w:t>вка цели</w:t>
      </w:r>
      <w:r w:rsidR="006813DC" w:rsidRPr="001E38BA">
        <w:rPr>
          <w:rStyle w:val="c2"/>
          <w:color w:val="000000"/>
          <w:sz w:val="28"/>
          <w:szCs w:val="28"/>
        </w:rPr>
        <w:t>;</w:t>
      </w:r>
      <w:r w:rsidRPr="001E38BA">
        <w:rPr>
          <w:rStyle w:val="c2"/>
          <w:color w:val="000000"/>
          <w:sz w:val="28"/>
          <w:szCs w:val="28"/>
        </w:rPr>
        <w:t xml:space="preserve"> </w:t>
      </w:r>
      <w:r w:rsidR="006813DC" w:rsidRPr="001E38BA">
        <w:rPr>
          <w:rStyle w:val="c2"/>
          <w:color w:val="000000"/>
          <w:sz w:val="28"/>
          <w:szCs w:val="28"/>
        </w:rPr>
        <w:t>ф</w:t>
      </w:r>
      <w:r w:rsidRPr="001E38BA">
        <w:rPr>
          <w:rStyle w:val="c2"/>
          <w:color w:val="000000"/>
          <w:sz w:val="28"/>
          <w:szCs w:val="28"/>
        </w:rPr>
        <w:t>ормулирование</w:t>
      </w:r>
      <w:r w:rsidR="006813DC" w:rsidRPr="001E38BA">
        <w:rPr>
          <w:rStyle w:val="c2"/>
          <w:color w:val="000000"/>
          <w:sz w:val="28"/>
          <w:szCs w:val="28"/>
        </w:rPr>
        <w:t xml:space="preserve"> задач; выбор методов сбора и обработки фактического материала, проведение наблюдений, опытов, экспериментов; анализ, обсуждение полученного материала. выводы на поставленные в задачах вопросы.</w:t>
      </w:r>
    </w:p>
    <w:p w14:paraId="592A2706" w14:textId="2F67299B" w:rsidR="006813DC" w:rsidRPr="001E38BA" w:rsidRDefault="006813DC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Различия между </w:t>
      </w: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Pr="001E38BA">
        <w:rPr>
          <w:rStyle w:val="c2"/>
          <w:color w:val="000000"/>
          <w:sz w:val="28"/>
          <w:szCs w:val="28"/>
        </w:rPr>
        <w:t xml:space="preserve"> – исследовательской и исследовательской деяте</w:t>
      </w:r>
      <w:r w:rsidR="002B1485" w:rsidRPr="001E38BA">
        <w:rPr>
          <w:rStyle w:val="c2"/>
          <w:color w:val="000000"/>
          <w:sz w:val="28"/>
          <w:szCs w:val="28"/>
        </w:rPr>
        <w:t>л</w:t>
      </w:r>
      <w:r w:rsidRPr="001E38BA">
        <w:rPr>
          <w:rStyle w:val="c2"/>
          <w:color w:val="000000"/>
          <w:sz w:val="28"/>
          <w:szCs w:val="28"/>
        </w:rPr>
        <w:t xml:space="preserve">ьностью мало </w:t>
      </w:r>
      <w:r w:rsidR="002B1485" w:rsidRPr="001E38BA">
        <w:rPr>
          <w:rStyle w:val="c2"/>
          <w:color w:val="000000"/>
          <w:sz w:val="28"/>
          <w:szCs w:val="28"/>
        </w:rPr>
        <w:t>с</w:t>
      </w:r>
      <w:r w:rsidRPr="001E38BA">
        <w:rPr>
          <w:rStyle w:val="c2"/>
          <w:color w:val="000000"/>
          <w:sz w:val="28"/>
          <w:szCs w:val="28"/>
        </w:rPr>
        <w:t>ущественны.</w:t>
      </w:r>
      <w:r w:rsidR="002B1485" w:rsidRPr="001E38BA">
        <w:rPr>
          <w:rStyle w:val="c2"/>
          <w:color w:val="000000"/>
          <w:sz w:val="28"/>
          <w:szCs w:val="28"/>
        </w:rPr>
        <w:t xml:space="preserve"> </w:t>
      </w:r>
      <w:proofErr w:type="spellStart"/>
      <w:r w:rsidR="002B1485" w:rsidRPr="001E38BA">
        <w:rPr>
          <w:rStyle w:val="c2"/>
          <w:color w:val="000000"/>
          <w:sz w:val="28"/>
          <w:szCs w:val="28"/>
        </w:rPr>
        <w:t>У</w:t>
      </w:r>
      <w:r w:rsidRPr="001E38BA">
        <w:rPr>
          <w:rStyle w:val="c2"/>
          <w:color w:val="000000"/>
          <w:sz w:val="28"/>
          <w:szCs w:val="28"/>
        </w:rPr>
        <w:t>чебно</w:t>
      </w:r>
      <w:proofErr w:type="spellEnd"/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– исследовательские работы выполняются учащимися под постоянным надзором и контролем со стороны учителя</w:t>
      </w:r>
      <w:r w:rsidR="002B1485" w:rsidRPr="001E38BA">
        <w:rPr>
          <w:rStyle w:val="c2"/>
          <w:color w:val="000000"/>
          <w:sz w:val="28"/>
          <w:szCs w:val="28"/>
        </w:rPr>
        <w:t xml:space="preserve">, </w:t>
      </w:r>
      <w:r w:rsidRPr="001E38BA">
        <w:rPr>
          <w:rStyle w:val="c2"/>
          <w:color w:val="000000"/>
          <w:sz w:val="28"/>
          <w:szCs w:val="28"/>
        </w:rPr>
        <w:t>часто с использованием упрощённых методик сбора и обработки данных</w:t>
      </w:r>
      <w:r w:rsidR="002B1485" w:rsidRPr="001E38BA">
        <w:rPr>
          <w:rStyle w:val="c2"/>
          <w:color w:val="000000"/>
          <w:sz w:val="28"/>
          <w:szCs w:val="28"/>
        </w:rPr>
        <w:t xml:space="preserve">, </w:t>
      </w:r>
      <w:r w:rsidRPr="001E38BA">
        <w:rPr>
          <w:rStyle w:val="c2"/>
          <w:color w:val="000000"/>
          <w:sz w:val="28"/>
          <w:szCs w:val="28"/>
        </w:rPr>
        <w:t>или по некоторому набору последовательных заданий, разработанных с учётом возраста начинающего исследователя</w:t>
      </w:r>
      <w:r w:rsidR="002B1485" w:rsidRPr="001E38BA">
        <w:rPr>
          <w:rStyle w:val="c2"/>
          <w:color w:val="000000"/>
          <w:sz w:val="28"/>
          <w:szCs w:val="28"/>
        </w:rPr>
        <w:t>. Результаты, которые могут быть получены при выполнении таких работ,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="002B1485" w:rsidRPr="001E38BA">
        <w:rPr>
          <w:rStyle w:val="c2"/>
          <w:color w:val="000000"/>
          <w:sz w:val="28"/>
          <w:szCs w:val="28"/>
        </w:rPr>
        <w:t>часто известны руководителю заранее. Эти работы как упражнения на заданную тему, в ходе которой учащийся оттачивает свои умения и знания в будущем для самостоятельного исследования.</w:t>
      </w:r>
    </w:p>
    <w:p w14:paraId="6C4A781C" w14:textId="4CFB2531" w:rsidR="00BF4E3A" w:rsidRPr="001E38BA" w:rsidRDefault="002B1485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–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исследовательские работы подразумевают, в первую очередь, ознакомление учащихся с различными методиками выполнения работ, способами сбора, обработки и анализа полученных данных</w:t>
      </w:r>
      <w:r w:rsidR="00336594" w:rsidRPr="001E38BA">
        <w:rPr>
          <w:rStyle w:val="c2"/>
          <w:color w:val="000000"/>
          <w:sz w:val="28"/>
          <w:szCs w:val="28"/>
        </w:rPr>
        <w:t>, а</w:t>
      </w:r>
      <w:r w:rsidR="00BF4E3A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также</w:t>
      </w:r>
      <w:r w:rsidR="00336594" w:rsidRPr="001E38BA">
        <w:rPr>
          <w:rStyle w:val="c2"/>
          <w:color w:val="000000"/>
          <w:sz w:val="28"/>
          <w:szCs w:val="28"/>
        </w:rPr>
        <w:t xml:space="preserve"> направле</w:t>
      </w:r>
      <w:r w:rsidR="00BF4E3A" w:rsidRPr="001E38BA">
        <w:rPr>
          <w:rStyle w:val="c2"/>
          <w:color w:val="000000"/>
          <w:sz w:val="28"/>
          <w:szCs w:val="28"/>
        </w:rPr>
        <w:t>н</w:t>
      </w:r>
      <w:r w:rsidR="00336594" w:rsidRPr="001E38BA">
        <w:rPr>
          <w:rStyle w:val="c2"/>
          <w:color w:val="000000"/>
          <w:sz w:val="28"/>
          <w:szCs w:val="28"/>
        </w:rPr>
        <w:t>а на выработку умения обобщать данные и формулировать результаты. Приведу некоторые примеры биологических задач исследовательского характера:</w:t>
      </w:r>
    </w:p>
    <w:p w14:paraId="2195FD76" w14:textId="59CEA244" w:rsidR="002B1485" w:rsidRPr="001E38BA" w:rsidRDefault="00BF4E3A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Задача1</w:t>
      </w:r>
      <w:r w:rsidR="00336594" w:rsidRPr="001E38BA">
        <w:rPr>
          <w:rStyle w:val="c2"/>
          <w:color w:val="000000"/>
          <w:sz w:val="28"/>
          <w:szCs w:val="28"/>
        </w:rPr>
        <w:t>(к уроку по теме «Насекомые»</w:t>
      </w:r>
      <w:r w:rsidRPr="001E38BA">
        <w:rPr>
          <w:rStyle w:val="c2"/>
          <w:color w:val="000000"/>
          <w:sz w:val="28"/>
          <w:szCs w:val="28"/>
        </w:rPr>
        <w:t xml:space="preserve">. </w:t>
      </w:r>
      <w:r w:rsidR="00336594" w:rsidRPr="001E38BA">
        <w:rPr>
          <w:rStyle w:val="c2"/>
          <w:color w:val="000000"/>
          <w:sz w:val="28"/>
          <w:szCs w:val="28"/>
        </w:rPr>
        <w:t>Учёный – биолог ежедневно в одни и те же часы подсчитыв</w:t>
      </w:r>
      <w:r w:rsidRPr="001E38BA">
        <w:rPr>
          <w:rStyle w:val="c2"/>
          <w:color w:val="000000"/>
          <w:sz w:val="28"/>
          <w:szCs w:val="28"/>
        </w:rPr>
        <w:t>а</w:t>
      </w:r>
      <w:r w:rsidR="00336594" w:rsidRPr="001E38BA">
        <w:rPr>
          <w:rStyle w:val="c2"/>
          <w:color w:val="000000"/>
          <w:sz w:val="28"/>
          <w:szCs w:val="28"/>
        </w:rPr>
        <w:t>л число муравьёв</w:t>
      </w:r>
      <w:r w:rsidRPr="001E38BA">
        <w:rPr>
          <w:rStyle w:val="c2"/>
          <w:color w:val="000000"/>
          <w:sz w:val="28"/>
          <w:szCs w:val="28"/>
        </w:rPr>
        <w:t>, проходящих по муравьиной тропе. А также записывал. Что каждое насекомое несёт в своих челюстях. Вопрос: Какие конкретные цели могли стоять перед исследователем?</w:t>
      </w:r>
    </w:p>
    <w:p w14:paraId="1225CDB5" w14:textId="2DD495A2" w:rsidR="00BF4E3A" w:rsidRPr="001E38BA" w:rsidRDefault="00BF4E3A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Задача2 </w:t>
      </w:r>
      <w:r w:rsidR="001E38BA" w:rsidRPr="001E38BA">
        <w:rPr>
          <w:rStyle w:val="c2"/>
          <w:color w:val="000000"/>
          <w:sz w:val="28"/>
          <w:szCs w:val="28"/>
        </w:rPr>
        <w:t>(</w:t>
      </w:r>
      <w:r w:rsidRPr="001E38BA">
        <w:rPr>
          <w:rStyle w:val="c2"/>
          <w:color w:val="000000"/>
          <w:sz w:val="28"/>
          <w:szCs w:val="28"/>
        </w:rPr>
        <w:t xml:space="preserve">к уроку по теме «Внешнее строение рыб»: аквариумные рыбы, купленные </w:t>
      </w:r>
      <w:proofErr w:type="gramStart"/>
      <w:r w:rsidRPr="001E38BA">
        <w:rPr>
          <w:rStyle w:val="c2"/>
          <w:color w:val="000000"/>
          <w:sz w:val="28"/>
          <w:szCs w:val="28"/>
        </w:rPr>
        <w:t>в</w:t>
      </w:r>
      <w:r w:rsidR="00210366">
        <w:rPr>
          <w:rStyle w:val="c2"/>
          <w:color w:val="000000"/>
          <w:sz w:val="28"/>
          <w:szCs w:val="28"/>
        </w:rPr>
        <w:t xml:space="preserve"> з</w:t>
      </w:r>
      <w:r w:rsidRPr="001E38BA">
        <w:rPr>
          <w:rStyle w:val="c2"/>
          <w:color w:val="000000"/>
          <w:sz w:val="28"/>
          <w:szCs w:val="28"/>
        </w:rPr>
        <w:t>оомагазине</w:t>
      </w:r>
      <w:proofErr w:type="gramEnd"/>
      <w:r w:rsidRPr="001E38BA">
        <w:rPr>
          <w:rStyle w:val="c2"/>
          <w:color w:val="000000"/>
          <w:sz w:val="28"/>
          <w:szCs w:val="28"/>
        </w:rPr>
        <w:t xml:space="preserve"> были привезены покупателем домой и выпущены в аквариум. Через несколько часов их нашли мёртвыми. Вопрос: Каковы возможные причины гибели рыб? Предложите возможно большее число гипотез.</w:t>
      </w:r>
    </w:p>
    <w:p w14:paraId="7F567B58" w14:textId="75EDA5C6" w:rsidR="00BF4E3A" w:rsidRPr="001E38BA" w:rsidRDefault="00BF4E3A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Вопросы, которые ставятся в задачах можно разделить по</w:t>
      </w:r>
      <w:r w:rsidR="00EA1EF6" w:rsidRPr="001E38BA">
        <w:rPr>
          <w:rStyle w:val="c2"/>
          <w:color w:val="000000"/>
          <w:sz w:val="28"/>
          <w:szCs w:val="28"/>
        </w:rPr>
        <w:t xml:space="preserve"> типам (по Г. М. </w:t>
      </w:r>
      <w:proofErr w:type="spellStart"/>
      <w:r w:rsidR="00EA1EF6" w:rsidRPr="001E38BA">
        <w:rPr>
          <w:rStyle w:val="c2"/>
          <w:color w:val="000000"/>
          <w:sz w:val="28"/>
          <w:szCs w:val="28"/>
        </w:rPr>
        <w:t>Длусскому</w:t>
      </w:r>
      <w:proofErr w:type="spellEnd"/>
      <w:r w:rsidR="00EA1EF6" w:rsidRPr="001E38BA">
        <w:rPr>
          <w:rStyle w:val="c2"/>
          <w:color w:val="000000"/>
          <w:sz w:val="28"/>
          <w:szCs w:val="28"/>
        </w:rPr>
        <w:t xml:space="preserve"> и А. П. Букину)</w:t>
      </w:r>
    </w:p>
    <w:p w14:paraId="38FD8229" w14:textId="1DB35A78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1. Количественные, отвечающие на вопрос «Сколько</w:t>
      </w:r>
      <w:r w:rsidR="00537F4E" w:rsidRPr="001E38BA">
        <w:rPr>
          <w:rStyle w:val="c2"/>
          <w:color w:val="000000"/>
          <w:sz w:val="28"/>
          <w:szCs w:val="28"/>
        </w:rPr>
        <w:t>?</w:t>
      </w:r>
      <w:r w:rsidRPr="001E38BA">
        <w:rPr>
          <w:rStyle w:val="c2"/>
          <w:color w:val="000000"/>
          <w:sz w:val="28"/>
          <w:szCs w:val="28"/>
        </w:rPr>
        <w:t>»</w:t>
      </w:r>
    </w:p>
    <w:p w14:paraId="3186E111" w14:textId="1E974212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2. Количественные на выявление связей между явлениями «Какова связь?»</w:t>
      </w:r>
    </w:p>
    <w:p w14:paraId="3AE8AF2C" w14:textId="7DE5244C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3.Качественные </w:t>
      </w:r>
      <w:proofErr w:type="gramStart"/>
      <w:r w:rsidRPr="001E38BA">
        <w:rPr>
          <w:rStyle w:val="c2"/>
          <w:color w:val="000000"/>
          <w:sz w:val="28"/>
          <w:szCs w:val="28"/>
        </w:rPr>
        <w:t>« Ест</w:t>
      </w:r>
      <w:r w:rsidR="00210366">
        <w:rPr>
          <w:rStyle w:val="c2"/>
          <w:color w:val="000000"/>
          <w:sz w:val="28"/>
          <w:szCs w:val="28"/>
        </w:rPr>
        <w:t>ь</w:t>
      </w:r>
      <w:proofErr w:type="gramEnd"/>
      <w:r w:rsidRPr="001E38BA">
        <w:rPr>
          <w:rStyle w:val="c2"/>
          <w:color w:val="000000"/>
          <w:sz w:val="28"/>
          <w:szCs w:val="28"/>
        </w:rPr>
        <w:t xml:space="preserve"> ли»?</w:t>
      </w:r>
    </w:p>
    <w:p w14:paraId="4FE91970" w14:textId="03E32A4F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4.Функциональные» Для чего, зачем?».</w:t>
      </w:r>
    </w:p>
    <w:p w14:paraId="3CDAC834" w14:textId="7541F1C6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lastRenderedPageBreak/>
        <w:t>5.Задачи на выявл</w:t>
      </w:r>
      <w:r w:rsidR="00210366">
        <w:rPr>
          <w:rStyle w:val="c2"/>
          <w:color w:val="000000"/>
          <w:sz w:val="28"/>
          <w:szCs w:val="28"/>
        </w:rPr>
        <w:t>е</w:t>
      </w:r>
      <w:r w:rsidRPr="001E38BA">
        <w:rPr>
          <w:rStyle w:val="c2"/>
          <w:color w:val="000000"/>
          <w:sz w:val="28"/>
          <w:szCs w:val="28"/>
        </w:rPr>
        <w:t>ние механизмов» Как?»</w:t>
      </w:r>
    </w:p>
    <w:p w14:paraId="0225EBF3" w14:textId="38D96C75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6.Задачи на выявление причин явлений» Почему?»</w:t>
      </w:r>
    </w:p>
    <w:p w14:paraId="08229AD3" w14:textId="631D4A6F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К </w:t>
      </w:r>
      <w:proofErr w:type="spellStart"/>
      <w:r w:rsidRPr="001E38BA">
        <w:rPr>
          <w:rStyle w:val="c2"/>
          <w:color w:val="000000"/>
          <w:sz w:val="28"/>
          <w:szCs w:val="28"/>
        </w:rPr>
        <w:t>учебно</w:t>
      </w:r>
      <w:proofErr w:type="spellEnd"/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- исследовательским работам следует отнести многочисленные лабораторные и практические работы по биологии и химии.</w:t>
      </w:r>
    </w:p>
    <w:p w14:paraId="1249B070" w14:textId="77777777" w:rsidR="00537F4E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Наприме</w:t>
      </w:r>
      <w:r w:rsidR="00537F4E" w:rsidRPr="001E38BA">
        <w:rPr>
          <w:rStyle w:val="c2"/>
          <w:color w:val="000000"/>
          <w:sz w:val="28"/>
          <w:szCs w:val="28"/>
        </w:rPr>
        <w:t>р, предмет</w:t>
      </w:r>
      <w:r w:rsidRPr="001E38BA">
        <w:rPr>
          <w:rStyle w:val="c2"/>
          <w:color w:val="000000"/>
          <w:sz w:val="28"/>
          <w:szCs w:val="28"/>
        </w:rPr>
        <w:t xml:space="preserve"> </w:t>
      </w:r>
      <w:r w:rsidR="00537F4E" w:rsidRPr="001E38BA">
        <w:rPr>
          <w:rStyle w:val="c2"/>
          <w:color w:val="000000"/>
          <w:sz w:val="28"/>
          <w:szCs w:val="28"/>
        </w:rPr>
        <w:t>«О</w:t>
      </w:r>
      <w:r w:rsidRPr="001E38BA">
        <w:rPr>
          <w:rStyle w:val="c2"/>
          <w:color w:val="000000"/>
          <w:sz w:val="28"/>
          <w:szCs w:val="28"/>
        </w:rPr>
        <w:t>бщая биология</w:t>
      </w:r>
      <w:r w:rsidR="00537F4E" w:rsidRPr="001E38BA">
        <w:rPr>
          <w:rStyle w:val="c2"/>
          <w:color w:val="000000"/>
          <w:sz w:val="28"/>
          <w:szCs w:val="28"/>
        </w:rPr>
        <w:t xml:space="preserve">» </w:t>
      </w:r>
      <w:r w:rsidRPr="001E38BA">
        <w:rPr>
          <w:rStyle w:val="c2"/>
          <w:color w:val="000000"/>
          <w:sz w:val="28"/>
          <w:szCs w:val="28"/>
        </w:rPr>
        <w:t xml:space="preserve">9 класс </w:t>
      </w:r>
      <w:proofErr w:type="spellStart"/>
      <w:r w:rsidR="00537F4E" w:rsidRPr="001E38BA">
        <w:rPr>
          <w:rStyle w:val="c2"/>
          <w:color w:val="000000"/>
          <w:sz w:val="28"/>
          <w:szCs w:val="28"/>
        </w:rPr>
        <w:t>л.р</w:t>
      </w:r>
      <w:proofErr w:type="spellEnd"/>
      <w:r w:rsidR="00537F4E" w:rsidRPr="001E38BA">
        <w:rPr>
          <w:rStyle w:val="c2"/>
          <w:color w:val="000000"/>
          <w:sz w:val="28"/>
          <w:szCs w:val="28"/>
        </w:rPr>
        <w:t>.:</w:t>
      </w:r>
    </w:p>
    <w:p w14:paraId="0E749F89" w14:textId="5AAE830D" w:rsidR="00EA1EF6" w:rsidRPr="001E38BA" w:rsidRDefault="00EA1EF6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«Изучение приспособленности организмов к среде обитания»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="00537F4E" w:rsidRPr="001E38BA">
        <w:rPr>
          <w:rStyle w:val="c2"/>
          <w:color w:val="000000"/>
          <w:sz w:val="28"/>
          <w:szCs w:val="28"/>
        </w:rPr>
        <w:t>и др.</w:t>
      </w:r>
    </w:p>
    <w:p w14:paraId="2C503C90" w14:textId="68077753" w:rsidR="006D5BE8" w:rsidRPr="001E38BA" w:rsidRDefault="006D5BE8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Особую роль играет обсуждение окончания лабораторных работ учащимися, оформление рефлексивных листов получение итоговых оценок за выполнение работы.</w:t>
      </w:r>
    </w:p>
    <w:p w14:paraId="6F607B5C" w14:textId="22835111" w:rsidR="00537F4E" w:rsidRPr="001E38BA" w:rsidRDefault="006D5BE8" w:rsidP="00BF4E3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Исследовательские работы подразумевают большую самостоятельность учащихся как при выборе темы, методик,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так при обработке собранного материала.</w:t>
      </w:r>
      <w:r w:rsidR="00537F4E" w:rsidRPr="001E38BA">
        <w:rPr>
          <w:rStyle w:val="c2"/>
          <w:color w:val="000000"/>
          <w:sz w:val="28"/>
          <w:szCs w:val="28"/>
        </w:rPr>
        <w:t xml:space="preserve"> </w:t>
      </w:r>
      <w:r w:rsidRPr="001E38BA">
        <w:rPr>
          <w:rStyle w:val="c2"/>
          <w:color w:val="000000"/>
          <w:sz w:val="28"/>
          <w:szCs w:val="28"/>
        </w:rPr>
        <w:t>Они выполняются школьниками, уже имеющими некоторый опыт исследований, учитель выступает как консультант, помогает</w:t>
      </w:r>
      <w:r w:rsidR="00537F4E" w:rsidRPr="001E38BA">
        <w:rPr>
          <w:rStyle w:val="c2"/>
          <w:color w:val="000000"/>
          <w:sz w:val="28"/>
          <w:szCs w:val="28"/>
        </w:rPr>
        <w:t xml:space="preserve"> на разных этапах их выполнения.</w:t>
      </w:r>
      <w:r w:rsidR="0002089C" w:rsidRPr="001E38BA">
        <w:rPr>
          <w:rStyle w:val="c2"/>
          <w:color w:val="000000"/>
          <w:sz w:val="28"/>
          <w:szCs w:val="28"/>
        </w:rPr>
        <w:t xml:space="preserve"> Результатом такого исследования является написание работы, создание презентации</w:t>
      </w:r>
      <w:r w:rsidR="00BC2301" w:rsidRPr="001E38BA">
        <w:rPr>
          <w:rStyle w:val="c2"/>
          <w:color w:val="000000"/>
          <w:sz w:val="28"/>
          <w:szCs w:val="28"/>
        </w:rPr>
        <w:t xml:space="preserve"> </w:t>
      </w:r>
      <w:r w:rsidR="0002089C" w:rsidRPr="001E38BA">
        <w:rPr>
          <w:rStyle w:val="c2"/>
          <w:color w:val="000000"/>
          <w:sz w:val="28"/>
          <w:szCs w:val="28"/>
        </w:rPr>
        <w:t>представление и публичная защита на</w:t>
      </w:r>
      <w:r w:rsidR="00210366">
        <w:rPr>
          <w:rStyle w:val="c2"/>
          <w:color w:val="000000"/>
          <w:sz w:val="28"/>
          <w:szCs w:val="28"/>
        </w:rPr>
        <w:t xml:space="preserve"> </w:t>
      </w:r>
      <w:r w:rsidR="0002089C" w:rsidRPr="001E38BA">
        <w:rPr>
          <w:rStyle w:val="c2"/>
          <w:color w:val="000000"/>
          <w:sz w:val="28"/>
          <w:szCs w:val="28"/>
        </w:rPr>
        <w:t>научной конференции в школе, или участие в конкурсе.</w:t>
      </w:r>
    </w:p>
    <w:p w14:paraId="1E39F09E" w14:textId="77777777" w:rsidR="001E38BA" w:rsidRPr="001E38BA" w:rsidRDefault="00537F4E" w:rsidP="001E38B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rStyle w:val="c2"/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5. Комплексные работы выполняются о время экспедиций, полевых практик под руководством нескольких преподавателей по многим направлениям</w:t>
      </w:r>
    </w:p>
    <w:p w14:paraId="46F8813E" w14:textId="4768E585" w:rsidR="002B2C2B" w:rsidRPr="001E38BA" w:rsidRDefault="002B2C2B" w:rsidP="001E38BA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 Компетентность, интерес, творчество, саморегуляция, самопознание – именно исследовательская деятельность формирует те компоненты интеллекта человека, которые необходимы для будущей социальной и профессиональной адаптации выпускников. Именно, в процессе исследовательской деятельности формируются многие, если не все, ключевые компетенции:</w:t>
      </w:r>
    </w:p>
    <w:p w14:paraId="46830914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ценностно-смысловая компетенция;</w:t>
      </w:r>
    </w:p>
    <w:p w14:paraId="2C003123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общекультурная компетенция;</w:t>
      </w:r>
    </w:p>
    <w:p w14:paraId="1E69E2A2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учебно-познавательная;</w:t>
      </w:r>
    </w:p>
    <w:p w14:paraId="5F282F4D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информационная;</w:t>
      </w:r>
    </w:p>
    <w:p w14:paraId="23AB7DA2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коммуникативная;</w:t>
      </w:r>
    </w:p>
    <w:p w14:paraId="04FF6F78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социально-трудовая;</w:t>
      </w:r>
    </w:p>
    <w:p w14:paraId="56640A3C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личностная компетенция – самосовершенствование.</w:t>
      </w:r>
    </w:p>
    <w:p w14:paraId="594A8D16" w14:textId="77777777" w:rsidR="002B2C2B" w:rsidRPr="001E38BA" w:rsidRDefault="002B2C2B" w:rsidP="002B2C2B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       Каждому ребенку от природы дарована склонность к познанию и исследованию, а значит необходимо увлечь учащихся исследовательской деятельностью. Правильно поставленное обучение должно совершенствовать эту склонность, способствовать развитию соответствующих умений и навыков. Ведь одного желания недостаточно для решения исследовательских задач. Исследовательская деятельность должна выступать не как самоцель, а как средство воспитания, развития и образования. В результате у учащихся вырабатываются такие важные умения, как:</w:t>
      </w:r>
    </w:p>
    <w:p w14:paraId="1C137C0E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умение находить информацию;</w:t>
      </w:r>
    </w:p>
    <w:p w14:paraId="328AF09D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изучение материала самостоятельно;</w:t>
      </w:r>
    </w:p>
    <w:p w14:paraId="173D9479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умение анализировать, сравнивать;</w:t>
      </w:r>
    </w:p>
    <w:p w14:paraId="3075ACD7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ставить и формулировать проблему;</w:t>
      </w:r>
    </w:p>
    <w:p w14:paraId="2D748781" w14:textId="77777777" w:rsidR="002B2C2B" w:rsidRPr="001E38BA" w:rsidRDefault="002B2C2B" w:rsidP="002B2C2B">
      <w:pPr>
        <w:pStyle w:val="c0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>-  осуществлять организационно-управленческую деятельность, самоконтроль и самооценку.</w:t>
      </w:r>
    </w:p>
    <w:p w14:paraId="79B48BEF" w14:textId="4EB0E0E5" w:rsidR="002B2C2B" w:rsidRPr="001E38BA" w:rsidRDefault="002B2C2B" w:rsidP="00EA755F">
      <w:pPr>
        <w:pStyle w:val="c1"/>
        <w:shd w:val="clear" w:color="auto" w:fill="FFFFFF"/>
        <w:spacing w:before="0" w:beforeAutospacing="0" w:after="0" w:afterAutospacing="0"/>
        <w:ind w:left="-540" w:right="176"/>
        <w:jc w:val="both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lastRenderedPageBreak/>
        <w:t xml:space="preserve">       Следует отметить, что те учащиеся, которые занимаются исследовательской деятельностью, отличаются от остальных особой собранностью, целеустремлённостью, любознательностью. </w:t>
      </w:r>
    </w:p>
    <w:p w14:paraId="2B794604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568AED17" w14:textId="567A94CB" w:rsidR="002B2C2B" w:rsidRPr="001E38BA" w:rsidRDefault="002B2C2B" w:rsidP="002B2C2B">
      <w:pPr>
        <w:pStyle w:val="c4"/>
        <w:shd w:val="clear" w:color="auto" w:fill="FFFFFF"/>
        <w:spacing w:before="0" w:beforeAutospacing="0" w:after="0" w:afterAutospacing="0"/>
        <w:ind w:left="-568"/>
        <w:rPr>
          <w:color w:val="000000"/>
          <w:sz w:val="28"/>
          <w:szCs w:val="28"/>
        </w:rPr>
      </w:pPr>
      <w:r w:rsidRPr="001E38BA">
        <w:rPr>
          <w:rStyle w:val="c2"/>
          <w:color w:val="000000"/>
          <w:sz w:val="28"/>
          <w:szCs w:val="28"/>
        </w:rPr>
        <w:t xml:space="preserve">Атмосфера успеха вызывает у школьников желание идти вперёд, стремиться к новым победам. </w:t>
      </w:r>
      <w:r w:rsidR="00EA755F" w:rsidRPr="001E38BA">
        <w:rPr>
          <w:rStyle w:val="c2"/>
          <w:color w:val="000000"/>
          <w:sz w:val="28"/>
          <w:szCs w:val="28"/>
        </w:rPr>
        <w:t>И</w:t>
      </w:r>
      <w:r w:rsidRPr="001E38BA">
        <w:rPr>
          <w:rStyle w:val="c2"/>
          <w:color w:val="000000"/>
          <w:sz w:val="28"/>
          <w:szCs w:val="28"/>
        </w:rPr>
        <w:t>сследовательская деятельность помогает формировать творческую личность, стимулирует активность, целеустремлённость школьников, таким образом, помогает решению главных задач современной школы – раскрытию способностей каждого ученика, воспитанию личности, готовой к жизни в высокотехнологичном, современном мире. </w:t>
      </w:r>
      <w:r w:rsidRPr="001E38BA">
        <w:rPr>
          <w:color w:val="000000"/>
          <w:sz w:val="28"/>
          <w:szCs w:val="28"/>
        </w:rPr>
        <w:br/>
      </w:r>
      <w:r w:rsidRPr="001E38BA">
        <w:rPr>
          <w:rStyle w:val="c2"/>
          <w:color w:val="000000"/>
          <w:sz w:val="28"/>
          <w:szCs w:val="28"/>
        </w:rPr>
        <w:t xml:space="preserve">  </w:t>
      </w:r>
    </w:p>
    <w:p w14:paraId="5182DC79" w14:textId="77777777" w:rsidR="002B2C2B" w:rsidRPr="001E38BA" w:rsidRDefault="002B2C2B" w:rsidP="0025035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14:paraId="5CD7DA99" w14:textId="77777777" w:rsidR="0025035B" w:rsidRPr="001E38BA" w:rsidRDefault="0025035B" w:rsidP="0025035B">
      <w:pPr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38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Использованная литература</w:t>
      </w:r>
    </w:p>
    <w:p w14:paraId="327C2315" w14:textId="1EED80AD" w:rsidR="0025035B" w:rsidRPr="001E38BA" w:rsidRDefault="0025035B" w:rsidP="00EA75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5AADB3" w14:textId="77777777" w:rsidR="0025035B" w:rsidRPr="001E38BA" w:rsidRDefault="0025035B" w:rsidP="0025035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Мацула</w:t>
      </w:r>
      <w:proofErr w:type="spellEnd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О.Ф.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 Исследовательская деятельность как эффективное средство формирования ключевых компетенций учащихся, </w:t>
      </w:r>
      <w:hyperlink r:id="rId5" w:history="1">
        <w:r w:rsidRPr="001E38BA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  <w:lang w:eastAsia="ru-RU"/>
          </w:rPr>
          <w:t>http://www.znk61sh.narod.ru/is9.html</w:t>
        </w:r>
      </w:hyperlink>
    </w:p>
    <w:p w14:paraId="1487E439" w14:textId="1E60745F" w:rsidR="0025035B" w:rsidRPr="001E38BA" w:rsidRDefault="0025035B" w:rsidP="00EA75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Целикина</w:t>
      </w:r>
      <w:proofErr w:type="spellEnd"/>
      <w:r w:rsidRPr="001E38B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Л.Ф.</w:t>
      </w:r>
      <w:r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Учебно-исследовательская работа – фактор формирования компетенции учащихся, </w:t>
      </w:r>
      <w:hyperlink r:id="rId6" w:history="1">
        <w:r w:rsidRPr="001E38BA">
          <w:rPr>
            <w:rFonts w:ascii="Times New Roman" w:eastAsia="Times New Roman" w:hAnsi="Times New Roman" w:cs="Times New Roman"/>
            <w:color w:val="008738"/>
            <w:sz w:val="28"/>
            <w:szCs w:val="28"/>
            <w:u w:val="single"/>
            <w:lang w:eastAsia="ru-RU"/>
          </w:rPr>
          <w:t>http://www.znk61sh.narod.ru/is9.html</w:t>
        </w:r>
      </w:hyperlink>
      <w:r w:rsidR="00EA755F" w:rsidRPr="001E3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5F7611F" w14:textId="1D7F3509" w:rsidR="007B49CA" w:rsidRPr="001E38BA" w:rsidRDefault="007B49CA">
      <w:pPr>
        <w:rPr>
          <w:rFonts w:ascii="Times New Roman" w:hAnsi="Times New Roman" w:cs="Times New Roman"/>
          <w:sz w:val="28"/>
          <w:szCs w:val="28"/>
        </w:rPr>
      </w:pPr>
    </w:p>
    <w:sectPr w:rsidR="007B49CA" w:rsidRPr="001E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PT Sans"/>
    <w:charset w:val="CC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C7DC0"/>
    <w:multiLevelType w:val="multilevel"/>
    <w:tmpl w:val="05A4D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7441B4"/>
    <w:multiLevelType w:val="multilevel"/>
    <w:tmpl w:val="BD5AB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F1F6E48"/>
    <w:multiLevelType w:val="multilevel"/>
    <w:tmpl w:val="1ECE50B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416C196D"/>
    <w:multiLevelType w:val="multilevel"/>
    <w:tmpl w:val="5672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785ACA"/>
    <w:multiLevelType w:val="multilevel"/>
    <w:tmpl w:val="62DE7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E348B4"/>
    <w:multiLevelType w:val="multilevel"/>
    <w:tmpl w:val="C0C4C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C39"/>
    <w:rsid w:val="0002089C"/>
    <w:rsid w:val="00107984"/>
    <w:rsid w:val="001605D2"/>
    <w:rsid w:val="001E38BA"/>
    <w:rsid w:val="001F3646"/>
    <w:rsid w:val="00201C80"/>
    <w:rsid w:val="00210366"/>
    <w:rsid w:val="0025035B"/>
    <w:rsid w:val="002B1485"/>
    <w:rsid w:val="002B2C2B"/>
    <w:rsid w:val="00336594"/>
    <w:rsid w:val="003510FF"/>
    <w:rsid w:val="00397008"/>
    <w:rsid w:val="00485C09"/>
    <w:rsid w:val="00537F4E"/>
    <w:rsid w:val="00557C39"/>
    <w:rsid w:val="005D5EAE"/>
    <w:rsid w:val="006813DC"/>
    <w:rsid w:val="006A7AE9"/>
    <w:rsid w:val="006D5BE8"/>
    <w:rsid w:val="007B49CA"/>
    <w:rsid w:val="00A408B1"/>
    <w:rsid w:val="00B201CE"/>
    <w:rsid w:val="00BC2301"/>
    <w:rsid w:val="00BC4D68"/>
    <w:rsid w:val="00BF4E3A"/>
    <w:rsid w:val="00EA1EF6"/>
    <w:rsid w:val="00EA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F598"/>
  <w15:chartTrackingRefBased/>
  <w15:docId w15:val="{318985B8-9C92-45CE-A19F-BB91B11A3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36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1F36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1F36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250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5035B"/>
    <w:rPr>
      <w:i/>
      <w:iCs/>
    </w:rPr>
  </w:style>
  <w:style w:type="paragraph" w:customStyle="1" w:styleId="c1">
    <w:name w:val="c1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2C2B"/>
  </w:style>
  <w:style w:type="paragraph" w:customStyle="1" w:styleId="c0">
    <w:name w:val="c0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B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6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3384">
              <w:marLeft w:val="0"/>
              <w:marRight w:val="0"/>
              <w:marTop w:val="375"/>
              <w:marBottom w:val="0"/>
              <w:divBdr>
                <w:top w:val="single" w:sz="6" w:space="8" w:color="EAEAEA"/>
                <w:left w:val="none" w:sz="0" w:space="0" w:color="auto"/>
                <w:bottom w:val="single" w:sz="6" w:space="15" w:color="EAEAEA"/>
                <w:right w:val="none" w:sz="0" w:space="0" w:color="auto"/>
              </w:divBdr>
            </w:div>
          </w:divsChild>
        </w:div>
      </w:divsChild>
    </w:div>
    <w:div w:id="20191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nk61sh.narod.ru/is9.html" TargetMode="External"/><Relationship Id="rId5" Type="http://schemas.openxmlformats.org/officeDocument/2006/relationships/hyperlink" Target="http://www.znk61sh.narod.ru/is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1447</Words>
  <Characters>8253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13</cp:revision>
  <dcterms:created xsi:type="dcterms:W3CDTF">2024-03-25T14:49:00Z</dcterms:created>
  <dcterms:modified xsi:type="dcterms:W3CDTF">2024-12-16T16:23:00Z</dcterms:modified>
</cp:coreProperties>
</file>