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B26" w:rsidRDefault="00F17B26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B26">
        <w:rPr>
          <w:rFonts w:ascii="Times New Roman" w:hAnsi="Times New Roman" w:cs="Times New Roman"/>
          <w:b/>
          <w:sz w:val="28"/>
          <w:szCs w:val="28"/>
        </w:rPr>
        <w:t xml:space="preserve">«План-конспект образовательной деятельности </w:t>
      </w:r>
    </w:p>
    <w:p w:rsidR="00F17B26" w:rsidRPr="00F17B26" w:rsidRDefault="00F17B26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B26">
        <w:rPr>
          <w:rFonts w:ascii="Times New Roman" w:hAnsi="Times New Roman" w:cs="Times New Roman"/>
          <w:b/>
          <w:sz w:val="28"/>
          <w:szCs w:val="28"/>
        </w:rPr>
        <w:t>с детьми раннего возраста</w:t>
      </w:r>
    </w:p>
    <w:p w:rsidR="00F17B26" w:rsidRPr="00F17B26" w:rsidRDefault="00F17B26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B26">
        <w:rPr>
          <w:rFonts w:ascii="Times New Roman" w:hAnsi="Times New Roman" w:cs="Times New Roman"/>
          <w:b/>
          <w:sz w:val="28"/>
          <w:szCs w:val="28"/>
        </w:rPr>
        <w:t>по экспериментированию с материалами и веществами (лепка) на тему:</w:t>
      </w:r>
    </w:p>
    <w:p w:rsidR="00F17B26" w:rsidRDefault="00F17B26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B26">
        <w:rPr>
          <w:rFonts w:ascii="Times New Roman" w:hAnsi="Times New Roman" w:cs="Times New Roman"/>
          <w:b/>
          <w:sz w:val="28"/>
          <w:szCs w:val="28"/>
        </w:rPr>
        <w:t>«Ладушки, ладушки!</w:t>
      </w:r>
      <w:r w:rsidR="00DC178D" w:rsidRPr="00DC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17B26">
        <w:rPr>
          <w:rFonts w:ascii="Times New Roman" w:hAnsi="Times New Roman" w:cs="Times New Roman"/>
          <w:b/>
          <w:sz w:val="28"/>
          <w:szCs w:val="28"/>
        </w:rPr>
        <w:t xml:space="preserve">Пекла бабушка </w:t>
      </w:r>
      <w:proofErr w:type="gramStart"/>
      <w:r w:rsidRPr="00F17B26">
        <w:rPr>
          <w:rFonts w:ascii="Times New Roman" w:hAnsi="Times New Roman" w:cs="Times New Roman"/>
          <w:b/>
          <w:sz w:val="28"/>
          <w:szCs w:val="28"/>
        </w:rPr>
        <w:t>оладушки</w:t>
      </w:r>
      <w:proofErr w:type="gramEnd"/>
      <w:r w:rsidRPr="00F17B26">
        <w:rPr>
          <w:rFonts w:ascii="Times New Roman" w:hAnsi="Times New Roman" w:cs="Times New Roman"/>
          <w:b/>
          <w:sz w:val="28"/>
          <w:szCs w:val="28"/>
        </w:rPr>
        <w:t>»</w:t>
      </w:r>
    </w:p>
    <w:p w:rsidR="00F17B26" w:rsidRPr="00F17B26" w:rsidRDefault="00F17B26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178D" w:rsidRPr="00680D05" w:rsidRDefault="00F17B26" w:rsidP="00F17B2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5527B">
        <w:rPr>
          <w:rFonts w:ascii="Times New Roman" w:hAnsi="Times New Roman" w:cs="Times New Roman"/>
          <w:b/>
          <w:i/>
          <w:sz w:val="28"/>
          <w:szCs w:val="28"/>
          <w:u w:val="single"/>
        </w:rPr>
        <w:t>Интеграция образовательных областей</w:t>
      </w:r>
      <w:r w:rsidRPr="00F17B2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17B26" w:rsidRPr="00F17B26" w:rsidRDefault="00F17B26" w:rsidP="00F17B2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«Художественно-эстетическое развитие»,</w:t>
      </w:r>
    </w:p>
    <w:p w:rsidR="00F17B26" w:rsidRPr="00F17B26" w:rsidRDefault="00F17B26" w:rsidP="00F17B2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«Познавательное развитие», «Речевое развитие», «Социально-коммуникативное развитие»</w:t>
      </w:r>
    </w:p>
    <w:p w:rsidR="00F17B26" w:rsidRPr="00F17B26" w:rsidRDefault="00F17B26" w:rsidP="00F17B2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C178D">
        <w:rPr>
          <w:rFonts w:ascii="Times New Roman" w:hAnsi="Times New Roman" w:cs="Times New Roman"/>
          <w:b/>
          <w:i/>
          <w:sz w:val="28"/>
          <w:szCs w:val="28"/>
        </w:rPr>
        <w:t>Виды детской деятельности</w:t>
      </w:r>
      <w:r w:rsidRPr="00F17B26">
        <w:rPr>
          <w:rFonts w:ascii="Times New Roman" w:hAnsi="Times New Roman" w:cs="Times New Roman"/>
          <w:sz w:val="28"/>
          <w:szCs w:val="28"/>
        </w:rPr>
        <w:t xml:space="preserve">: общение </w:t>
      </w:r>
      <w:proofErr w:type="gramStart"/>
      <w:r w:rsidRPr="00F17B26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17B26">
        <w:rPr>
          <w:rFonts w:ascii="Times New Roman" w:hAnsi="Times New Roman" w:cs="Times New Roman"/>
          <w:sz w:val="28"/>
          <w:szCs w:val="28"/>
        </w:rPr>
        <w:t xml:space="preserve"> взрослым и сверстниками и совместная</w:t>
      </w:r>
    </w:p>
    <w:p w:rsidR="00F17B26" w:rsidRPr="00F17B26" w:rsidRDefault="00F17B26" w:rsidP="00F17B2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деятельность под руководством взрослого; восприятие смысла музыки, сказок, стихов;</w:t>
      </w:r>
    </w:p>
    <w:p w:rsidR="00F17B26" w:rsidRPr="00F17B26" w:rsidRDefault="00F17B26" w:rsidP="00F17B2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экспериментирование с материалами и веществам</w:t>
      </w:r>
      <w:proofErr w:type="gramStart"/>
      <w:r w:rsidRPr="00F17B26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F17B26">
        <w:rPr>
          <w:rFonts w:ascii="Times New Roman" w:hAnsi="Times New Roman" w:cs="Times New Roman"/>
          <w:sz w:val="28"/>
          <w:szCs w:val="28"/>
        </w:rPr>
        <w:t>лепка)</w:t>
      </w:r>
    </w:p>
    <w:p w:rsidR="00F17B26" w:rsidRPr="00F17B26" w:rsidRDefault="00F17B26" w:rsidP="00F17B26">
      <w:pPr>
        <w:rPr>
          <w:rFonts w:ascii="Times New Roman" w:hAnsi="Times New Roman" w:cs="Times New Roman"/>
          <w:b/>
          <w:sz w:val="28"/>
          <w:szCs w:val="28"/>
        </w:rPr>
      </w:pPr>
      <w:r w:rsidRPr="00F17B2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1)продолжить знакомить детей с фольклорным произведением «Ладушки, ладушки!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 xml:space="preserve">Пекла бабушка </w:t>
      </w:r>
      <w:proofErr w:type="gramStart"/>
      <w:r w:rsidRPr="00F17B26">
        <w:rPr>
          <w:rFonts w:ascii="Times New Roman" w:hAnsi="Times New Roman" w:cs="Times New Roman"/>
          <w:sz w:val="28"/>
          <w:szCs w:val="28"/>
        </w:rPr>
        <w:t>оладушки</w:t>
      </w:r>
      <w:proofErr w:type="gramEnd"/>
      <w:r w:rsidRPr="00F17B26">
        <w:rPr>
          <w:rFonts w:ascii="Times New Roman" w:hAnsi="Times New Roman" w:cs="Times New Roman"/>
          <w:sz w:val="28"/>
          <w:szCs w:val="28"/>
        </w:rPr>
        <w:t>»,</w:t>
      </w:r>
      <w:r w:rsidR="00DC178D" w:rsidRPr="00DC178D">
        <w:rPr>
          <w:rFonts w:ascii="Times New Roman" w:hAnsi="Times New Roman" w:cs="Times New Roman"/>
          <w:sz w:val="28"/>
          <w:szCs w:val="28"/>
        </w:rPr>
        <w:t xml:space="preserve"> </w:t>
      </w:r>
      <w:r w:rsidRPr="00F17B26">
        <w:rPr>
          <w:rFonts w:ascii="Times New Roman" w:hAnsi="Times New Roman" w:cs="Times New Roman"/>
          <w:sz w:val="28"/>
          <w:szCs w:val="28"/>
        </w:rPr>
        <w:t>совершенствовать память и внимание, поощрять попытки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договаривать стихотворный текст за воспитателем («Речевое развитие»)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2) формировать представления о предметах ближайшего окружения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(«Познавательное развитие»)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3) знакомить детей с пластилином и его свойствами; научить надавливать ладошкой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одной руки на пластилиновый шарик, расплющивая его на другой; учить аккуратно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пользоваться материалами</w:t>
      </w:r>
      <w:proofErr w:type="gramStart"/>
      <w:r w:rsidRPr="00F17B2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17B2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7B2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17B26">
        <w:rPr>
          <w:rFonts w:ascii="Times New Roman" w:hAnsi="Times New Roman" w:cs="Times New Roman"/>
          <w:sz w:val="28"/>
          <w:szCs w:val="28"/>
        </w:rPr>
        <w:t>азвивать мелкую моторику.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(Художественно-эстетическое развитие»)</w:t>
      </w:r>
    </w:p>
    <w:p w:rsidR="00F17B26" w:rsidRPr="00F17B26" w:rsidRDefault="00F17B26" w:rsidP="00F17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4) поощрять участие детей в совместных играх;</w:t>
      </w:r>
    </w:p>
    <w:p w:rsidR="00F17B26" w:rsidRPr="00F17B26" w:rsidRDefault="00F17B26" w:rsidP="00F17B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развивать умение соблюдать в ходе игры элементарные правила;</w:t>
      </w:r>
    </w:p>
    <w:p w:rsidR="00F17B26" w:rsidRPr="00F17B26" w:rsidRDefault="00F17B26" w:rsidP="00F17B2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(«Социально-коммуникативное развитие»)</w:t>
      </w:r>
    </w:p>
    <w:p w:rsidR="00F17B26" w:rsidRPr="00F17B26" w:rsidRDefault="00F17B26" w:rsidP="00F17B26">
      <w:pPr>
        <w:rPr>
          <w:rFonts w:ascii="Times New Roman" w:hAnsi="Times New Roman" w:cs="Times New Roman"/>
          <w:b/>
          <w:sz w:val="28"/>
          <w:szCs w:val="28"/>
        </w:rPr>
      </w:pPr>
      <w:r w:rsidRPr="00F17B26">
        <w:rPr>
          <w:rFonts w:ascii="Times New Roman" w:hAnsi="Times New Roman" w:cs="Times New Roman"/>
          <w:b/>
          <w:sz w:val="28"/>
          <w:szCs w:val="28"/>
        </w:rPr>
        <w:t>Методы и приёмы: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- практические (игры, упражнения, экспериментирование);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F17B26">
        <w:rPr>
          <w:rFonts w:ascii="Times New Roman" w:hAnsi="Times New Roman" w:cs="Times New Roman"/>
          <w:sz w:val="28"/>
          <w:szCs w:val="28"/>
        </w:rPr>
        <w:t>наглядные</w:t>
      </w:r>
      <w:proofErr w:type="gramEnd"/>
      <w:r w:rsidRPr="00F17B26">
        <w:rPr>
          <w:rFonts w:ascii="Times New Roman" w:hAnsi="Times New Roman" w:cs="Times New Roman"/>
          <w:sz w:val="28"/>
          <w:szCs w:val="28"/>
        </w:rPr>
        <w:t xml:space="preserve"> (рассматривание, показ способов действий)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F17B26">
        <w:rPr>
          <w:rFonts w:ascii="Times New Roman" w:hAnsi="Times New Roman" w:cs="Times New Roman"/>
          <w:sz w:val="28"/>
          <w:szCs w:val="28"/>
        </w:rPr>
        <w:t>- словесные (рассказ педагога, беседы, вопросы-ответы, художественное слово, чтение</w:t>
      </w:r>
      <w:proofErr w:type="gramEnd"/>
    </w:p>
    <w:p w:rsid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lastRenderedPageBreak/>
        <w:t>художественной литературы).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7B26" w:rsidRPr="00F17B26" w:rsidRDefault="00F17B26" w:rsidP="00F17B26">
      <w:pPr>
        <w:rPr>
          <w:rFonts w:ascii="Times New Roman" w:hAnsi="Times New Roman" w:cs="Times New Roman"/>
          <w:b/>
          <w:sz w:val="28"/>
          <w:szCs w:val="28"/>
        </w:rPr>
      </w:pPr>
      <w:r w:rsidRPr="00F17B26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-легкий головной платок, фартучек</w:t>
      </w:r>
      <w:proofErr w:type="gramStart"/>
      <w:r w:rsidRPr="00F17B2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17B26">
        <w:rPr>
          <w:rFonts w:ascii="Times New Roman" w:hAnsi="Times New Roman" w:cs="Times New Roman"/>
          <w:sz w:val="28"/>
          <w:szCs w:val="28"/>
        </w:rPr>
        <w:t>изделия прикладного русского народного творчества</w:t>
      </w:r>
    </w:p>
    <w:p w:rsidR="00F17B26" w:rsidRP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>(хохлома) - набор из двух предметов: черпачок (для воспитателя);</w:t>
      </w:r>
    </w:p>
    <w:p w:rsidR="0020160A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17B26">
        <w:rPr>
          <w:rFonts w:ascii="Times New Roman" w:hAnsi="Times New Roman" w:cs="Times New Roman"/>
          <w:sz w:val="28"/>
          <w:szCs w:val="28"/>
        </w:rPr>
        <w:t xml:space="preserve"> -фартучки</w:t>
      </w:r>
      <w:proofErr w:type="gramStart"/>
      <w:r w:rsidRPr="00F17B26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17B26">
        <w:rPr>
          <w:rFonts w:ascii="Times New Roman" w:hAnsi="Times New Roman" w:cs="Times New Roman"/>
          <w:sz w:val="28"/>
          <w:szCs w:val="28"/>
        </w:rPr>
        <w:t xml:space="preserve"> пластичная масса, салфетки дощечки. (для каждого ребенка),</w:t>
      </w:r>
    </w:p>
    <w:p w:rsidR="00F17B26" w:rsidRDefault="00F17B26" w:rsidP="00F17B2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17B26" w:rsidRPr="00680D05" w:rsidRDefault="00F17B26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B26">
        <w:rPr>
          <w:rFonts w:ascii="Times New Roman" w:hAnsi="Times New Roman" w:cs="Times New Roman"/>
          <w:b/>
          <w:sz w:val="28"/>
          <w:szCs w:val="28"/>
        </w:rPr>
        <w:t>Логика образовательной деятельности</w:t>
      </w:r>
    </w:p>
    <w:p w:rsidR="00B5527B" w:rsidRPr="00680D05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3720"/>
        <w:gridCol w:w="3191"/>
      </w:tblGrid>
      <w:tr w:rsidR="00B5527B" w:rsidTr="007C5947">
        <w:tc>
          <w:tcPr>
            <w:tcW w:w="2660" w:type="dxa"/>
          </w:tcPr>
          <w:p w:rsidR="00B5527B" w:rsidRPr="00B6758B" w:rsidRDefault="00B5527B" w:rsidP="007C59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720" w:type="dxa"/>
          </w:tcPr>
          <w:p w:rsidR="00B5527B" w:rsidRPr="00B6758B" w:rsidRDefault="00B5527B" w:rsidP="007C59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воспитателя</w:t>
            </w:r>
          </w:p>
        </w:tc>
        <w:tc>
          <w:tcPr>
            <w:tcW w:w="3191" w:type="dxa"/>
          </w:tcPr>
          <w:p w:rsidR="00B5527B" w:rsidRPr="00B6758B" w:rsidRDefault="00B5527B" w:rsidP="007C59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</w:p>
        </w:tc>
      </w:tr>
      <w:tr w:rsidR="00B5527B" w:rsidTr="007C5947">
        <w:tc>
          <w:tcPr>
            <w:tcW w:w="2660" w:type="dxa"/>
          </w:tcPr>
          <w:p w:rsidR="00B5527B" w:rsidRPr="00B6758B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.Организационны</w:t>
            </w:r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й момент</w:t>
            </w:r>
          </w:p>
        </w:tc>
        <w:tc>
          <w:tcPr>
            <w:tcW w:w="3720" w:type="dxa"/>
          </w:tcPr>
          <w:p w:rsidR="00B5527B" w:rsidRPr="00B6758B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Облачившись в яркий красивый фартучек, мягко стуча черпачком о мисочку, воспитатель как бы привлекает внимание детей. Когда дети соберутся, она обращает внимание на свой красивый наряд, дает им возможность рассмотреть рисунок: Воспитатель: Это петушки! Это елочки! А это - цветочки! Предлагает поводить пальчиком, погладить ладонью. Когда дети сосредоточатся, воспитатель показывает им на мисочку и черпачок. Со словами - «Красивая мисочка, яркая, как солнышко» - она поднимает изделие то выше, то ниже, описывая траекторию по кругу, давая детям тем самым возможность полюбоваться. Затем рассматривается черпачок. Если у детей возникает желание подержать черпачок и мисочку, воспитатель поощряет их, более того, предлагает рассмотреть рисунок </w:t>
            </w:r>
            <w:r w:rsidRPr="00B675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Воспитатель: Это ягодки, листочки, веточки или петушки, цветики и т.д.</w:t>
            </w:r>
          </w:p>
        </w:tc>
        <w:tc>
          <w:tcPr>
            <w:tcW w:w="3191" w:type="dxa"/>
          </w:tcPr>
          <w:p w:rsidR="00B5527B" w:rsidRPr="00B6758B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Стоят полукругом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выполняют действия по предложению воспитателя, воспринимают зрительно игрушки</w:t>
            </w:r>
          </w:p>
        </w:tc>
      </w:tr>
      <w:tr w:rsidR="00B5527B" w:rsidTr="007C5947">
        <w:tc>
          <w:tcPr>
            <w:tcW w:w="2660" w:type="dxa"/>
          </w:tcPr>
          <w:p w:rsidR="00B5527B" w:rsidRPr="00B6758B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II. Основная часть</w:t>
            </w:r>
          </w:p>
        </w:tc>
        <w:tc>
          <w:tcPr>
            <w:tcW w:w="3720" w:type="dxa"/>
          </w:tcPr>
          <w:p w:rsidR="00B5527B" w:rsidRPr="00B6758B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Воспитатель приглашает детей поиграть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 «Я буду бабушкой» - замечает педагог и повязывает на голову платок, а детям предлагает сесть на стульчики, расставленные полукругом заранее. Медленно читается песенка (для наглядности воспитатель черпачком по мисочке выполняет вращательные движения): Воспитатель: Ладушки, ладушки! Пекла бабушка 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оладушки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. Яркое интонирование, в голосе веселые нотки, пауза. Затем повторение первых строк (2-3 раза), чтобы дети поняли смысл первых строк. Пение вторых двух строчек (на мотив плясовой): Воспитатель: Маслом поливала, Детушкам давала. (Пауза, повторение 2-3 раза). В процессе пения воспитатель выполняет действие черпачком: то наклоняет его над мисочкой, то поднимает, то, как бы, льет из него тесто, то черпачок как бы пляшет, или ходит вокруг мисочки. Черпачок и мисочка откладываются, обращается к детям.</w:t>
            </w:r>
          </w:p>
        </w:tc>
        <w:tc>
          <w:tcPr>
            <w:tcW w:w="3191" w:type="dxa"/>
          </w:tcPr>
          <w:p w:rsidR="00B5527B" w:rsidRPr="00B6758B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Дети сидят на стульчиках, расставленные полукругом заранее. Слушают художественное произведение и воспринимают наглядное сопровождение</w:t>
            </w:r>
          </w:p>
        </w:tc>
      </w:tr>
      <w:tr w:rsidR="00B5527B" w:rsidTr="007C5947">
        <w:tc>
          <w:tcPr>
            <w:tcW w:w="2660" w:type="dxa"/>
          </w:tcPr>
          <w:p w:rsidR="00B5527B" w:rsidRDefault="00B5527B" w:rsidP="007C5947"/>
        </w:tc>
        <w:tc>
          <w:tcPr>
            <w:tcW w:w="3720" w:type="dxa"/>
          </w:tcPr>
          <w:p w:rsidR="00B5527B" w:rsidRPr="00B6758B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Динамическая пауза «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Ладушки-оладушки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» Воспитатель: Где ваши ладушки - 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оладушки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? Поднимая ладони, </w:t>
            </w:r>
            <w:r w:rsidRPr="00B675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воспитатель просит повторить за нею это движение. Затем ритмично хлопает в ладоши, делает «фонарики» (круговыми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тоят вокруг воспитателя, прислушиваются к звучанию голоса воспитателя и движениями кистями рук), синхронно действиям припевает на мотив плясовой: Ладушки, ладушки! Пекла бабушка 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оладушки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, Маслом поливала, Детушкам давала Матвею два, Ване два, Кате два, Матвею два. Сочетается с игровым приемом: педагог накладывает свои ладони на ладони ребенка, называя его по имени. Он как бы раскладывает 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оладушки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, поочередно переходя от одного малыша к другому. Игровой прием раскладывания 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оладушек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 заканчивается словами: Хороши 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оладушки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, У нашей бабушки! Слова произносятся замедленно, как бы проигрывается заключительный аккорд. Если у детей есть желание повторить угощение, воспитатель еще раз повторяет песенку.</w:t>
            </w:r>
          </w:p>
        </w:tc>
        <w:tc>
          <w:tcPr>
            <w:tcW w:w="3191" w:type="dxa"/>
          </w:tcPr>
          <w:p w:rsidR="00B5527B" w:rsidRPr="00680D05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80D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Стоят вокруг воспитателя, прислушиваются к звучанию голоса воспитателя и </w:t>
            </w:r>
            <w:r w:rsidRPr="00680D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выполняют имитационные движения по показу.</w:t>
            </w:r>
          </w:p>
        </w:tc>
      </w:tr>
      <w:tr w:rsidR="00B5527B" w:rsidTr="007C5947">
        <w:tc>
          <w:tcPr>
            <w:tcW w:w="2660" w:type="dxa"/>
          </w:tcPr>
          <w:p w:rsidR="00B5527B" w:rsidRPr="00B6758B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III.Рефлексия</w:t>
            </w:r>
            <w:proofErr w:type="spellEnd"/>
          </w:p>
        </w:tc>
        <w:tc>
          <w:tcPr>
            <w:tcW w:w="3720" w:type="dxa"/>
          </w:tcPr>
          <w:p w:rsidR="00B5527B" w:rsidRPr="00B6758B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Работы детей раскладываются на красивой тарелочке бабушки. Вопросы детям: 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-ч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 xml:space="preserve">то мы сегодня «пекли»? -а кто нас научил этому? -как была одета бабушка ? -что у нее было в руках? -какую песенку она пела про </w:t>
            </w:r>
            <w:r w:rsidRPr="00B675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оладушки? -вам понравились оладушки, которые испекли сами?</w:t>
            </w:r>
          </w:p>
        </w:tc>
        <w:tc>
          <w:tcPr>
            <w:tcW w:w="3191" w:type="dxa"/>
          </w:tcPr>
          <w:p w:rsidR="00B5527B" w:rsidRPr="00B6758B" w:rsidRDefault="00B5527B" w:rsidP="007C59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75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Раскладывают свои «</w:t>
            </w:r>
            <w:proofErr w:type="gramStart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оладушки</w:t>
            </w:r>
            <w:proofErr w:type="gramEnd"/>
            <w:r w:rsidRPr="00B6758B">
              <w:rPr>
                <w:rFonts w:ascii="Times New Roman" w:hAnsi="Times New Roman" w:cs="Times New Roman"/>
                <w:sz w:val="28"/>
                <w:szCs w:val="28"/>
              </w:rPr>
              <w:t>» на большой тарелке. Отвечают на вопросы воспитателя</w:t>
            </w:r>
          </w:p>
        </w:tc>
      </w:tr>
    </w:tbl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B5527B" w:rsidRPr="00B5527B" w:rsidRDefault="00B5527B" w:rsidP="00F17B2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B5527B" w:rsidRPr="00B5527B" w:rsidSect="00B5527B">
      <w:pgSz w:w="11906" w:h="16838"/>
      <w:pgMar w:top="993" w:right="850" w:bottom="1134" w:left="1276" w:header="708" w:footer="708" w:gutter="0"/>
      <w:pgBorders w:offsetFrom="page">
        <w:top w:val="flowersTiny" w:sz="18" w:space="24" w:color="auto"/>
        <w:left w:val="flowersTiny" w:sz="18" w:space="24" w:color="auto"/>
        <w:bottom w:val="flowersTiny" w:sz="18" w:space="24" w:color="auto"/>
        <w:right w:val="flowersTiny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E64"/>
    <w:rsid w:val="0020160A"/>
    <w:rsid w:val="005B7042"/>
    <w:rsid w:val="00680D05"/>
    <w:rsid w:val="00AB5022"/>
    <w:rsid w:val="00B5527B"/>
    <w:rsid w:val="00DC178D"/>
    <w:rsid w:val="00F17B26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52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2024-12-18T09:21:00Z</dcterms:created>
  <dcterms:modified xsi:type="dcterms:W3CDTF">2024-12-18T09:55:00Z</dcterms:modified>
</cp:coreProperties>
</file>