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673E2" w:rsidRPr="006673E2" w:rsidRDefault="006673E2" w:rsidP="006673E2">
      <w:pPr>
        <w:pStyle w:val="c0"/>
        <w:shd w:val="clear" w:color="auto" w:fill="FFFFFF"/>
        <w:spacing w:before="0" w:beforeAutospacing="0" w:after="0" w:afterAutospacing="0"/>
        <w:ind w:left="-284" w:firstLine="284"/>
        <w:jc w:val="center"/>
        <w:rPr>
          <w:b/>
          <w:bCs/>
          <w:color w:val="000000"/>
          <w:sz w:val="28"/>
          <w:szCs w:val="28"/>
        </w:rPr>
      </w:pPr>
      <w:r w:rsidRPr="006673E2">
        <w:rPr>
          <w:rStyle w:val="c5"/>
          <w:b/>
          <w:bCs/>
          <w:color w:val="000000"/>
          <w:sz w:val="28"/>
          <w:szCs w:val="28"/>
        </w:rPr>
        <w:t>«Использование современных педагогических технологий в обучении и воспитании обучающихся с интеллектуальными нарушениями»</w:t>
      </w:r>
    </w:p>
    <w:p w:rsidR="006673E2" w:rsidRDefault="006673E2" w:rsidP="006673E2">
      <w:pPr>
        <w:pStyle w:val="c6"/>
        <w:shd w:val="clear" w:color="auto" w:fill="FFFFFF"/>
        <w:spacing w:before="0" w:beforeAutospacing="0" w:after="0" w:afterAutospacing="0"/>
        <w:jc w:val="right"/>
        <w:rPr>
          <w:color w:val="000000"/>
          <w:sz w:val="32"/>
          <w:szCs w:val="32"/>
        </w:rPr>
      </w:pPr>
    </w:p>
    <w:p w:rsidR="006673E2" w:rsidRPr="006673E2" w:rsidRDefault="006673E2" w:rsidP="006673E2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rStyle w:val="c11"/>
          <w:b/>
          <w:bCs/>
          <w:color w:val="000000"/>
          <w:sz w:val="32"/>
          <w:szCs w:val="32"/>
        </w:rPr>
        <w:t xml:space="preserve">    </w:t>
      </w:r>
      <w:bookmarkStart w:id="0" w:name="_GoBack"/>
      <w:r w:rsidRPr="006673E2">
        <w:rPr>
          <w:rStyle w:val="c11"/>
          <w:color w:val="000000"/>
          <w:sz w:val="32"/>
          <w:szCs w:val="32"/>
        </w:rPr>
        <w:t>В соответствии с концепцией модернизации Российского образования в нашей стране происходит реформирование системы специального образования. В последнее время общество повернулось лицом к проблемам детей и подростков с особенностями в развитии, и именно теперь наиболее остро встал вопрос о методах и приемах работы с детьми, имеющими множественные нарушения в развитии, с той категорией детей, на которых ранее стояла печать «необучаемые».</w:t>
      </w:r>
    </w:p>
    <w:bookmarkEnd w:id="0"/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 xml:space="preserve">   Образование включает в себе </w:t>
      </w:r>
      <w:r>
        <w:rPr>
          <w:rStyle w:val="c5"/>
          <w:b/>
          <w:bCs/>
          <w:color w:val="000000"/>
          <w:sz w:val="32"/>
          <w:szCs w:val="32"/>
        </w:rPr>
        <w:t>три основные части: обучение, воспитание и развитие.</w:t>
      </w:r>
      <w:r>
        <w:rPr>
          <w:rStyle w:val="c5"/>
          <w:color w:val="000000"/>
          <w:sz w:val="32"/>
          <w:szCs w:val="32"/>
        </w:rPr>
        <w:t xml:space="preserve"> Обучение непосредственно направлено на усвоение учащимися опыта, а воспитание и развитие осуществляются опосредованно. Все три процесса – воспитание, обучение и развитие – выступают едино, органично связаны друг с другом.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 xml:space="preserve">Цели и задачи обучения и </w:t>
      </w:r>
      <w:proofErr w:type="gramStart"/>
      <w:r>
        <w:rPr>
          <w:rStyle w:val="c5"/>
          <w:color w:val="000000"/>
          <w:sz w:val="32"/>
          <w:szCs w:val="32"/>
        </w:rPr>
        <w:t>воспитания  умственно</w:t>
      </w:r>
      <w:proofErr w:type="gramEnd"/>
      <w:r>
        <w:rPr>
          <w:rStyle w:val="c5"/>
          <w:color w:val="000000"/>
          <w:sz w:val="32"/>
          <w:szCs w:val="32"/>
        </w:rPr>
        <w:t xml:space="preserve"> отсталых детей, с одной стороны, общие с задачами воспитания всех детей вообще, с другой – глубоко специфичные.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 xml:space="preserve">    Общие цели и задачи для обучения и воспитания всех детей – содействие развитию и выявлению положительных сторон личности, сглаживанию отрицательных, воспитание детей наиболее трудоспособными и полезными членами общества. </w:t>
      </w:r>
      <w:proofErr w:type="gramStart"/>
      <w:r>
        <w:rPr>
          <w:rStyle w:val="c5"/>
          <w:color w:val="000000"/>
          <w:sz w:val="32"/>
          <w:szCs w:val="32"/>
        </w:rPr>
        <w:t>Для  умственно</w:t>
      </w:r>
      <w:proofErr w:type="gramEnd"/>
      <w:r>
        <w:rPr>
          <w:rStyle w:val="c5"/>
          <w:color w:val="000000"/>
          <w:sz w:val="32"/>
          <w:szCs w:val="32"/>
        </w:rPr>
        <w:t xml:space="preserve"> отсталых детей эти цели остаются актуальными, но при их осуществлении необходимо учитывать значительно более низкий уровень достигнутых успехов, применять особые методические приёмы, уделять внимание воспитанию внешних навыков и привычек культурного поведения и самообслуживания.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    Цель коррекционно-воспитательной работы </w:t>
      </w:r>
      <w:proofErr w:type="gramStart"/>
      <w:r>
        <w:rPr>
          <w:rStyle w:val="c5"/>
          <w:color w:val="000000"/>
          <w:sz w:val="32"/>
          <w:szCs w:val="32"/>
        </w:rPr>
        <w:t>с  умственно</w:t>
      </w:r>
      <w:proofErr w:type="gramEnd"/>
      <w:r>
        <w:rPr>
          <w:rStyle w:val="c5"/>
          <w:color w:val="000000"/>
          <w:sz w:val="32"/>
          <w:szCs w:val="32"/>
        </w:rPr>
        <w:t xml:space="preserve"> отсталыми детьми, в конечном счете, – их социальная адаптация и дальнейшее приспособление к жизни, в том числе в условиях, когда они не выключены из окружающей социальной среды. Необходимо, используя все познавательные возможности детей, развивать у них жизненно необходимые навыки, чтобы, став взрослыми, они могли самостоятельно себя обслуживать, выполнять в быту простую работу, жить по возможности в семье и в трудовом коллективе.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rStyle w:val="c4"/>
          <w:color w:val="000000"/>
          <w:sz w:val="32"/>
          <w:szCs w:val="32"/>
        </w:rPr>
        <w:t>Основная задача школы</w:t>
      </w:r>
      <w:r>
        <w:rPr>
          <w:rStyle w:val="c2"/>
          <w:b/>
          <w:bCs/>
          <w:color w:val="000000"/>
          <w:sz w:val="32"/>
          <w:szCs w:val="32"/>
        </w:rPr>
        <w:t> </w:t>
      </w:r>
      <w:r>
        <w:rPr>
          <w:rStyle w:val="c4"/>
          <w:color w:val="000000"/>
          <w:sz w:val="32"/>
          <w:szCs w:val="32"/>
        </w:rPr>
        <w:t>– гармоничное развитие личности ребенка с отклонениями в развитии, воспитании человека, способного к социальной адаптации и интеграции в обществе</w:t>
      </w:r>
      <w:r>
        <w:rPr>
          <w:rStyle w:val="c2"/>
          <w:b/>
          <w:bCs/>
          <w:color w:val="000000"/>
          <w:sz w:val="32"/>
          <w:szCs w:val="32"/>
        </w:rPr>
        <w:t>.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rStyle w:val="c4"/>
          <w:color w:val="000000"/>
          <w:sz w:val="32"/>
          <w:szCs w:val="32"/>
        </w:rPr>
        <w:lastRenderedPageBreak/>
        <w:t>     Учебная деятельность, занимая значительное место в жизни  школьника</w:t>
      </w:r>
      <w:r>
        <w:rPr>
          <w:rStyle w:val="c2"/>
          <w:b/>
          <w:bCs/>
          <w:color w:val="000000"/>
          <w:sz w:val="32"/>
          <w:szCs w:val="32"/>
        </w:rPr>
        <w:t>,</w:t>
      </w:r>
      <w:r>
        <w:rPr>
          <w:rStyle w:val="c5"/>
          <w:color w:val="000000"/>
          <w:sz w:val="32"/>
          <w:szCs w:val="32"/>
        </w:rPr>
        <w:t> глубоко преобразует его как личность: существенно обогащает его познавательный опыт, формирует готовность и способность самостоятельно познавать окружающий мир, учит сотрудничеству и взаимодействию, умению общаться.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     Один из возможных путей повышения эффективности и результативности учебного процесса — это использование педагогических технологий.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</w:rPr>
      </w:pPr>
      <w:r>
        <w:rPr>
          <w:rStyle w:val="c4"/>
          <w:color w:val="000000"/>
          <w:sz w:val="32"/>
          <w:szCs w:val="32"/>
        </w:rPr>
        <w:t>     </w:t>
      </w:r>
      <w:r>
        <w:rPr>
          <w:color w:val="000000"/>
          <w:sz w:val="32"/>
          <w:szCs w:val="32"/>
        </w:rPr>
        <w:t>    </w:t>
      </w:r>
      <w:r>
        <w:rPr>
          <w:rStyle w:val="c5"/>
          <w:color w:val="000000"/>
          <w:sz w:val="32"/>
          <w:szCs w:val="32"/>
        </w:rPr>
        <w:t>На уроках с «особенными детьми» можно применять элементы различных инновационных педагогических технологий: разноуровневого обучения,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 xml:space="preserve"> обучение в сотрудничестве, 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 xml:space="preserve">проблемного обучения, 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игровая технология,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 xml:space="preserve"> </w:t>
      </w:r>
      <w:proofErr w:type="spellStart"/>
      <w:r>
        <w:rPr>
          <w:rStyle w:val="c5"/>
          <w:color w:val="000000"/>
          <w:sz w:val="32"/>
          <w:szCs w:val="32"/>
        </w:rPr>
        <w:t>здоровьесберегающая</w:t>
      </w:r>
      <w:proofErr w:type="spellEnd"/>
      <w:r>
        <w:rPr>
          <w:rStyle w:val="c5"/>
          <w:color w:val="000000"/>
          <w:sz w:val="32"/>
          <w:szCs w:val="32"/>
        </w:rPr>
        <w:t xml:space="preserve"> технология,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</w:pPr>
      <w:r>
        <w:rPr>
          <w:rStyle w:val="c5"/>
          <w:color w:val="000000"/>
          <w:sz w:val="32"/>
          <w:szCs w:val="32"/>
        </w:rPr>
        <w:t xml:space="preserve"> коррекционно- развивающие и информационно- коммуникационные технологии.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rStyle w:val="c4"/>
          <w:color w:val="000000"/>
          <w:sz w:val="32"/>
          <w:szCs w:val="32"/>
        </w:rPr>
        <w:t>    Из всех педагогических технологий</w:t>
      </w:r>
      <w:r>
        <w:rPr>
          <w:rStyle w:val="c2"/>
          <w:b/>
          <w:bCs/>
          <w:color w:val="000000"/>
          <w:sz w:val="32"/>
          <w:szCs w:val="32"/>
        </w:rPr>
        <w:t>,</w:t>
      </w:r>
      <w:r>
        <w:rPr>
          <w:rStyle w:val="c5"/>
          <w:color w:val="000000"/>
          <w:sz w:val="32"/>
          <w:szCs w:val="32"/>
        </w:rPr>
        <w:t> на мой взгляд, наиболее приемлемыми и эффективно используемыми при обучении детей с нарушением интеллекта могут быть:</w:t>
      </w:r>
    </w:p>
    <w:p w:rsidR="006673E2" w:rsidRDefault="006673E2" w:rsidP="006673E2">
      <w:pPr>
        <w:pStyle w:val="c12"/>
        <w:numPr>
          <w:ilvl w:val="0"/>
          <w:numId w:val="1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32"/>
          <w:szCs w:val="32"/>
        </w:rPr>
      </w:pPr>
      <w:r>
        <w:rPr>
          <w:rStyle w:val="c2"/>
          <w:b/>
          <w:bCs/>
          <w:color w:val="000000"/>
          <w:sz w:val="32"/>
          <w:szCs w:val="32"/>
        </w:rPr>
        <w:t>игровые </w:t>
      </w:r>
      <w:r>
        <w:rPr>
          <w:rStyle w:val="c5"/>
          <w:color w:val="000000"/>
          <w:sz w:val="32"/>
          <w:szCs w:val="32"/>
        </w:rPr>
        <w:t>технологии;</w:t>
      </w:r>
    </w:p>
    <w:p w:rsidR="006673E2" w:rsidRDefault="006673E2" w:rsidP="006673E2">
      <w:pPr>
        <w:pStyle w:val="c0"/>
        <w:numPr>
          <w:ilvl w:val="0"/>
          <w:numId w:val="1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32"/>
          <w:szCs w:val="32"/>
        </w:rPr>
      </w:pPr>
      <w:r>
        <w:rPr>
          <w:rStyle w:val="c2"/>
          <w:b/>
          <w:bCs/>
          <w:color w:val="000000"/>
          <w:sz w:val="32"/>
          <w:szCs w:val="32"/>
        </w:rPr>
        <w:t>информационные </w:t>
      </w:r>
      <w:r>
        <w:rPr>
          <w:rStyle w:val="c5"/>
          <w:color w:val="000000"/>
          <w:sz w:val="32"/>
          <w:szCs w:val="32"/>
        </w:rPr>
        <w:t>технологии;</w:t>
      </w:r>
    </w:p>
    <w:p w:rsidR="006673E2" w:rsidRDefault="006673E2" w:rsidP="006673E2">
      <w:pPr>
        <w:pStyle w:val="c1"/>
        <w:numPr>
          <w:ilvl w:val="0"/>
          <w:numId w:val="1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32"/>
          <w:szCs w:val="32"/>
        </w:rPr>
      </w:pPr>
      <w:proofErr w:type="spellStart"/>
      <w:r>
        <w:rPr>
          <w:rStyle w:val="c2"/>
          <w:b/>
          <w:bCs/>
          <w:color w:val="000000"/>
          <w:sz w:val="32"/>
          <w:szCs w:val="32"/>
        </w:rPr>
        <w:t>здоровьесберегающие</w:t>
      </w:r>
      <w:proofErr w:type="spellEnd"/>
      <w:r>
        <w:rPr>
          <w:rStyle w:val="c2"/>
          <w:b/>
          <w:bCs/>
          <w:color w:val="000000"/>
          <w:sz w:val="32"/>
          <w:szCs w:val="32"/>
        </w:rPr>
        <w:t> </w:t>
      </w:r>
      <w:r>
        <w:rPr>
          <w:rStyle w:val="c5"/>
          <w:color w:val="000000"/>
          <w:sz w:val="32"/>
          <w:szCs w:val="32"/>
        </w:rPr>
        <w:t>технологии.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rStyle w:val="c4"/>
          <w:color w:val="000000"/>
          <w:sz w:val="32"/>
          <w:szCs w:val="32"/>
        </w:rPr>
        <w:t>   При этом следует оговориться, что любая педагогическая технология подразумевает использование методики коллективных способов обучения</w:t>
      </w:r>
      <w:r>
        <w:rPr>
          <w:rStyle w:val="c2"/>
          <w:b/>
          <w:bCs/>
          <w:color w:val="000000"/>
          <w:sz w:val="32"/>
          <w:szCs w:val="32"/>
        </w:rPr>
        <w:t>,</w:t>
      </w:r>
      <w:r>
        <w:rPr>
          <w:rStyle w:val="c5"/>
          <w:color w:val="000000"/>
          <w:sz w:val="32"/>
          <w:szCs w:val="32"/>
        </w:rPr>
        <w:t> основанной на максимальной реализации возможностей учащихся.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rStyle w:val="c4"/>
          <w:color w:val="000000"/>
          <w:sz w:val="32"/>
          <w:szCs w:val="32"/>
        </w:rPr>
        <w:t>Наибольший интерес, как мне кажется, при обучении детей с нарушением интеллекта представляют игровые технологии</w:t>
      </w:r>
      <w:r>
        <w:rPr>
          <w:rStyle w:val="c2"/>
          <w:b/>
          <w:bCs/>
          <w:color w:val="000000"/>
          <w:sz w:val="32"/>
          <w:szCs w:val="32"/>
        </w:rPr>
        <w:t>.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rStyle w:val="c2"/>
          <w:b/>
          <w:bCs/>
          <w:color w:val="000000"/>
          <w:sz w:val="32"/>
          <w:szCs w:val="32"/>
        </w:rPr>
        <w:t>    Игровые</w:t>
      </w:r>
      <w:r>
        <w:rPr>
          <w:rStyle w:val="c4"/>
          <w:color w:val="000000"/>
          <w:sz w:val="32"/>
          <w:szCs w:val="32"/>
        </w:rPr>
        <w:t xml:space="preserve"> технологии – это игровая форма взаимодействия педагога и учащихся через реализацию определенного сюжета (игры, сказки, спектакли, деловое общение). 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   Реализация игровых приёмов и ситуаций при урочной форме занятий происходит по таким основным направлениям:</w:t>
      </w:r>
    </w:p>
    <w:p w:rsidR="006673E2" w:rsidRDefault="006673E2" w:rsidP="006673E2">
      <w:pPr>
        <w:pStyle w:val="c3"/>
        <w:numPr>
          <w:ilvl w:val="0"/>
          <w:numId w:val="2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дидактическая цель ставится перед учащимися в форме игровой задачи;</w:t>
      </w:r>
    </w:p>
    <w:p w:rsidR="006673E2" w:rsidRDefault="006673E2" w:rsidP="006673E2">
      <w:pPr>
        <w:pStyle w:val="c0"/>
        <w:numPr>
          <w:ilvl w:val="0"/>
          <w:numId w:val="2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учебная деятельность подчиняется правилам игры;</w:t>
      </w:r>
    </w:p>
    <w:p w:rsidR="006673E2" w:rsidRDefault="006673E2" w:rsidP="006673E2">
      <w:pPr>
        <w:pStyle w:val="c0"/>
        <w:numPr>
          <w:ilvl w:val="0"/>
          <w:numId w:val="2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lastRenderedPageBreak/>
        <w:t>учебный материал используется в качестве её средства, в учебную деятельность вводится элемент соревнования, который переводит дидактическую задачу в игровую;</w:t>
      </w:r>
    </w:p>
    <w:p w:rsidR="006673E2" w:rsidRDefault="006673E2" w:rsidP="006673E2">
      <w:pPr>
        <w:pStyle w:val="c1"/>
        <w:numPr>
          <w:ilvl w:val="0"/>
          <w:numId w:val="2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успешное выполнение дидактического задания связывается с игровым результатом.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rStyle w:val="c4"/>
          <w:color w:val="000000"/>
          <w:sz w:val="32"/>
          <w:szCs w:val="32"/>
        </w:rPr>
        <w:t>Во время игры у ребенка возникает определенное игровое состояние – важный элемент игры. Игровое состояние, включающее наличие переживания, активизацию воображения участников, эмоциональное отношение к действительности, поддерживается проблемностью ситуации, элементами соревновательности и занимательности,</w:t>
      </w:r>
      <w:r>
        <w:rPr>
          <w:rStyle w:val="c2"/>
          <w:b/>
          <w:bCs/>
          <w:color w:val="000000"/>
          <w:sz w:val="32"/>
          <w:szCs w:val="32"/>
        </w:rPr>
        <w:t> </w:t>
      </w:r>
      <w:r>
        <w:rPr>
          <w:rStyle w:val="c4"/>
          <w:color w:val="000000"/>
          <w:sz w:val="32"/>
          <w:szCs w:val="32"/>
        </w:rPr>
        <w:t>используемыми аксессуарами</w:t>
      </w:r>
      <w:r>
        <w:rPr>
          <w:rStyle w:val="c2"/>
          <w:b/>
          <w:bCs/>
          <w:color w:val="000000"/>
          <w:sz w:val="32"/>
          <w:szCs w:val="32"/>
        </w:rPr>
        <w:t>,</w:t>
      </w:r>
      <w:r>
        <w:rPr>
          <w:rStyle w:val="c5"/>
          <w:color w:val="000000"/>
          <w:sz w:val="32"/>
          <w:szCs w:val="32"/>
        </w:rPr>
        <w:t> присутствием юмора, свободной творческой атмосферой, ситуацией выбора.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rStyle w:val="c4"/>
          <w:color w:val="000000"/>
          <w:sz w:val="32"/>
          <w:szCs w:val="32"/>
        </w:rPr>
        <w:t>    </w:t>
      </w:r>
    </w:p>
    <w:p w:rsidR="006673E2" w:rsidRDefault="006673E2" w:rsidP="006673E2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rStyle w:val="c2"/>
          <w:b/>
          <w:bCs/>
          <w:color w:val="000000"/>
          <w:sz w:val="32"/>
          <w:szCs w:val="32"/>
        </w:rPr>
        <w:t>Информационные</w:t>
      </w:r>
      <w:r>
        <w:rPr>
          <w:rStyle w:val="c5"/>
          <w:color w:val="000000"/>
          <w:sz w:val="32"/>
          <w:szCs w:val="32"/>
        </w:rPr>
        <w:t> технологии принадлежат к числу эффективных средств обучения, все чаще применяемых в специальной педагогике.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    При обучении детей с нарушением интеллекта необходимо внедрять информационные технологии. Современные дети сравнительно рано знакомятся с компьютером, поэтому дозированное использование на уроках компьютерных технологий будет способствовать их развитию. Практика показывает, что интерес детей к урокам значительно возрастает, повышается уровень познавательных возможностей. Если использовать мультимедийные презентации, развивающие компьютерные программы, то эффективность уроков, безусловно, возрастет. Для демонстрации окружающих предметов для детей, дающих определенные понятия, соотнесения слова и зрительного образа, создания зрительных ассоциаций, показа этапов работы, экран компьютера просто необходим.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rStyle w:val="c4"/>
          <w:color w:val="000000"/>
          <w:sz w:val="32"/>
          <w:szCs w:val="32"/>
        </w:rPr>
        <w:t>    Использование новых нестандартных приёмов объяснения и закрепления материала, с использованием компьютерных технологий, повышает непроизвольное внимание детей</w:t>
      </w:r>
      <w:r>
        <w:rPr>
          <w:rStyle w:val="c2"/>
          <w:b/>
          <w:bCs/>
          <w:color w:val="000000"/>
          <w:sz w:val="32"/>
          <w:szCs w:val="32"/>
        </w:rPr>
        <w:t>,</w:t>
      </w:r>
      <w:r>
        <w:rPr>
          <w:rStyle w:val="c4"/>
          <w:color w:val="000000"/>
          <w:sz w:val="32"/>
          <w:szCs w:val="32"/>
        </w:rPr>
        <w:t> помогает развить произвольное внимание. В этом случае задействуются различные каналы восприятия, что позволяет заложить информацию не только в фактах, но и в ассоциациях в памяти детей</w:t>
      </w:r>
      <w:r>
        <w:rPr>
          <w:rStyle w:val="c2"/>
          <w:b/>
          <w:bCs/>
          <w:color w:val="000000"/>
          <w:sz w:val="32"/>
          <w:szCs w:val="32"/>
        </w:rPr>
        <w:t>.</w:t>
      </w:r>
      <w:r>
        <w:rPr>
          <w:rStyle w:val="c4"/>
          <w:color w:val="000000"/>
          <w:sz w:val="32"/>
          <w:szCs w:val="32"/>
        </w:rPr>
        <w:t> Подача материала в виде мультимедийной презентации сокращает время обучения</w:t>
      </w:r>
      <w:r>
        <w:rPr>
          <w:rStyle w:val="c2"/>
          <w:b/>
          <w:bCs/>
          <w:color w:val="000000"/>
          <w:sz w:val="32"/>
          <w:szCs w:val="32"/>
        </w:rPr>
        <w:t>,</w:t>
      </w:r>
      <w:r>
        <w:rPr>
          <w:rStyle w:val="c4"/>
          <w:color w:val="000000"/>
          <w:sz w:val="32"/>
          <w:szCs w:val="32"/>
        </w:rPr>
        <w:t> высвобождает ресурсы здоровья детей</w:t>
      </w:r>
      <w:r>
        <w:rPr>
          <w:rStyle w:val="c2"/>
          <w:b/>
          <w:bCs/>
          <w:color w:val="000000"/>
          <w:sz w:val="32"/>
          <w:szCs w:val="32"/>
        </w:rPr>
        <w:t>.</w:t>
      </w:r>
      <w:r>
        <w:rPr>
          <w:rStyle w:val="c5"/>
          <w:color w:val="000000"/>
          <w:sz w:val="32"/>
          <w:szCs w:val="32"/>
        </w:rPr>
        <w:t xml:space="preserve"> Кроме этого, использование презентаций в процессе обучения позволяет: заинтересовать детей, усилить образовательные эффекты, повысить качество усвоения материала, осуществить дифференцированный подход к детям с разным уровнем </w:t>
      </w:r>
      <w:r>
        <w:rPr>
          <w:rStyle w:val="c5"/>
          <w:color w:val="000000"/>
          <w:sz w:val="32"/>
          <w:szCs w:val="32"/>
        </w:rPr>
        <w:lastRenderedPageBreak/>
        <w:t>подготовленности, организовать одновременно детей, обладающих различными возможностями и способностями.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</w:rPr>
      </w:pPr>
      <w:r>
        <w:rPr>
          <w:rStyle w:val="c4"/>
          <w:color w:val="000000"/>
          <w:sz w:val="32"/>
          <w:szCs w:val="32"/>
        </w:rPr>
        <w:t>   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ind w:firstLine="708"/>
        <w:jc w:val="both"/>
      </w:pPr>
      <w:r>
        <w:rPr>
          <w:rStyle w:val="c5"/>
          <w:color w:val="000000"/>
          <w:sz w:val="32"/>
          <w:szCs w:val="32"/>
        </w:rPr>
        <w:t xml:space="preserve">При возникновении ситуации затруднения есть возможность неоднократного возвращения к нужному слайду, для уточнения, получения подсказки в виде разъяснения или выбора варианта ответа. На них дети знакомятся с новыми знаниями. Например, когда берется новая тема и используется компьютерная презентация, восприятие происходит быстрее, т. к. весь материал </w:t>
      </w:r>
      <w:proofErr w:type="gramStart"/>
      <w:r>
        <w:rPr>
          <w:rStyle w:val="c5"/>
          <w:color w:val="000000"/>
          <w:sz w:val="32"/>
          <w:szCs w:val="32"/>
        </w:rPr>
        <w:t>сопровождается например</w:t>
      </w:r>
      <w:proofErr w:type="gramEnd"/>
      <w:r>
        <w:rPr>
          <w:rStyle w:val="c5"/>
          <w:color w:val="000000"/>
          <w:sz w:val="32"/>
          <w:szCs w:val="32"/>
        </w:rPr>
        <w:t xml:space="preserve"> сказочными героями, которые попали в трудную ситуацию и им нужна помощь. Дети готовы помочь, но для этого необходимо решить поставленную задачу. Формируются психофизические процессы – память, внимание, восприятие, воображение.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2"/>
          <w:b/>
          <w:bCs/>
        </w:rPr>
      </w:pPr>
      <w:r>
        <w:rPr>
          <w:rStyle w:val="c4"/>
          <w:color w:val="000000"/>
          <w:sz w:val="32"/>
          <w:szCs w:val="32"/>
        </w:rPr>
        <w:t>Внедрение в учебный процесс </w:t>
      </w:r>
      <w:proofErr w:type="spellStart"/>
      <w:r>
        <w:rPr>
          <w:rStyle w:val="c2"/>
          <w:b/>
          <w:bCs/>
          <w:color w:val="000000"/>
          <w:sz w:val="32"/>
          <w:szCs w:val="32"/>
        </w:rPr>
        <w:t>здоровьесберегающих</w:t>
      </w:r>
      <w:proofErr w:type="spellEnd"/>
      <w:r>
        <w:rPr>
          <w:rStyle w:val="c2"/>
          <w:b/>
          <w:bCs/>
          <w:color w:val="000000"/>
          <w:sz w:val="32"/>
          <w:szCs w:val="32"/>
        </w:rPr>
        <w:t> </w:t>
      </w:r>
      <w:r>
        <w:rPr>
          <w:rStyle w:val="c4"/>
          <w:color w:val="000000"/>
          <w:sz w:val="32"/>
          <w:szCs w:val="32"/>
        </w:rPr>
        <w:t>технологий позволяет добиться положительных изменений в состоянии здоровья обучающихся</w:t>
      </w:r>
      <w:r>
        <w:rPr>
          <w:rStyle w:val="c2"/>
          <w:b/>
          <w:bCs/>
          <w:color w:val="000000"/>
          <w:sz w:val="32"/>
          <w:szCs w:val="32"/>
        </w:rPr>
        <w:t>.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</w:pPr>
      <w:r>
        <w:rPr>
          <w:rStyle w:val="c4"/>
          <w:color w:val="000000"/>
          <w:sz w:val="32"/>
          <w:szCs w:val="32"/>
        </w:rPr>
        <w:t> </w:t>
      </w:r>
      <w:r>
        <w:rPr>
          <w:rStyle w:val="c4"/>
          <w:color w:val="000000"/>
          <w:sz w:val="32"/>
          <w:szCs w:val="32"/>
          <w:u w:val="single"/>
        </w:rPr>
        <w:t>Это</w:t>
      </w:r>
      <w:r>
        <w:rPr>
          <w:rStyle w:val="c5"/>
          <w:color w:val="000000"/>
          <w:sz w:val="32"/>
          <w:szCs w:val="32"/>
        </w:rPr>
        <w:t>: пальчиковая гимнастика, физкультминутки, подвижные упражнения.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rStyle w:val="c4"/>
          <w:color w:val="000000"/>
          <w:sz w:val="32"/>
          <w:szCs w:val="32"/>
        </w:rPr>
        <w:t>   Физкультминутки на уроках благотворно влияют на восстановление умственной работоспособности детей</w:t>
      </w:r>
      <w:r>
        <w:rPr>
          <w:rStyle w:val="c2"/>
          <w:b/>
          <w:bCs/>
          <w:color w:val="000000"/>
          <w:sz w:val="32"/>
          <w:szCs w:val="32"/>
        </w:rPr>
        <w:t>,</w:t>
      </w:r>
      <w:r>
        <w:rPr>
          <w:rStyle w:val="c5"/>
          <w:color w:val="000000"/>
          <w:sz w:val="32"/>
          <w:szCs w:val="32"/>
        </w:rPr>
        <w:t xml:space="preserve"> препятствуют нарастанию утомления, повышают настроение воспитанников, снимают статистические мышечные </w:t>
      </w:r>
      <w:proofErr w:type="spellStart"/>
      <w:r>
        <w:rPr>
          <w:rStyle w:val="c5"/>
          <w:color w:val="000000"/>
          <w:sz w:val="32"/>
          <w:szCs w:val="32"/>
        </w:rPr>
        <w:t>нагрузкиВ</w:t>
      </w:r>
      <w:proofErr w:type="spellEnd"/>
      <w:r>
        <w:rPr>
          <w:rStyle w:val="c5"/>
          <w:color w:val="000000"/>
          <w:sz w:val="32"/>
          <w:szCs w:val="32"/>
        </w:rPr>
        <w:t xml:space="preserve"> течение урока проводится одна — две физкультминутки.</w:t>
      </w:r>
    </w:p>
    <w:p w:rsidR="006673E2" w:rsidRDefault="006673E2" w:rsidP="006673E2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 xml:space="preserve">Существует несколько видов </w:t>
      </w:r>
      <w:proofErr w:type="spellStart"/>
      <w:r>
        <w:rPr>
          <w:rStyle w:val="c5"/>
          <w:color w:val="000000"/>
          <w:sz w:val="32"/>
          <w:szCs w:val="32"/>
        </w:rPr>
        <w:t>физминуток</w:t>
      </w:r>
      <w:proofErr w:type="spellEnd"/>
      <w:r>
        <w:rPr>
          <w:rStyle w:val="c5"/>
          <w:color w:val="000000"/>
          <w:sz w:val="32"/>
          <w:szCs w:val="32"/>
        </w:rPr>
        <w:t>:</w:t>
      </w:r>
    </w:p>
    <w:p w:rsidR="006673E2" w:rsidRDefault="006673E2" w:rsidP="006673E2">
      <w:pPr>
        <w:pStyle w:val="c12"/>
        <w:numPr>
          <w:ilvl w:val="0"/>
          <w:numId w:val="3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32"/>
          <w:szCs w:val="32"/>
        </w:rPr>
      </w:pPr>
      <w:r>
        <w:rPr>
          <w:rStyle w:val="c4"/>
          <w:color w:val="000000"/>
          <w:sz w:val="32"/>
          <w:szCs w:val="32"/>
        </w:rPr>
        <w:t>упражнения для снятия общего</w:t>
      </w:r>
      <w:r>
        <w:rPr>
          <w:rStyle w:val="c2"/>
          <w:b/>
          <w:bCs/>
          <w:color w:val="000000"/>
          <w:sz w:val="32"/>
          <w:szCs w:val="32"/>
        </w:rPr>
        <w:t> </w:t>
      </w:r>
      <w:r>
        <w:rPr>
          <w:rStyle w:val="c5"/>
          <w:color w:val="000000"/>
          <w:sz w:val="32"/>
          <w:szCs w:val="32"/>
        </w:rPr>
        <w:t>или локального утомления;</w:t>
      </w:r>
    </w:p>
    <w:p w:rsidR="006673E2" w:rsidRDefault="006673E2" w:rsidP="006673E2">
      <w:pPr>
        <w:pStyle w:val="c0"/>
        <w:numPr>
          <w:ilvl w:val="0"/>
          <w:numId w:val="3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упражнения для кистей рук;</w:t>
      </w:r>
    </w:p>
    <w:p w:rsidR="006673E2" w:rsidRDefault="006673E2" w:rsidP="006673E2">
      <w:pPr>
        <w:pStyle w:val="c0"/>
        <w:numPr>
          <w:ilvl w:val="0"/>
          <w:numId w:val="3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гимнастика для глаз;</w:t>
      </w:r>
    </w:p>
    <w:p w:rsidR="006673E2" w:rsidRDefault="006673E2" w:rsidP="006673E2">
      <w:pPr>
        <w:pStyle w:val="c1"/>
        <w:numPr>
          <w:ilvl w:val="0"/>
          <w:numId w:val="3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упражнения, корректирующие осанку.</w:t>
      </w:r>
    </w:p>
    <w:p w:rsidR="006673E2" w:rsidRDefault="006673E2" w:rsidP="006673E2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rStyle w:val="c2"/>
          <w:b/>
          <w:bCs/>
          <w:color w:val="000000"/>
          <w:sz w:val="32"/>
          <w:szCs w:val="32"/>
        </w:rPr>
        <w:t xml:space="preserve">Игровые, </w:t>
      </w:r>
      <w:proofErr w:type="spellStart"/>
      <w:r>
        <w:rPr>
          <w:rStyle w:val="c2"/>
          <w:b/>
          <w:bCs/>
          <w:color w:val="000000"/>
          <w:sz w:val="32"/>
          <w:szCs w:val="32"/>
        </w:rPr>
        <w:t>здоровьесберегающие</w:t>
      </w:r>
      <w:proofErr w:type="spellEnd"/>
      <w:r>
        <w:rPr>
          <w:rStyle w:val="c2"/>
          <w:b/>
          <w:bCs/>
          <w:color w:val="000000"/>
          <w:sz w:val="32"/>
          <w:szCs w:val="32"/>
        </w:rPr>
        <w:t> технологии, ИКТ</w:t>
      </w:r>
      <w:r>
        <w:rPr>
          <w:rStyle w:val="c5"/>
          <w:color w:val="000000"/>
          <w:sz w:val="32"/>
          <w:szCs w:val="32"/>
        </w:rPr>
        <w:t> используются практически всеми педагогами. Специфика работы такова, что без использования данных технологий невозможно построить образовательный процесс.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rStyle w:val="c4"/>
          <w:color w:val="000000"/>
          <w:sz w:val="32"/>
          <w:szCs w:val="32"/>
        </w:rPr>
        <w:t>    Активное использование данных образовательных технологий дает возможность учителям пересмотреть содержание образования, разработать более совершенные образовательные программы, программное обеспечение, дидактические материалы. Кроме того, замечено, что дети с интересом и более позитивно относятся к тем учебным предметам, в которых задействованы современные технологии</w:t>
      </w:r>
      <w:r>
        <w:rPr>
          <w:rStyle w:val="c2"/>
          <w:b/>
          <w:bCs/>
          <w:color w:val="000000"/>
          <w:sz w:val="32"/>
          <w:szCs w:val="32"/>
        </w:rPr>
        <w:t>.</w:t>
      </w:r>
      <w:r>
        <w:rPr>
          <w:rStyle w:val="c4"/>
          <w:color w:val="000000"/>
          <w:sz w:val="32"/>
          <w:szCs w:val="32"/>
        </w:rPr>
        <w:t xml:space="preserve"> Это способствует повышению их мотивации и достижению </w:t>
      </w:r>
      <w:r>
        <w:rPr>
          <w:rStyle w:val="c4"/>
          <w:color w:val="000000"/>
          <w:sz w:val="32"/>
          <w:szCs w:val="32"/>
        </w:rPr>
        <w:lastRenderedPageBreak/>
        <w:t xml:space="preserve">результатов, важных как для ребенка с нарушением интеллекта, так и для педагога. 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</w:rPr>
      </w:pPr>
      <w:r>
        <w:rPr>
          <w:rStyle w:val="c5"/>
          <w:color w:val="000000"/>
          <w:sz w:val="32"/>
          <w:szCs w:val="32"/>
        </w:rPr>
        <w:t xml:space="preserve">     Традиционные технологии обучения в коррекционной работе являются основными. Они основаны на постоянном эмоциональном взаимодействии педагога и учащихся. 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ind w:firstLine="708"/>
        <w:jc w:val="both"/>
      </w:pPr>
      <w:r>
        <w:rPr>
          <w:rStyle w:val="c5"/>
          <w:color w:val="000000"/>
          <w:sz w:val="32"/>
          <w:szCs w:val="32"/>
        </w:rPr>
        <w:t>Современные технологии позволяют обогащать воображение учащихся, вызывая у них обилие ассоциаций, связанных с их жизненным и чувственным опытом, стимулируют развитие речи учащихся.</w:t>
      </w:r>
    </w:p>
    <w:p w:rsidR="006673E2" w:rsidRDefault="006673E2" w:rsidP="006673E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rStyle w:val="c4"/>
          <w:color w:val="000000"/>
          <w:sz w:val="32"/>
          <w:szCs w:val="32"/>
        </w:rPr>
        <w:t>    Я считаю, что использование современных образовательных технологий обеспечивает гибкость образовательного процесса, повышает познавательный интерес учащихся, способствует коррекции их недостатков развития, творческой активности. Благодаря внедрению в образовательный процесс современных технологий обучения «особенные дети» имеют больший шанс приобрести необходимые умения и навыки для дальнейшей жизни и успешной адаптации в обществе</w:t>
      </w:r>
      <w:r>
        <w:rPr>
          <w:rStyle w:val="c2"/>
          <w:b/>
          <w:bCs/>
          <w:color w:val="000000"/>
          <w:sz w:val="32"/>
          <w:szCs w:val="32"/>
        </w:rPr>
        <w:t>,</w:t>
      </w:r>
      <w:r>
        <w:rPr>
          <w:rStyle w:val="c4"/>
          <w:color w:val="000000"/>
          <w:sz w:val="32"/>
          <w:szCs w:val="32"/>
        </w:rPr>
        <w:t> повысить уровень мотивации к обучению</w:t>
      </w:r>
      <w:r>
        <w:rPr>
          <w:rStyle w:val="c2"/>
          <w:b/>
          <w:bCs/>
          <w:color w:val="000000"/>
          <w:sz w:val="32"/>
          <w:szCs w:val="32"/>
        </w:rPr>
        <w:t>.</w:t>
      </w:r>
    </w:p>
    <w:p w:rsidR="006673E2" w:rsidRDefault="006673E2" w:rsidP="006673E2">
      <w:pPr>
        <w:spacing w:line="25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615BE3" w:rsidRDefault="00615BE3"/>
    <w:sectPr w:rsidR="00615BE3" w:rsidSect="006673E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B4194B"/>
    <w:multiLevelType w:val="multilevel"/>
    <w:tmpl w:val="FBDCC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D77F8A"/>
    <w:multiLevelType w:val="multilevel"/>
    <w:tmpl w:val="2744C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E96CC6"/>
    <w:multiLevelType w:val="multilevel"/>
    <w:tmpl w:val="793C6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3E2"/>
    <w:rsid w:val="00615BE3"/>
    <w:rsid w:val="0066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80129A-2B0E-429C-98F4-4F466B677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3E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667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667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667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667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667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667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673E2"/>
  </w:style>
  <w:style w:type="character" w:customStyle="1" w:styleId="c4">
    <w:name w:val="c4"/>
    <w:basedOn w:val="a0"/>
    <w:rsid w:val="006673E2"/>
  </w:style>
  <w:style w:type="character" w:customStyle="1" w:styleId="c11">
    <w:name w:val="c11"/>
    <w:basedOn w:val="a0"/>
    <w:rsid w:val="006673E2"/>
  </w:style>
  <w:style w:type="character" w:customStyle="1" w:styleId="c2">
    <w:name w:val="c2"/>
    <w:basedOn w:val="a0"/>
    <w:rsid w:val="00667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34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1337</Words>
  <Characters>7625</Characters>
  <Application>Microsoft Office Word</Application>
  <DocSecurity>0</DocSecurity>
  <Lines>63</Lines>
  <Paragraphs>17</Paragraphs>
  <ScaleCrop>false</ScaleCrop>
  <Company/>
  <LinksUpToDate>false</LinksUpToDate>
  <CharactersWithSpaces>8945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</dc:creator>
  <cp:keywords/>
  <dc:description/>
  <cp:lastModifiedBy>Mika</cp:lastModifiedBy>
  <cp:revision>1</cp:revision>
  <dcterms:created xsi:type="dcterms:W3CDTF">2024-12-04T17:26:00Z</dcterms:created>
  <dcterms:modified xsi:type="dcterms:W3CDTF">2024-12-04T17:28:00Z</dcterms:modified>
</cp:coreProperties>
</file>