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12" w:rsidRPr="00E11590" w:rsidRDefault="00517512" w:rsidP="00517512">
      <w:pPr>
        <w:jc w:val="center"/>
        <w:rPr>
          <w:rFonts w:ascii="Times New Roman" w:eastAsia="Calibri" w:hAnsi="Times New Roman" w:cs="Times New Roman"/>
          <w:b/>
        </w:rPr>
      </w:pPr>
      <w:r w:rsidRPr="00E11590">
        <w:rPr>
          <w:rFonts w:ascii="Times New Roman" w:eastAsia="Calibri" w:hAnsi="Times New Roman" w:cs="Times New Roman"/>
          <w:b/>
        </w:rPr>
        <w:t>МИНИСТЕРСТВО ОБРАЗОВАНИЯ И НАУКИ РСО-АЛАНИЯ                         РЕСПУБЛИКАНСКИЙ ДВОРЕЦ ДЕТСКОГО ТВОРЧЕСТВА ИМ.Б.Е. КАБАЛОЕВА СТРУКТУРНОЕ ПОДРАЗДЕЛЕНИЕ «ЦЕНТР «ЗАРЯ»</w:t>
      </w:r>
    </w:p>
    <w:p w:rsidR="00517512" w:rsidRPr="00E11590" w:rsidRDefault="00517512" w:rsidP="0051751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17512" w:rsidRPr="00E11590" w:rsidRDefault="00517512" w:rsidP="0051751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17512" w:rsidRPr="00E11590" w:rsidRDefault="00517512" w:rsidP="0051751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517512" w:rsidRPr="00E11590" w:rsidRDefault="00517512" w:rsidP="00517512">
      <w:pPr>
        <w:tabs>
          <w:tab w:val="center" w:pos="4535"/>
          <w:tab w:val="right" w:pos="9071"/>
        </w:tabs>
        <w:spacing w:line="360" w:lineRule="auto"/>
        <w:ind w:right="284"/>
        <w:rPr>
          <w:rFonts w:ascii="Times New Roman" w:eastAsia="Calibri" w:hAnsi="Times New Roman" w:cs="Times New Roman"/>
          <w:b/>
          <w:sz w:val="36"/>
          <w:szCs w:val="36"/>
        </w:rPr>
      </w:pPr>
      <w:r w:rsidRPr="00E11590">
        <w:rPr>
          <w:rFonts w:ascii="Times New Roman" w:eastAsia="Calibri" w:hAnsi="Times New Roman" w:cs="Times New Roman"/>
          <w:b/>
          <w:sz w:val="36"/>
          <w:szCs w:val="36"/>
        </w:rPr>
        <w:tab/>
        <w:t>КОНСПЕКТ ОТКРЫТОГО ЗАНЯТИЯ</w:t>
      </w:r>
      <w:r w:rsidRPr="00E11590">
        <w:rPr>
          <w:rFonts w:ascii="Times New Roman" w:eastAsia="Calibri" w:hAnsi="Times New Roman" w:cs="Times New Roman"/>
          <w:b/>
          <w:sz w:val="36"/>
          <w:szCs w:val="36"/>
        </w:rPr>
        <w:tab/>
      </w:r>
    </w:p>
    <w:p w:rsidR="00517512" w:rsidRDefault="00517512" w:rsidP="00517512">
      <w:pPr>
        <w:spacing w:line="240" w:lineRule="auto"/>
        <w:ind w:right="28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11590">
        <w:rPr>
          <w:rFonts w:ascii="Times New Roman" w:eastAsia="Calibri" w:hAnsi="Times New Roman" w:cs="Times New Roman"/>
          <w:b/>
          <w:sz w:val="36"/>
          <w:szCs w:val="36"/>
        </w:rPr>
        <w:t xml:space="preserve">Тема: </w:t>
      </w:r>
      <w:r w:rsidRPr="00E11590"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kern w:val="36"/>
          <w:sz w:val="40"/>
          <w:szCs w:val="40"/>
        </w:rPr>
        <w:t>Осетинский народный танец «</w:t>
      </w:r>
      <w:proofErr w:type="spellStart"/>
      <w:r>
        <w:rPr>
          <w:rFonts w:ascii="Times New Roman" w:eastAsia="Calibri" w:hAnsi="Times New Roman" w:cs="Times New Roman"/>
          <w:b/>
          <w:kern w:val="36"/>
          <w:sz w:val="40"/>
          <w:szCs w:val="40"/>
        </w:rPr>
        <w:t>Хонга</w:t>
      </w:r>
      <w:proofErr w:type="spellEnd"/>
      <w:r>
        <w:rPr>
          <w:rFonts w:ascii="Times New Roman" w:eastAsia="Calibri" w:hAnsi="Times New Roman" w:cs="Times New Roman"/>
          <w:b/>
          <w:kern w:val="36"/>
          <w:sz w:val="40"/>
          <w:szCs w:val="40"/>
        </w:rPr>
        <w:t>»</w:t>
      </w:r>
    </w:p>
    <w:p w:rsidR="00517512" w:rsidRPr="00E11590" w:rsidRDefault="00517512" w:rsidP="00517512">
      <w:pPr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:rsidR="00517512" w:rsidRPr="00E11590" w:rsidRDefault="00517512" w:rsidP="00517512">
      <w:pPr>
        <w:jc w:val="center"/>
        <w:rPr>
          <w:rFonts w:ascii="Calibri" w:eastAsia="Calibri" w:hAnsi="Calibri" w:cs="Times New Roman"/>
          <w:sz w:val="36"/>
          <w:szCs w:val="36"/>
        </w:rPr>
      </w:pPr>
    </w:p>
    <w:p w:rsidR="00517512" w:rsidRPr="00E11590" w:rsidRDefault="00517512" w:rsidP="00517512">
      <w:pPr>
        <w:jc w:val="right"/>
        <w:rPr>
          <w:rFonts w:ascii="Calibri" w:eastAsia="Calibri" w:hAnsi="Calibri" w:cs="Times New Roman"/>
          <w:b/>
          <w:sz w:val="28"/>
          <w:szCs w:val="28"/>
        </w:rPr>
      </w:pPr>
    </w:p>
    <w:p w:rsidR="00517512" w:rsidRPr="00E11590" w:rsidRDefault="00517512" w:rsidP="00517512">
      <w:pPr>
        <w:tabs>
          <w:tab w:val="left" w:pos="1770"/>
        </w:tabs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159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Дата проведения: 12</w:t>
      </w:r>
      <w:r w:rsidRPr="00E11590">
        <w:rPr>
          <w:rFonts w:ascii="Times New Roman" w:eastAsia="Calibri" w:hAnsi="Times New Roman" w:cs="Times New Roman"/>
          <w:sz w:val="28"/>
          <w:szCs w:val="28"/>
        </w:rPr>
        <w:t>.10.2020г.</w:t>
      </w:r>
    </w:p>
    <w:p w:rsidR="00517512" w:rsidRPr="00E11590" w:rsidRDefault="00517512" w:rsidP="00517512">
      <w:pPr>
        <w:tabs>
          <w:tab w:val="left" w:pos="1770"/>
        </w:tabs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159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Время проведения: 16.4</w:t>
      </w:r>
      <w:r w:rsidRPr="00E11590">
        <w:rPr>
          <w:rFonts w:ascii="Times New Roman" w:eastAsia="Calibri" w:hAnsi="Times New Roman" w:cs="Times New Roman"/>
          <w:sz w:val="28"/>
          <w:szCs w:val="28"/>
        </w:rPr>
        <w:t>0</w:t>
      </w:r>
    </w:p>
    <w:p w:rsidR="00517512" w:rsidRPr="00E11590" w:rsidRDefault="00517512" w:rsidP="007D7713">
      <w:pPr>
        <w:tabs>
          <w:tab w:val="left" w:pos="1770"/>
        </w:tabs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159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</w:p>
    <w:p w:rsidR="00517512" w:rsidRPr="00E11590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Pr="00E11590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Pr="00E11590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Pr="00E11590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Pr="00E11590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Default="00517512" w:rsidP="00517512">
      <w:pPr>
        <w:tabs>
          <w:tab w:val="left" w:pos="1770"/>
        </w:tabs>
        <w:rPr>
          <w:rFonts w:ascii="Times New Roman" w:eastAsia="Calibri" w:hAnsi="Times New Roman" w:cs="Times New Roman"/>
          <w:sz w:val="36"/>
          <w:szCs w:val="36"/>
        </w:rPr>
      </w:pPr>
    </w:p>
    <w:p w:rsidR="00517512" w:rsidRDefault="00517512" w:rsidP="00517512">
      <w:pPr>
        <w:tabs>
          <w:tab w:val="left" w:pos="2900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11590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E11590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Pr="00E11590">
        <w:rPr>
          <w:rFonts w:ascii="Times New Roman" w:eastAsia="Calibri" w:hAnsi="Times New Roman" w:cs="Times New Roman"/>
          <w:sz w:val="28"/>
          <w:szCs w:val="28"/>
        </w:rPr>
        <w:t>ладикавказ</w:t>
      </w:r>
      <w:proofErr w:type="spellEnd"/>
      <w:r w:rsidRPr="00E11590">
        <w:rPr>
          <w:rFonts w:ascii="Times New Roman" w:eastAsia="Calibri" w:hAnsi="Times New Roman" w:cs="Times New Roman"/>
          <w:sz w:val="28"/>
          <w:szCs w:val="28"/>
        </w:rPr>
        <w:t xml:space="preserve"> 2020г.</w:t>
      </w:r>
    </w:p>
    <w:p w:rsidR="00E26AC9" w:rsidRDefault="00E26AC9"/>
    <w:p w:rsidR="008F7FF1" w:rsidRDefault="008F7FF1"/>
    <w:p w:rsidR="008F7FF1" w:rsidRPr="008F7FF1" w:rsidRDefault="008F7FF1" w:rsidP="008F7F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 занятия: </w:t>
      </w:r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Осетинский народный танец</w:t>
      </w:r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Хонга</w:t>
      </w:r>
      <w:proofErr w:type="spellEnd"/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8F7FF1" w:rsidRPr="008F7FF1" w:rsidRDefault="008F7FF1" w:rsidP="008F7F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F7FF1">
        <w:rPr>
          <w:rFonts w:ascii="Times New Roman" w:eastAsia="Calibri" w:hAnsi="Times New Roman" w:cs="Times New Roman"/>
          <w:sz w:val="28"/>
          <w:szCs w:val="28"/>
        </w:rPr>
        <w:t>расширение уровня знаний осетинского танца «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Хонга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F7FF1" w:rsidRPr="008F7FF1" w:rsidRDefault="008F7FF1" w:rsidP="008F7F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FF1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Образовательные:</w:t>
      </w:r>
    </w:p>
    <w:p w:rsidR="008F7FF1" w:rsidRPr="008F7FF1" w:rsidRDefault="008F7FF1" w:rsidP="008F7FF1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>-расширение знаний осетинской хореографии;</w:t>
      </w:r>
    </w:p>
    <w:p w:rsidR="008F7FF1" w:rsidRPr="008F7FF1" w:rsidRDefault="008F7FF1" w:rsidP="008F7FF1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>- обучения детей правильного исполнения осетинского танца «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Хонга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8F7FF1" w:rsidRPr="008F7FF1" w:rsidRDefault="008F7FF1" w:rsidP="008F7FF1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>- организации постановочной работы (разучивание танцевальных этюдов, композиций).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Развивающие:</w:t>
      </w:r>
    </w:p>
    <w:p w:rsidR="008F7FF1" w:rsidRPr="008F7FF1" w:rsidRDefault="008F7FF1" w:rsidP="008F7FF1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привить  </w:t>
      </w:r>
      <w:proofErr w:type="gramStart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к осетинской хореографии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Воспитательные: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привить чувства патриотизма.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F7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занятия:</w:t>
      </w:r>
      <w:r w:rsidRPr="008F7F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комбинированный.</w:t>
      </w:r>
    </w:p>
    <w:p w:rsidR="008F7FF1" w:rsidRPr="008F7FF1" w:rsidRDefault="008F7FF1" w:rsidP="008F7F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F7FF1">
        <w:rPr>
          <w:rFonts w:ascii="Times New Roman" w:eastAsia="Calibri" w:hAnsi="Times New Roman" w:cs="Times New Roman"/>
          <w:b/>
          <w:sz w:val="28"/>
          <w:szCs w:val="28"/>
        </w:rPr>
        <w:t>Методы: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словесная, практическая работа.</w:t>
      </w:r>
    </w:p>
    <w:p w:rsidR="008F7FF1" w:rsidRDefault="008F7FF1" w:rsidP="008F7FF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</w:t>
      </w:r>
      <w:r w:rsidRPr="008F7FF1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Оборудование: 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музыкальные инструменты (гармошка, 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доуль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>), проектор, экран.</w:t>
      </w:r>
    </w:p>
    <w:p w:rsidR="008F7FF1" w:rsidRDefault="008F7FF1" w:rsidP="008F7FF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7FF1" w:rsidRPr="008F7FF1" w:rsidRDefault="008F7FF1" w:rsidP="008F7FF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F7FF1" w:rsidRPr="008F7FF1" w:rsidRDefault="008F7FF1" w:rsidP="008F7FF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7FF1" w:rsidRPr="008F7FF1" w:rsidRDefault="008F7FF1" w:rsidP="008F7FF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sz w:val="28"/>
          <w:szCs w:val="28"/>
        </w:rPr>
        <w:t>План занятия:</w:t>
      </w:r>
    </w:p>
    <w:p w:rsidR="008F7FF1" w:rsidRPr="008F7FF1" w:rsidRDefault="008F7FF1" w:rsidP="008F7FF1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7FF1">
        <w:rPr>
          <w:rFonts w:ascii="Times New Roman" w:eastAsia="Calibri" w:hAnsi="Times New Roman" w:cs="Times New Roman"/>
          <w:sz w:val="28"/>
          <w:szCs w:val="28"/>
          <w:lang w:bidi="en-US"/>
        </w:rPr>
        <w:t>Организационная часть.</w:t>
      </w:r>
    </w:p>
    <w:p w:rsidR="008F7FF1" w:rsidRPr="008F7FF1" w:rsidRDefault="008F7FF1" w:rsidP="008F7FF1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7FF1">
        <w:rPr>
          <w:rFonts w:ascii="Times New Roman" w:eastAsia="Calibri" w:hAnsi="Times New Roman" w:cs="Times New Roman"/>
          <w:sz w:val="28"/>
          <w:szCs w:val="28"/>
          <w:lang w:bidi="en-US"/>
        </w:rPr>
        <w:t>Разминка</w:t>
      </w:r>
      <w:r w:rsidR="004A1E60">
        <w:rPr>
          <w:rFonts w:ascii="Times New Roman" w:eastAsia="Calibri" w:hAnsi="Times New Roman" w:cs="Times New Roman"/>
          <w:sz w:val="28"/>
          <w:szCs w:val="28"/>
          <w:lang w:val="en-US" w:bidi="en-US"/>
        </w:rPr>
        <w:t xml:space="preserve"> </w:t>
      </w:r>
      <w:r w:rsidRPr="008F7FF1">
        <w:rPr>
          <w:rFonts w:ascii="Times New Roman" w:eastAsia="Calibri" w:hAnsi="Times New Roman" w:cs="Times New Roman"/>
          <w:sz w:val="28"/>
          <w:szCs w:val="28"/>
          <w:lang w:bidi="en-US"/>
        </w:rPr>
        <w:t>- тренаж.</w:t>
      </w:r>
    </w:p>
    <w:p w:rsidR="008F7FF1" w:rsidRPr="008F7FF1" w:rsidRDefault="008F7FF1" w:rsidP="008F7FF1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7FF1">
        <w:rPr>
          <w:rFonts w:ascii="Times New Roman" w:eastAsia="Calibri" w:hAnsi="Times New Roman" w:cs="Times New Roman"/>
          <w:sz w:val="28"/>
          <w:szCs w:val="28"/>
          <w:lang w:bidi="en-US"/>
        </w:rPr>
        <w:t>Основная часть занятия.</w:t>
      </w:r>
    </w:p>
    <w:p w:rsidR="008F7FF1" w:rsidRDefault="008F7FF1" w:rsidP="008F7FF1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7FF1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Подведение итогов занятия. </w:t>
      </w: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Pr="008F7FF1" w:rsidRDefault="008F7FF1" w:rsidP="008F7FF1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F7FF1" w:rsidRDefault="008F7FF1" w:rsidP="008F7FF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sz w:val="28"/>
          <w:szCs w:val="28"/>
        </w:rPr>
        <w:t>Ход занятия</w:t>
      </w:r>
    </w:p>
    <w:p w:rsidR="009976D2" w:rsidRPr="008F7FF1" w:rsidRDefault="009976D2" w:rsidP="008F7FF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FF1" w:rsidRPr="008F7FF1" w:rsidRDefault="008F7FF1" w:rsidP="009976D2">
      <w:pPr>
        <w:numPr>
          <w:ilvl w:val="0"/>
          <w:numId w:val="1"/>
        </w:num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en-US" w:bidi="en-US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Организационная часть.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 Педагог и </w:t>
      </w:r>
      <w:proofErr w:type="gramStart"/>
      <w:r w:rsidRPr="008F7FF1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приветствуют друг друга. Педагог объявляет тему занятия: «Осетинский народный танец «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Хонга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>»».</w:t>
      </w:r>
    </w:p>
    <w:p w:rsidR="008F7FF1" w:rsidRPr="008F7FF1" w:rsidRDefault="008F7FF1" w:rsidP="009976D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>2.Разминка – тренаж</w:t>
      </w:r>
      <w:r w:rsidRPr="008F7FF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F7FF1" w:rsidRPr="008F7FF1" w:rsidRDefault="008F7FF1" w:rsidP="008F7FF1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FF1">
        <w:rPr>
          <w:rFonts w:ascii="Times New Roman" w:eastAsia="Calibri" w:hAnsi="Times New Roman" w:cs="Times New Roman"/>
          <w:i/>
          <w:sz w:val="28"/>
          <w:szCs w:val="28"/>
        </w:rPr>
        <w:t>Педагог: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«Прежде чем, перейти к нашей основной теме занятия нам необходимо выполнить тренаж. Выпрямили спинки руки на пояс, голову держим направленную в центр круга. Начинаем с марша по кругу. Поднимаемся на 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полупальцы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>. Опускаемся на пятки. Чередование носка с пяткой. Затем чередование согнутых и вытянутых колен. Переходим на бег».</w:t>
      </w:r>
    </w:p>
    <w:p w:rsidR="008F7FF1" w:rsidRPr="008F7FF1" w:rsidRDefault="008F7FF1" w:rsidP="008F7FF1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sz w:val="28"/>
          <w:szCs w:val="28"/>
        </w:rPr>
        <w:t>(После окончания разминки обучающиеся выходят на середину зала и разбиваются на линии).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i/>
          <w:sz w:val="28"/>
          <w:szCs w:val="28"/>
        </w:rPr>
        <w:t xml:space="preserve">Педагог: 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« Начинаем разогревать стопы. Встали по </w:t>
      </w:r>
      <w:r w:rsidRPr="008F7FF1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позиции поднимаемся на 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полупальцы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и опускаемся обратно на стопу через такт, а затем в такт. Разогрев носка. Опускаемся в колено и тянем подъем. Прыжки с вытянутыми и поджатыми ногами».</w:t>
      </w:r>
    </w:p>
    <w:p w:rsidR="008F7FF1" w:rsidRPr="008F7FF1" w:rsidRDefault="008F7FF1" w:rsidP="008F7FF1">
      <w:pPr>
        <w:ind w:left="708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>3.Основная часть занятия.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Педагог: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Хонга</w:t>
      </w:r>
      <w:proofErr w:type="spellEnd"/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кафт</w:t>
      </w:r>
      <w:proofErr w:type="spellEnd"/>
      <w:r w:rsidRPr="008F7F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- танец – приглашение.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самых распространенных танцев Северной Осетии, бытующий в народе сотни лет. В старину танец - приглашение исполнялся только одной парой, позднее – двумя парами. В таком варианте танец бытует в народе и в наши дни. Девушки исполняют танец очень мягко и плавно. Чтобы добиться плавности движения, в прежние времена девушки туго перевязывали ноги выше колен полотенцем и, приподнявшись на высокие </w:t>
      </w:r>
      <w:proofErr w:type="spellStart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полупальцы</w:t>
      </w:r>
      <w:proofErr w:type="spellEnd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двигались танцевальным шагом, следя за тем, чтобы верхняя часть корпуса оставалась неподвижной. Юноши исполняли танец также плавно, но четко и мужественно.</w:t>
      </w:r>
      <w:r w:rsidRPr="008F7F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Плавный парный танец занимает особое место в осетинской хореографии. Он требует исключительного мастерства и грации. Юноша, исполняющий большую часть танца на носках, должен избегать резких поворотов. Он танцует на почтительном расстоянии от девушки и не сводит с нее взгляда. Резкое движение, допущенное юношей в танце, принимается как знак неуважения к девушке. Но из этого не следует, что его движения должны быть вялыми. Он должен танцевать очень четко и выразительно. Танец девушки – плавный, женственный и грациозный. Она двигается по противоположной стороне круга, повернувшись лицом к юноше, с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гордой осанкой и опущенными глазами. Движения </w:t>
      </w:r>
      <w:proofErr w:type="gramStart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танцующих</w:t>
      </w:r>
      <w:proofErr w:type="gramEnd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сдержаны и строги.»</w:t>
      </w:r>
    </w:p>
    <w:p w:rsidR="008F7FF1" w:rsidRPr="008F7FF1" w:rsidRDefault="008F7FF1" w:rsidP="008F7FF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F7F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Педагог: 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7F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вами ранее изучали элементы осетинского танца «</w:t>
      </w:r>
      <w:proofErr w:type="spellStart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Хонга</w:t>
      </w:r>
      <w:proofErr w:type="spellEnd"/>
      <w:r w:rsidRPr="008F7F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Давайте вспомним их».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F7FF1">
        <w:rPr>
          <w:rFonts w:ascii="Times New Roman" w:eastAsia="Calibri" w:hAnsi="Times New Roman" w:cs="Times New Roman"/>
          <w:i/>
          <w:sz w:val="28"/>
          <w:szCs w:val="28"/>
        </w:rPr>
        <w:t xml:space="preserve">      Дети: «</w:t>
      </w:r>
      <w:r w:rsidRPr="008F7FF1">
        <w:rPr>
          <w:rFonts w:ascii="Times New Roman" w:eastAsia="Calibri" w:hAnsi="Times New Roman" w:cs="Times New Roman"/>
          <w:sz w:val="28"/>
          <w:szCs w:val="28"/>
        </w:rPr>
        <w:t>Основной ход, стрелочка обычная и боковая, боковой ход, поворот на месте, боковой ход с поворотом».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i/>
          <w:sz w:val="28"/>
          <w:szCs w:val="28"/>
        </w:rPr>
        <w:t xml:space="preserve">     Педагог: «</w:t>
      </w:r>
      <w:r w:rsidRPr="008F7FF1">
        <w:rPr>
          <w:rFonts w:ascii="Times New Roman" w:eastAsia="Calibri" w:hAnsi="Times New Roman" w:cs="Times New Roman"/>
          <w:sz w:val="28"/>
          <w:szCs w:val="28"/>
        </w:rPr>
        <w:t>Давайте посмотрим видеозаписи разных годов, как исполняли танец раньше и как танцуют на сегодняшний день».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i/>
          <w:sz w:val="28"/>
          <w:szCs w:val="28"/>
        </w:rPr>
        <w:t xml:space="preserve">      Педагог: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« Дети, сейчас мы с вами попробуем составить небольшой танцевальный этюд из изученных ранее элементов». (</w:t>
      </w:r>
      <w:proofErr w:type="gramStart"/>
      <w:r w:rsidRPr="008F7FF1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с помощью педагога составляют танцевальный этюд).</w:t>
      </w:r>
    </w:p>
    <w:p w:rsidR="008F7FF1" w:rsidRPr="008F7FF1" w:rsidRDefault="008F7FF1" w:rsidP="008F7FF1">
      <w:pPr>
        <w:ind w:left="708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7FF1">
        <w:rPr>
          <w:rFonts w:ascii="Times New Roman" w:eastAsia="Calibri" w:hAnsi="Times New Roman" w:cs="Times New Roman"/>
          <w:b/>
          <w:i/>
          <w:sz w:val="28"/>
          <w:szCs w:val="28"/>
        </w:rPr>
        <w:t>4.Подведение итогов занятия.</w:t>
      </w:r>
    </w:p>
    <w:p w:rsidR="008F7FF1" w:rsidRPr="008F7FF1" w:rsidRDefault="008F7FF1" w:rsidP="008F7FF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FF1">
        <w:rPr>
          <w:rFonts w:ascii="Times New Roman" w:eastAsia="Calibri" w:hAnsi="Times New Roman" w:cs="Times New Roman"/>
          <w:i/>
          <w:sz w:val="28"/>
          <w:szCs w:val="28"/>
        </w:rPr>
        <w:t xml:space="preserve">     Педагог:</w:t>
      </w:r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 « Молодцы ребята, вы справились с заданием. Встали на полукруг. Наше занятие подошло к концу. Я думаю, что вы сегодня получили полезную информацию, которая вам поможет в правильном и красивом исполнении такого прекрасного танца – «</w:t>
      </w:r>
      <w:proofErr w:type="spellStart"/>
      <w:r w:rsidRPr="008F7FF1">
        <w:rPr>
          <w:rFonts w:ascii="Times New Roman" w:eastAsia="Calibri" w:hAnsi="Times New Roman" w:cs="Times New Roman"/>
          <w:sz w:val="28"/>
          <w:szCs w:val="28"/>
        </w:rPr>
        <w:t>Хонга</w:t>
      </w:r>
      <w:proofErr w:type="spellEnd"/>
      <w:r w:rsidRPr="008F7FF1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8F7FF1" w:rsidRPr="008F7FF1" w:rsidRDefault="008F7FF1" w:rsidP="008F7F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7FF1" w:rsidRPr="008F7FF1" w:rsidSect="00517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C0" w:rsidRDefault="000736C0" w:rsidP="00217E1F">
      <w:pPr>
        <w:spacing w:after="0" w:line="240" w:lineRule="auto"/>
      </w:pPr>
      <w:r>
        <w:separator/>
      </w:r>
    </w:p>
  </w:endnote>
  <w:endnote w:type="continuationSeparator" w:id="0">
    <w:p w:rsidR="000736C0" w:rsidRDefault="000736C0" w:rsidP="0021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C0" w:rsidRDefault="000736C0" w:rsidP="00217E1F">
      <w:pPr>
        <w:spacing w:after="0" w:line="240" w:lineRule="auto"/>
      </w:pPr>
      <w:r>
        <w:separator/>
      </w:r>
    </w:p>
  </w:footnote>
  <w:footnote w:type="continuationSeparator" w:id="0">
    <w:p w:rsidR="000736C0" w:rsidRDefault="000736C0" w:rsidP="0021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E1F" w:rsidRDefault="00217E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1F49"/>
    <w:multiLevelType w:val="hybridMultilevel"/>
    <w:tmpl w:val="CEBEEA18"/>
    <w:lvl w:ilvl="0" w:tplc="965CB4BA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1">
    <w:nsid w:val="6D011B7A"/>
    <w:multiLevelType w:val="hybridMultilevel"/>
    <w:tmpl w:val="DDFA5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5F"/>
    <w:rsid w:val="000736C0"/>
    <w:rsid w:val="00217E1F"/>
    <w:rsid w:val="00392D22"/>
    <w:rsid w:val="004A1E60"/>
    <w:rsid w:val="00517512"/>
    <w:rsid w:val="00720CB0"/>
    <w:rsid w:val="007D7713"/>
    <w:rsid w:val="00870CCE"/>
    <w:rsid w:val="008F7FF1"/>
    <w:rsid w:val="009976D2"/>
    <w:rsid w:val="00BB0C5F"/>
    <w:rsid w:val="00E2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E1F"/>
  </w:style>
  <w:style w:type="paragraph" w:styleId="a5">
    <w:name w:val="footer"/>
    <w:basedOn w:val="a"/>
    <w:link w:val="a6"/>
    <w:uiPriority w:val="99"/>
    <w:unhideWhenUsed/>
    <w:rsid w:val="00217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E1F"/>
  </w:style>
  <w:style w:type="paragraph" w:styleId="a5">
    <w:name w:val="footer"/>
    <w:basedOn w:val="a"/>
    <w:link w:val="a6"/>
    <w:uiPriority w:val="99"/>
    <w:unhideWhenUsed/>
    <w:rsid w:val="00217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 Windows</cp:lastModifiedBy>
  <cp:revision>8</cp:revision>
  <dcterms:created xsi:type="dcterms:W3CDTF">2020-10-22T12:51:00Z</dcterms:created>
  <dcterms:modified xsi:type="dcterms:W3CDTF">2024-12-03T11:57:00Z</dcterms:modified>
</cp:coreProperties>
</file>