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AC" w:rsidRDefault="00FE5AA2" w:rsidP="001029AC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УДК 159</w:t>
      </w:r>
    </w:p>
    <w:p w:rsidR="001029AC" w:rsidRDefault="001029AC" w:rsidP="00382F4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Байжанова</w:t>
      </w:r>
      <w:proofErr w:type="spellEnd"/>
      <w:r w:rsidR="0004287B">
        <w:rPr>
          <w:b/>
          <w:sz w:val="28"/>
          <w:szCs w:val="28"/>
        </w:rPr>
        <w:t xml:space="preserve"> </w:t>
      </w:r>
      <w:proofErr w:type="spellStart"/>
      <w:r w:rsidR="00094CF8">
        <w:rPr>
          <w:b/>
          <w:sz w:val="28"/>
          <w:szCs w:val="28"/>
        </w:rPr>
        <w:t>Амаль</w:t>
      </w:r>
      <w:proofErr w:type="spellEnd"/>
      <w:r w:rsidR="00094CF8">
        <w:rPr>
          <w:b/>
          <w:sz w:val="28"/>
          <w:szCs w:val="28"/>
        </w:rPr>
        <w:t xml:space="preserve"> </w:t>
      </w:r>
      <w:proofErr w:type="spellStart"/>
      <w:r w:rsidR="00094CF8">
        <w:rPr>
          <w:b/>
          <w:sz w:val="28"/>
          <w:szCs w:val="28"/>
        </w:rPr>
        <w:t>Сериковна</w:t>
      </w:r>
      <w:proofErr w:type="spellEnd"/>
    </w:p>
    <w:p w:rsidR="001029AC" w:rsidRPr="001029AC" w:rsidRDefault="00094CF8" w:rsidP="00382F42">
      <w:pPr>
        <w:jc w:val="center"/>
        <w:rPr>
          <w:sz w:val="28"/>
          <w:szCs w:val="28"/>
        </w:rPr>
      </w:pPr>
      <w:r>
        <w:rPr>
          <w:sz w:val="28"/>
          <w:szCs w:val="28"/>
        </w:rPr>
        <w:t>Педагог-психолог</w:t>
      </w:r>
    </w:p>
    <w:p w:rsidR="0004287B" w:rsidRDefault="00094CF8" w:rsidP="00382F4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автономное учреждение «Средняя общеобразовательная школа №23</w:t>
      </w:r>
      <w:r w:rsidR="00ED2B04">
        <w:rPr>
          <w:sz w:val="28"/>
          <w:szCs w:val="28"/>
        </w:rPr>
        <w:t>»</w:t>
      </w:r>
      <w:r w:rsidR="0004287B">
        <w:rPr>
          <w:sz w:val="28"/>
          <w:szCs w:val="28"/>
        </w:rPr>
        <w:t>,</w:t>
      </w:r>
    </w:p>
    <w:p w:rsidR="0004287B" w:rsidRDefault="001029AC" w:rsidP="00382F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(г. </w:t>
      </w:r>
      <w:r w:rsidR="0004287B">
        <w:rPr>
          <w:sz w:val="28"/>
          <w:szCs w:val="28"/>
        </w:rPr>
        <w:t>Оренбург</w:t>
      </w:r>
      <w:r>
        <w:rPr>
          <w:sz w:val="28"/>
          <w:szCs w:val="28"/>
        </w:rPr>
        <w:t>, Россия)</w:t>
      </w:r>
    </w:p>
    <w:p w:rsidR="0099011C" w:rsidRPr="0099011C" w:rsidRDefault="0099011C" w:rsidP="00382F42">
      <w:pPr>
        <w:jc w:val="center"/>
        <w:rPr>
          <w:sz w:val="28"/>
          <w:szCs w:val="28"/>
        </w:rPr>
      </w:pPr>
    </w:p>
    <w:p w:rsidR="0004287B" w:rsidRPr="0004287B" w:rsidRDefault="0021152F" w:rsidP="00382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ИНТЕРНЕТ-ЗАВИСИМЫЙ ПОДРОСТОК В ИНФОРМАЦИОННОМ ОБЩЕСТЕ </w:t>
      </w:r>
    </w:p>
    <w:p w:rsidR="00382F42" w:rsidRPr="0099011C" w:rsidRDefault="00382F42" w:rsidP="00382F42">
      <w:pPr>
        <w:tabs>
          <w:tab w:val="left" w:pos="3705"/>
          <w:tab w:val="center" w:pos="4677"/>
        </w:tabs>
        <w:spacing w:line="360" w:lineRule="auto"/>
        <w:rPr>
          <w:sz w:val="28"/>
          <w:szCs w:val="28"/>
        </w:rPr>
      </w:pPr>
    </w:p>
    <w:p w:rsidR="0004287B" w:rsidRPr="00382F42" w:rsidRDefault="00382F42" w:rsidP="00382F42">
      <w:pPr>
        <w:tabs>
          <w:tab w:val="left" w:pos="3705"/>
          <w:tab w:val="center" w:pos="4677"/>
        </w:tabs>
        <w:spacing w:line="360" w:lineRule="auto"/>
        <w:rPr>
          <w:sz w:val="24"/>
          <w:szCs w:val="24"/>
        </w:rPr>
      </w:pPr>
      <w:r w:rsidRPr="0099011C">
        <w:rPr>
          <w:sz w:val="28"/>
          <w:szCs w:val="28"/>
        </w:rPr>
        <w:t xml:space="preserve">          </w:t>
      </w:r>
      <w:r w:rsidR="0004287B" w:rsidRPr="00382F42">
        <w:rPr>
          <w:sz w:val="24"/>
          <w:szCs w:val="24"/>
        </w:rPr>
        <w:t xml:space="preserve">Аннотация </w:t>
      </w:r>
    </w:p>
    <w:p w:rsidR="0004287B" w:rsidRDefault="0004287B" w:rsidP="00382F42">
      <w:pPr>
        <w:pStyle w:val="a3"/>
        <w:widowControl w:val="0"/>
        <w:spacing w:line="360" w:lineRule="auto"/>
        <w:ind w:firstLine="720"/>
        <w:jc w:val="both"/>
        <w:rPr>
          <w:i/>
          <w:color w:val="000000"/>
          <w:sz w:val="24"/>
          <w:szCs w:val="24"/>
        </w:rPr>
      </w:pPr>
      <w:r w:rsidRPr="00DA77D2">
        <w:rPr>
          <w:i/>
          <w:color w:val="000000"/>
          <w:sz w:val="24"/>
          <w:szCs w:val="24"/>
        </w:rPr>
        <w:t xml:space="preserve">Характер развития современного общества имеет преимущественно техногенный характер. Все общество сегодня представлено компьютерными электронными системами, которые можно увидеть практически в каждой сфере человеческой жизни. Данная ситуация с каждым годом все более и более усугубляется. </w:t>
      </w:r>
    </w:p>
    <w:p w:rsidR="0099011C" w:rsidRPr="00DA77D2" w:rsidRDefault="0099011C" w:rsidP="00382F42">
      <w:pPr>
        <w:pStyle w:val="a3"/>
        <w:widowControl w:val="0"/>
        <w:spacing w:line="360" w:lineRule="auto"/>
        <w:ind w:firstLine="720"/>
        <w:jc w:val="both"/>
        <w:rPr>
          <w:i/>
          <w:color w:val="000000"/>
          <w:sz w:val="24"/>
          <w:szCs w:val="24"/>
        </w:rPr>
      </w:pPr>
    </w:p>
    <w:p w:rsidR="0004287B" w:rsidRPr="0021152F" w:rsidRDefault="0004287B" w:rsidP="00382F42">
      <w:pPr>
        <w:pStyle w:val="a3"/>
        <w:widowControl w:val="0"/>
        <w:spacing w:line="360" w:lineRule="auto"/>
        <w:ind w:firstLine="720"/>
        <w:jc w:val="both"/>
        <w:rPr>
          <w:rFonts w:cs="Times New Roman"/>
          <w:b/>
          <w:color w:val="000000"/>
          <w:sz w:val="24"/>
          <w:szCs w:val="24"/>
        </w:rPr>
      </w:pPr>
      <w:r w:rsidRPr="00DA77D2">
        <w:rPr>
          <w:rFonts w:cs="Times New Roman"/>
          <w:b/>
          <w:color w:val="000000"/>
          <w:sz w:val="24"/>
          <w:szCs w:val="24"/>
        </w:rPr>
        <w:t>Ключевые</w:t>
      </w:r>
      <w:r w:rsidRPr="0021152F">
        <w:rPr>
          <w:rFonts w:cs="Times New Roman"/>
          <w:b/>
          <w:color w:val="000000"/>
          <w:sz w:val="24"/>
          <w:szCs w:val="24"/>
        </w:rPr>
        <w:t xml:space="preserve"> </w:t>
      </w:r>
      <w:r w:rsidRPr="00DA77D2">
        <w:rPr>
          <w:rFonts w:cs="Times New Roman"/>
          <w:b/>
          <w:color w:val="000000"/>
          <w:sz w:val="24"/>
          <w:szCs w:val="24"/>
        </w:rPr>
        <w:t>слова</w:t>
      </w:r>
    </w:p>
    <w:p w:rsidR="00DA77D2" w:rsidRPr="00DA77D2" w:rsidRDefault="00DA77D2" w:rsidP="00382F42">
      <w:pPr>
        <w:pStyle w:val="a3"/>
        <w:widowControl w:val="0"/>
        <w:spacing w:line="360" w:lineRule="auto"/>
        <w:ind w:firstLine="720"/>
        <w:jc w:val="both"/>
        <w:rPr>
          <w:rFonts w:cs="Times New Roman"/>
          <w:i/>
          <w:color w:val="000000"/>
          <w:sz w:val="24"/>
          <w:szCs w:val="24"/>
        </w:rPr>
      </w:pPr>
      <w:r w:rsidRPr="00DA77D2">
        <w:rPr>
          <w:rFonts w:cs="Times New Roman"/>
          <w:i/>
          <w:color w:val="000000"/>
          <w:sz w:val="24"/>
          <w:szCs w:val="24"/>
        </w:rPr>
        <w:t>Интернет, интернет-зависимость, студенты, цифровое общество, общение.</w:t>
      </w:r>
    </w:p>
    <w:p w:rsidR="0004287B" w:rsidRPr="0021152F" w:rsidRDefault="0004287B" w:rsidP="00382F42">
      <w:pPr>
        <w:pStyle w:val="a3"/>
        <w:widowControl w:val="0"/>
        <w:spacing w:line="360" w:lineRule="auto"/>
        <w:ind w:firstLine="720"/>
        <w:rPr>
          <w:rFonts w:cs="Times New Roman"/>
          <w:b/>
          <w:color w:val="000000"/>
        </w:rPr>
      </w:pPr>
    </w:p>
    <w:p w:rsidR="00DA77D2" w:rsidRDefault="00DA77D2" w:rsidP="00382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 «Интернет-зависимость» еще в 1</w:t>
      </w:r>
      <w:r>
        <w:rPr>
          <w:sz w:val="28"/>
          <w:vertAlign w:val="superscript"/>
        </w:rPr>
        <w:t> </w:t>
      </w:r>
      <w:r>
        <w:rPr>
          <w:sz w:val="28"/>
          <w:szCs w:val="28"/>
        </w:rPr>
        <w:t xml:space="preserve">996 году предложил американский психиатр и </w:t>
      </w:r>
      <w:proofErr w:type="spellStart"/>
      <w:r>
        <w:rPr>
          <w:sz w:val="28"/>
          <w:szCs w:val="28"/>
        </w:rPr>
        <w:t>психофармаколог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Айвен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Голдберг</w:t>
      </w:r>
      <w:proofErr w:type="spellEnd"/>
      <w:r>
        <w:rPr>
          <w:sz w:val="28"/>
          <w:szCs w:val="28"/>
        </w:rPr>
        <w:t xml:space="preserve"> для описания неоправданно долго</w:t>
      </w:r>
      <w:r>
        <w:rPr>
          <w:sz w:val="28"/>
          <w:vertAlign w:val="superscript"/>
        </w:rPr>
        <w:t> 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>, возможно патологического, пребывания в Интернете и все связывающее с интернетом. Первыми учеными, кто занимался изучением такой патологии, как зависимость от интернета были и</w:t>
      </w:r>
      <w:r>
        <w:rPr>
          <w:sz w:val="28"/>
          <w:vertAlign w:val="superscript"/>
        </w:rPr>
        <w:t> </w:t>
      </w:r>
      <w:r>
        <w:rPr>
          <w:sz w:val="28"/>
          <w:szCs w:val="28"/>
        </w:rPr>
        <w:t xml:space="preserve">ли могут считаться два американца: клинический психолог К. Янг и психиатр, </w:t>
      </w:r>
      <w:proofErr w:type="spellStart"/>
      <w:r>
        <w:rPr>
          <w:sz w:val="28"/>
          <w:szCs w:val="28"/>
        </w:rPr>
        <w:t>психофармаколог</w:t>
      </w:r>
      <w:proofErr w:type="spellEnd"/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Голдберг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Айвен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Голдберг</w:t>
      </w:r>
      <w:proofErr w:type="spellEnd"/>
      <w:r>
        <w:rPr>
          <w:sz w:val="28"/>
          <w:szCs w:val="28"/>
        </w:rPr>
        <w:t xml:space="preserve"> в 1</w:t>
      </w:r>
      <w:r>
        <w:rPr>
          <w:sz w:val="28"/>
          <w:vertAlign w:val="superscript"/>
        </w:rPr>
        <w:t> </w:t>
      </w:r>
      <w:r>
        <w:rPr>
          <w:sz w:val="28"/>
          <w:szCs w:val="28"/>
        </w:rPr>
        <w:t>995 г. предложил набор диагностических параметров для определения зависимости от Интернета</w:t>
      </w:r>
      <w:r w:rsidR="00382F42">
        <w:rPr>
          <w:sz w:val="28"/>
          <w:szCs w:val="28"/>
        </w:rPr>
        <w:t xml:space="preserve"> [</w:t>
      </w:r>
      <w:r w:rsidR="00382F42" w:rsidRPr="00382F42">
        <w:rPr>
          <w:sz w:val="28"/>
          <w:szCs w:val="28"/>
        </w:rPr>
        <w:t>1</w:t>
      </w:r>
      <w:r>
        <w:rPr>
          <w:sz w:val="28"/>
          <w:szCs w:val="28"/>
        </w:rPr>
        <w:t>].</w:t>
      </w:r>
    </w:p>
    <w:p w:rsidR="004F6CBD" w:rsidRPr="00D43B73" w:rsidRDefault="004F6CBD" w:rsidP="00382F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Компьютерную зависимость в настоящее время принято считать одной из разновидностей аддиктивного поведения, кот</w:t>
      </w:r>
      <w:proofErr w:type="gramStart"/>
      <w:r>
        <w:rPr>
          <w:sz w:val="28"/>
          <w:szCs w:val="28"/>
          <w:lang w:val="en-US"/>
        </w:rPr>
        <w:t>o</w:t>
      </w:r>
      <w:proofErr w:type="gramEnd"/>
      <w:r>
        <w:rPr>
          <w:sz w:val="28"/>
          <w:szCs w:val="28"/>
        </w:rPr>
        <w:t>рая характеризуется стремлением чел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века уйти от по</w:t>
      </w:r>
      <w:r>
        <w:rPr>
          <w:sz w:val="28"/>
          <w:vertAlign w:val="superscript"/>
        </w:rPr>
        <w:t> </w:t>
      </w:r>
      <w:r>
        <w:rPr>
          <w:sz w:val="28"/>
          <w:szCs w:val="28"/>
        </w:rPr>
        <w:t>вседневной рутины жизни с по</w:t>
      </w:r>
      <w:r>
        <w:rPr>
          <w:sz w:val="28"/>
          <w:vertAlign w:val="superscript"/>
        </w:rPr>
        <w:t> </w:t>
      </w:r>
      <w:r>
        <w:rPr>
          <w:sz w:val="28"/>
          <w:szCs w:val="28"/>
        </w:rPr>
        <w:t>мощью информационных технологий, а именно с помощью виртуальной среды, которая способствует улучшению настроения.</w:t>
      </w:r>
    </w:p>
    <w:p w:rsidR="00DA77D2" w:rsidRPr="001029AC" w:rsidRDefault="00DA77D2" w:rsidP="001029A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современном мире происходит постоянное увеличение количества молодого поколения, активно использующих сете</w:t>
      </w:r>
      <w:r>
        <w:rPr>
          <w:sz w:val="28"/>
          <w:vertAlign w:val="superscript"/>
        </w:rPr>
        <w:t> </w:t>
      </w:r>
      <w:r>
        <w:rPr>
          <w:color w:val="000000"/>
          <w:sz w:val="28"/>
          <w:szCs w:val="28"/>
        </w:rPr>
        <w:t xml:space="preserve">вые возможности. </w:t>
      </w:r>
    </w:p>
    <w:p w:rsidR="009E4446" w:rsidRPr="00C723A0" w:rsidRDefault="009E4446" w:rsidP="009E44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C723A0">
        <w:rPr>
          <w:b/>
          <w:sz w:val="28"/>
          <w:szCs w:val="28"/>
        </w:rPr>
        <w:t>Анализ результатов исследования интерне</w:t>
      </w:r>
      <w:proofErr w:type="gramStart"/>
      <w:r w:rsidRPr="00C723A0">
        <w:rPr>
          <w:b/>
          <w:sz w:val="28"/>
          <w:szCs w:val="28"/>
        </w:rPr>
        <w:t>т-</w:t>
      </w:r>
      <w:proofErr w:type="gramEnd"/>
      <w:r w:rsidRPr="000C6E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зависимости </w:t>
      </w:r>
      <w:r w:rsidRPr="000C6E5A">
        <w:rPr>
          <w:b/>
          <w:sz w:val="28"/>
          <w:szCs w:val="28"/>
        </w:rPr>
        <w:t xml:space="preserve"> </w:t>
      </w:r>
      <w:r w:rsidRPr="00C723A0">
        <w:rPr>
          <w:b/>
          <w:sz w:val="28"/>
          <w:szCs w:val="28"/>
        </w:rPr>
        <w:t>подростков</w:t>
      </w:r>
    </w:p>
    <w:p w:rsidR="009E4446" w:rsidRDefault="009E4446" w:rsidP="009E4446">
      <w:pPr>
        <w:jc w:val="both"/>
        <w:rPr>
          <w:sz w:val="28"/>
          <w:szCs w:val="28"/>
        </w:rPr>
      </w:pPr>
    </w:p>
    <w:p w:rsidR="009E4446" w:rsidRPr="00C723A0" w:rsidRDefault="009E4446" w:rsidP="009E4446">
      <w:pPr>
        <w:ind w:firstLine="708"/>
        <w:jc w:val="both"/>
        <w:rPr>
          <w:sz w:val="28"/>
          <w:szCs w:val="28"/>
        </w:rPr>
      </w:pPr>
      <w:r w:rsidRPr="00C723A0">
        <w:rPr>
          <w:sz w:val="28"/>
          <w:szCs w:val="28"/>
        </w:rPr>
        <w:t xml:space="preserve">Результаты по тесту </w:t>
      </w:r>
      <w:r>
        <w:rPr>
          <w:sz w:val="28"/>
          <w:szCs w:val="28"/>
        </w:rPr>
        <w:t>Кимберли  Янга представлены в таблице 1.</w:t>
      </w:r>
    </w:p>
    <w:p w:rsidR="009E4446" w:rsidRDefault="009E4446" w:rsidP="009E4446">
      <w:pPr>
        <w:jc w:val="both"/>
        <w:rPr>
          <w:sz w:val="28"/>
          <w:szCs w:val="28"/>
        </w:rPr>
      </w:pPr>
    </w:p>
    <w:p w:rsidR="009E4446" w:rsidRDefault="009E4446" w:rsidP="009E4446">
      <w:pPr>
        <w:jc w:val="both"/>
        <w:rPr>
          <w:sz w:val="28"/>
          <w:szCs w:val="28"/>
        </w:rPr>
      </w:pPr>
      <w:r w:rsidRPr="004F6CBD">
        <w:rPr>
          <w:b/>
          <w:sz w:val="28"/>
          <w:szCs w:val="28"/>
        </w:rPr>
        <w:t>Таблица 1</w:t>
      </w:r>
      <w:r>
        <w:rPr>
          <w:sz w:val="28"/>
          <w:szCs w:val="28"/>
        </w:rPr>
        <w:t xml:space="preserve"> – Уровни интернет –зависимости у подростков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22"/>
        <w:gridCol w:w="1362"/>
        <w:gridCol w:w="1556"/>
      </w:tblGrid>
      <w:tr w:rsidR="009E4446" w:rsidTr="00C43126">
        <w:tc>
          <w:tcPr>
            <w:tcW w:w="542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Уровни интернет -зависимости</w:t>
            </w:r>
          </w:p>
        </w:tc>
        <w:tc>
          <w:tcPr>
            <w:tcW w:w="136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мальчики</w:t>
            </w:r>
          </w:p>
        </w:tc>
        <w:tc>
          <w:tcPr>
            <w:tcW w:w="1556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девочки</w:t>
            </w:r>
          </w:p>
        </w:tc>
      </w:tr>
      <w:tr w:rsidR="009E4446" w:rsidTr="00C43126">
        <w:tc>
          <w:tcPr>
            <w:tcW w:w="542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 уровень интернет- зависимости</w:t>
            </w:r>
          </w:p>
        </w:tc>
        <w:tc>
          <w:tcPr>
            <w:tcW w:w="136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 11 %</w:t>
            </w:r>
          </w:p>
        </w:tc>
        <w:tc>
          <w:tcPr>
            <w:tcW w:w="1556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4446" w:rsidTr="00C43126">
        <w:tc>
          <w:tcPr>
            <w:tcW w:w="542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уровень интернет- зависимости</w:t>
            </w:r>
          </w:p>
        </w:tc>
        <w:tc>
          <w:tcPr>
            <w:tcW w:w="1362" w:type="dxa"/>
          </w:tcPr>
          <w:p w:rsidR="009E4446" w:rsidRPr="00703B73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 62%</w:t>
            </w:r>
          </w:p>
        </w:tc>
        <w:tc>
          <w:tcPr>
            <w:tcW w:w="1556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/ 38%</w:t>
            </w:r>
          </w:p>
        </w:tc>
      </w:tr>
      <w:tr w:rsidR="009E4446" w:rsidTr="00C43126">
        <w:tc>
          <w:tcPr>
            <w:tcW w:w="542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 уровень интернет- зависимости</w:t>
            </w:r>
          </w:p>
        </w:tc>
        <w:tc>
          <w:tcPr>
            <w:tcW w:w="1362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/ 27%</w:t>
            </w:r>
          </w:p>
        </w:tc>
        <w:tc>
          <w:tcPr>
            <w:tcW w:w="1556" w:type="dxa"/>
          </w:tcPr>
          <w:p w:rsidR="009E4446" w:rsidRDefault="009E4446" w:rsidP="00C431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/  63%</w:t>
            </w:r>
          </w:p>
        </w:tc>
      </w:tr>
    </w:tbl>
    <w:p w:rsidR="009E4446" w:rsidRDefault="009E4446" w:rsidP="009E4446">
      <w:pPr>
        <w:jc w:val="both"/>
        <w:rPr>
          <w:sz w:val="28"/>
          <w:szCs w:val="28"/>
        </w:rPr>
      </w:pPr>
    </w:p>
    <w:p w:rsidR="009E4446" w:rsidRDefault="009E4446" w:rsidP="009E444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таблице</w:t>
      </w:r>
      <w:proofErr w:type="gramEnd"/>
      <w:r>
        <w:rPr>
          <w:sz w:val="28"/>
          <w:szCs w:val="28"/>
        </w:rPr>
        <w:t xml:space="preserve"> видим, что  четыре мальчика из всей выборки имеют низкий уровень интернет-зависимости. Высокий уровень интернет- зависимости выявлен у семнадцати девочек (63 %), и у десяти</w:t>
      </w:r>
      <w:r w:rsidRPr="00D76BDA">
        <w:rPr>
          <w:sz w:val="28"/>
          <w:szCs w:val="28"/>
        </w:rPr>
        <w:t xml:space="preserve"> </w:t>
      </w:r>
      <w:r>
        <w:rPr>
          <w:sz w:val="28"/>
          <w:szCs w:val="28"/>
        </w:rPr>
        <w:t>мальчиков (27 %).  А со средним уровнем интернет - зависимости  в общей выборке мальчиков больше (62 %) , чем девочек (38%).</w:t>
      </w:r>
    </w:p>
    <w:p w:rsidR="009E4446" w:rsidRDefault="009E4446" w:rsidP="009E44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Нагляднее результаты представлены на диаграмме (рисунок 1).</w:t>
      </w:r>
    </w:p>
    <w:p w:rsidR="009E4446" w:rsidRPr="00C723A0" w:rsidRDefault="009E4446" w:rsidP="009E444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2FE1DF1" wp14:editId="49CF98E4">
            <wp:extent cx="5570220" cy="2263140"/>
            <wp:effectExtent l="0" t="0" r="0" b="381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E4446" w:rsidRPr="00217855" w:rsidRDefault="009E4446" w:rsidP="009E44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Рисунок 1- Различия по уровням интернет-зависимости в двух выборках- мальчики и девочки</w:t>
      </w:r>
    </w:p>
    <w:p w:rsidR="009E4446" w:rsidRPr="00D259A2" w:rsidRDefault="009E4446" w:rsidP="009E44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82F42" w:rsidRPr="00382F42" w:rsidRDefault="00DA77D2" w:rsidP="00382F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>
        <w:rPr>
          <w:rFonts w:eastAsia="TimesNewRomanPSMT"/>
          <w:sz w:val="28"/>
          <w:szCs w:val="28"/>
        </w:rPr>
        <w:t>интернет на сегодняшний день является часть жизни общества, те</w:t>
      </w:r>
      <w:r>
        <w:rPr>
          <w:sz w:val="28"/>
          <w:vertAlign w:val="superscript"/>
        </w:rPr>
        <w:t> </w:t>
      </w:r>
      <w:r>
        <w:rPr>
          <w:rFonts w:eastAsia="TimesNewRomanPSMT"/>
          <w:sz w:val="28"/>
          <w:szCs w:val="28"/>
        </w:rPr>
        <w:t>м более на данный момент, когда все представлено компьютерными технологиями, каждый человек в какой-то степени соприкасается с виртуальной сетью, но не все с</w:t>
      </w:r>
      <w:r>
        <w:rPr>
          <w:sz w:val="28"/>
          <w:vertAlign w:val="superscript"/>
        </w:rPr>
        <w:t> </w:t>
      </w:r>
      <w:r>
        <w:rPr>
          <w:rFonts w:eastAsia="TimesNewRomanPSMT"/>
          <w:sz w:val="28"/>
          <w:szCs w:val="28"/>
        </w:rPr>
        <w:t>клоны к тому, чтобы быть зависим от интернета. Чело</w:t>
      </w:r>
      <w:r>
        <w:rPr>
          <w:sz w:val="28"/>
          <w:vertAlign w:val="superscript"/>
        </w:rPr>
        <w:t> </w:t>
      </w:r>
      <w:r>
        <w:rPr>
          <w:rFonts w:eastAsia="TimesNewRomanPSMT"/>
          <w:sz w:val="28"/>
          <w:szCs w:val="28"/>
        </w:rPr>
        <w:t xml:space="preserve">века, а именно </w:t>
      </w:r>
      <w:r w:rsidR="001029AC">
        <w:rPr>
          <w:rFonts w:eastAsia="TimesNewRomanPSMT"/>
          <w:sz w:val="28"/>
          <w:szCs w:val="28"/>
        </w:rPr>
        <w:t>подростка</w:t>
      </w:r>
      <w:r>
        <w:rPr>
          <w:rFonts w:eastAsia="TimesNewRomanPSMT"/>
          <w:sz w:val="28"/>
          <w:szCs w:val="28"/>
        </w:rPr>
        <w:t xml:space="preserve">, который зависим от интернета легко разглядеть от людей, у которых такой патологии нет, потому что он становится раздражителен, агрессивен, плохо начнет учиться, перестанет общаться с многими своими сверстниками, отдавая предпочтение </w:t>
      </w:r>
      <w:r w:rsidR="001029AC">
        <w:rPr>
          <w:rFonts w:eastAsia="TimesNewRomanPSMT"/>
          <w:sz w:val="28"/>
          <w:szCs w:val="28"/>
        </w:rPr>
        <w:t>интернету.</w:t>
      </w:r>
    </w:p>
    <w:p w:rsidR="0099011C" w:rsidRDefault="0099011C" w:rsidP="004F6CBD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</w:p>
    <w:p w:rsidR="0004287B" w:rsidRPr="006A66F7" w:rsidRDefault="0004287B" w:rsidP="006A66F7">
      <w:pPr>
        <w:spacing w:line="360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6A66F7">
        <w:rPr>
          <w:b/>
          <w:bCs/>
          <w:color w:val="000000"/>
          <w:sz w:val="24"/>
          <w:szCs w:val="24"/>
        </w:rPr>
        <w:lastRenderedPageBreak/>
        <w:t>Список литературы</w:t>
      </w:r>
    </w:p>
    <w:p w:rsidR="0004287B" w:rsidRPr="006A66F7" w:rsidRDefault="0004287B" w:rsidP="006A66F7">
      <w:pPr>
        <w:pStyle w:val="a4"/>
        <w:numPr>
          <w:ilvl w:val="0"/>
          <w:numId w:val="1"/>
        </w:numPr>
        <w:spacing w:line="360" w:lineRule="auto"/>
        <w:ind w:left="0"/>
        <w:contextualSpacing w:val="0"/>
        <w:jc w:val="both"/>
        <w:rPr>
          <w:color w:val="000000"/>
          <w:sz w:val="24"/>
          <w:szCs w:val="24"/>
        </w:rPr>
      </w:pPr>
      <w:proofErr w:type="spellStart"/>
      <w:r w:rsidRPr="006A66F7">
        <w:rPr>
          <w:color w:val="000000"/>
          <w:sz w:val="24"/>
          <w:szCs w:val="24"/>
        </w:rPr>
        <w:t>Войскунский</w:t>
      </w:r>
      <w:proofErr w:type="spellEnd"/>
      <w:r w:rsidRPr="006A66F7">
        <w:rPr>
          <w:color w:val="000000"/>
          <w:sz w:val="24"/>
          <w:szCs w:val="24"/>
        </w:rPr>
        <w:t xml:space="preserve"> А.Е. Феномен зависимости от Интернета // Гуманитарные исследования в Интернете / Под </w:t>
      </w:r>
      <w:proofErr w:type="spellStart"/>
      <w:r w:rsidRPr="006A66F7">
        <w:rPr>
          <w:color w:val="000000"/>
          <w:sz w:val="24"/>
          <w:szCs w:val="24"/>
        </w:rPr>
        <w:t>ред.А.Е</w:t>
      </w:r>
      <w:proofErr w:type="spellEnd"/>
      <w:r w:rsidRPr="006A66F7">
        <w:rPr>
          <w:color w:val="000000"/>
          <w:sz w:val="24"/>
          <w:szCs w:val="24"/>
        </w:rPr>
        <w:t xml:space="preserve">. </w:t>
      </w:r>
      <w:proofErr w:type="spellStart"/>
      <w:r w:rsidRPr="006A66F7">
        <w:rPr>
          <w:color w:val="000000"/>
          <w:sz w:val="24"/>
          <w:szCs w:val="24"/>
        </w:rPr>
        <w:t>Войскунского</w:t>
      </w:r>
      <w:proofErr w:type="spellEnd"/>
      <w:r w:rsidRPr="006A66F7">
        <w:rPr>
          <w:color w:val="000000"/>
          <w:sz w:val="24"/>
          <w:szCs w:val="24"/>
        </w:rPr>
        <w:t>. М, 2000. С 100-131.</w:t>
      </w:r>
    </w:p>
    <w:p w:rsidR="00382F42" w:rsidRPr="006A66F7" w:rsidRDefault="00382F42" w:rsidP="006A66F7">
      <w:pPr>
        <w:pStyle w:val="a4"/>
        <w:numPr>
          <w:ilvl w:val="0"/>
          <w:numId w:val="1"/>
        </w:numPr>
        <w:spacing w:line="360" w:lineRule="auto"/>
        <w:ind w:left="0"/>
        <w:jc w:val="both"/>
        <w:rPr>
          <w:color w:val="000000" w:themeColor="text1"/>
          <w:sz w:val="24"/>
          <w:szCs w:val="24"/>
        </w:rPr>
      </w:pPr>
      <w:r w:rsidRPr="006A66F7">
        <w:rPr>
          <w:color w:val="000000" w:themeColor="text1"/>
          <w:sz w:val="24"/>
          <w:szCs w:val="24"/>
        </w:rPr>
        <w:t xml:space="preserve">Кириленко, Н.П. Компьютерная зависимость: сущность и факторы возникновения как основы профилактики / Н.П. Кириленко// Категория «социального» </w:t>
      </w:r>
      <w:proofErr w:type="spellStart"/>
      <w:r w:rsidRPr="006A66F7">
        <w:rPr>
          <w:color w:val="000000" w:themeColor="text1"/>
          <w:sz w:val="24"/>
          <w:szCs w:val="24"/>
        </w:rPr>
        <w:t>всовременной</w:t>
      </w:r>
      <w:proofErr w:type="spellEnd"/>
      <w:r w:rsidRPr="006A66F7">
        <w:rPr>
          <w:color w:val="000000" w:themeColor="text1"/>
          <w:sz w:val="24"/>
          <w:szCs w:val="24"/>
        </w:rPr>
        <w:t xml:space="preserve"> педагогике и психологии материалы 3-й научно-практической конференции (заочной) с международным участием: в2 </w:t>
      </w:r>
      <w:proofErr w:type="spellStart"/>
      <w:r w:rsidRPr="006A66F7">
        <w:rPr>
          <w:color w:val="000000" w:themeColor="text1"/>
          <w:sz w:val="24"/>
          <w:szCs w:val="24"/>
        </w:rPr>
        <w:t>частях</w:t>
      </w:r>
      <w:proofErr w:type="gramStart"/>
      <w:r w:rsidRPr="006A66F7">
        <w:rPr>
          <w:color w:val="000000" w:themeColor="text1"/>
          <w:sz w:val="24"/>
          <w:szCs w:val="24"/>
        </w:rPr>
        <w:t>.о</w:t>
      </w:r>
      <w:proofErr w:type="gramEnd"/>
      <w:r w:rsidRPr="006A66F7">
        <w:rPr>
          <w:color w:val="000000" w:themeColor="text1"/>
          <w:sz w:val="24"/>
          <w:szCs w:val="24"/>
        </w:rPr>
        <w:t>тв</w:t>
      </w:r>
      <w:proofErr w:type="spellEnd"/>
      <w:r w:rsidRPr="006A66F7">
        <w:rPr>
          <w:color w:val="000000" w:themeColor="text1"/>
          <w:sz w:val="24"/>
          <w:szCs w:val="24"/>
        </w:rPr>
        <w:t xml:space="preserve">. редактор А.Ю. </w:t>
      </w:r>
      <w:proofErr w:type="spellStart"/>
      <w:r w:rsidRPr="006A66F7">
        <w:rPr>
          <w:color w:val="000000" w:themeColor="text1"/>
          <w:sz w:val="24"/>
          <w:szCs w:val="24"/>
        </w:rPr>
        <w:t>Нагорнова</w:t>
      </w:r>
      <w:proofErr w:type="spellEnd"/>
      <w:r w:rsidRPr="006A66F7">
        <w:rPr>
          <w:color w:val="000000" w:themeColor="text1"/>
          <w:sz w:val="24"/>
          <w:szCs w:val="24"/>
        </w:rPr>
        <w:t>.</w:t>
      </w:r>
      <w:r w:rsidRPr="006A66F7">
        <w:rPr>
          <w:bCs/>
          <w:color w:val="000000"/>
          <w:sz w:val="24"/>
          <w:szCs w:val="24"/>
        </w:rPr>
        <w:t>–</w:t>
      </w:r>
      <w:r w:rsidRPr="006A66F7">
        <w:rPr>
          <w:color w:val="000000" w:themeColor="text1"/>
          <w:sz w:val="24"/>
          <w:szCs w:val="24"/>
        </w:rPr>
        <w:t xml:space="preserve"> 2015.</w:t>
      </w:r>
      <w:r w:rsidRPr="006A66F7">
        <w:rPr>
          <w:bCs/>
          <w:color w:val="000000"/>
          <w:sz w:val="24"/>
          <w:szCs w:val="24"/>
        </w:rPr>
        <w:t>–</w:t>
      </w:r>
      <w:r w:rsidRPr="006A66F7">
        <w:rPr>
          <w:color w:val="000000" w:themeColor="text1"/>
          <w:sz w:val="24"/>
          <w:szCs w:val="24"/>
        </w:rPr>
        <w:t xml:space="preserve"> С. 175–181.</w:t>
      </w:r>
    </w:p>
    <w:p w:rsidR="006A66F7" w:rsidRPr="006A66F7" w:rsidRDefault="006A66F7" w:rsidP="006A66F7">
      <w:pPr>
        <w:pStyle w:val="a4"/>
        <w:numPr>
          <w:ilvl w:val="0"/>
          <w:numId w:val="1"/>
        </w:numPr>
        <w:spacing w:line="360" w:lineRule="auto"/>
        <w:ind w:left="0"/>
        <w:jc w:val="both"/>
        <w:rPr>
          <w:color w:val="000000" w:themeColor="text1"/>
          <w:sz w:val="24"/>
          <w:szCs w:val="24"/>
        </w:rPr>
      </w:pPr>
      <w:proofErr w:type="spellStart"/>
      <w:r w:rsidRPr="006A66F7">
        <w:rPr>
          <w:iCs/>
          <w:color w:val="000000" w:themeColor="text1"/>
          <w:sz w:val="24"/>
          <w:szCs w:val="24"/>
        </w:rPr>
        <w:t>Чернавский</w:t>
      </w:r>
      <w:proofErr w:type="spellEnd"/>
      <w:r w:rsidRPr="006A66F7">
        <w:rPr>
          <w:iCs/>
          <w:color w:val="000000" w:themeColor="text1"/>
          <w:sz w:val="24"/>
          <w:szCs w:val="24"/>
        </w:rPr>
        <w:t xml:space="preserve">, А. </w:t>
      </w:r>
      <w:r w:rsidRPr="006A66F7">
        <w:rPr>
          <w:color w:val="000000" w:themeColor="text1"/>
          <w:sz w:val="24"/>
          <w:szCs w:val="24"/>
        </w:rPr>
        <w:t>Анализ формирования ком</w:t>
      </w:r>
      <w:r w:rsidRPr="006A66F7">
        <w:rPr>
          <w:color w:val="000000" w:themeColor="text1"/>
          <w:sz w:val="24"/>
          <w:szCs w:val="24"/>
        </w:rPr>
        <w:softHyphen/>
        <w:t>пьютерного андеграунда в контексте современ</w:t>
      </w:r>
      <w:r w:rsidRPr="006A66F7">
        <w:rPr>
          <w:color w:val="000000" w:themeColor="text1"/>
          <w:sz w:val="24"/>
          <w:szCs w:val="24"/>
        </w:rPr>
        <w:softHyphen/>
        <w:t xml:space="preserve">ной </w:t>
      </w:r>
      <w:proofErr w:type="spellStart"/>
      <w:r w:rsidRPr="006A66F7">
        <w:rPr>
          <w:color w:val="000000" w:themeColor="text1"/>
          <w:sz w:val="24"/>
          <w:szCs w:val="24"/>
        </w:rPr>
        <w:t>киберкультуры</w:t>
      </w:r>
      <w:proofErr w:type="spellEnd"/>
      <w:r w:rsidRPr="006A66F7">
        <w:rPr>
          <w:color w:val="000000" w:themeColor="text1"/>
          <w:sz w:val="24"/>
          <w:szCs w:val="24"/>
        </w:rPr>
        <w:t xml:space="preserve"> / А. </w:t>
      </w:r>
      <w:proofErr w:type="spellStart"/>
      <w:r w:rsidRPr="006A66F7">
        <w:rPr>
          <w:color w:val="000000" w:themeColor="text1"/>
          <w:sz w:val="24"/>
          <w:szCs w:val="24"/>
        </w:rPr>
        <w:t>Чернавский</w:t>
      </w:r>
      <w:proofErr w:type="spellEnd"/>
      <w:r w:rsidRPr="006A66F7">
        <w:rPr>
          <w:color w:val="000000" w:themeColor="text1"/>
          <w:sz w:val="24"/>
          <w:szCs w:val="24"/>
        </w:rPr>
        <w:t xml:space="preserve"> // Компьютерная преступ</w:t>
      </w:r>
      <w:r w:rsidRPr="006A66F7">
        <w:rPr>
          <w:color w:val="000000" w:themeColor="text1"/>
          <w:sz w:val="24"/>
          <w:szCs w:val="24"/>
        </w:rPr>
        <w:softHyphen/>
        <w:t xml:space="preserve">ность и </w:t>
      </w:r>
      <w:proofErr w:type="spellStart"/>
      <w:r w:rsidRPr="006A66F7">
        <w:rPr>
          <w:color w:val="000000" w:themeColor="text1"/>
          <w:sz w:val="24"/>
          <w:szCs w:val="24"/>
        </w:rPr>
        <w:t>кибертерроризм</w:t>
      </w:r>
      <w:proofErr w:type="spellEnd"/>
      <w:r w:rsidRPr="006A66F7">
        <w:rPr>
          <w:color w:val="000000" w:themeColor="text1"/>
          <w:sz w:val="24"/>
          <w:szCs w:val="24"/>
        </w:rPr>
        <w:t>: сборник научных работ. Выпуск 2. – Запорожье.</w:t>
      </w:r>
      <w:r w:rsidRPr="006A66F7">
        <w:rPr>
          <w:bCs/>
          <w:sz w:val="24"/>
          <w:szCs w:val="24"/>
        </w:rPr>
        <w:t xml:space="preserve"> – </w:t>
      </w:r>
      <w:r w:rsidRPr="006A66F7">
        <w:rPr>
          <w:color w:val="000000" w:themeColor="text1"/>
          <w:sz w:val="24"/>
          <w:szCs w:val="24"/>
        </w:rPr>
        <w:t xml:space="preserve"> 2004. – С. 58–65.</w:t>
      </w:r>
    </w:p>
    <w:p w:rsidR="0004287B" w:rsidRPr="006A66F7" w:rsidRDefault="0004287B" w:rsidP="006A66F7">
      <w:pPr>
        <w:pStyle w:val="a4"/>
        <w:numPr>
          <w:ilvl w:val="0"/>
          <w:numId w:val="1"/>
        </w:numPr>
        <w:spacing w:line="360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6A66F7">
        <w:rPr>
          <w:color w:val="000000"/>
          <w:sz w:val="24"/>
          <w:szCs w:val="24"/>
        </w:rPr>
        <w:t>Янг К. Диагноз - Интернет-зависимость // Мир Интернет. 2000. №2. С.24-29</w:t>
      </w:r>
    </w:p>
    <w:p w:rsidR="0094419C" w:rsidRDefault="0094419C" w:rsidP="00382F42">
      <w:pPr>
        <w:spacing w:line="360" w:lineRule="auto"/>
      </w:pPr>
    </w:p>
    <w:p w:rsidR="0099011C" w:rsidRPr="00094CF8" w:rsidRDefault="0099011C" w:rsidP="0099011C">
      <w:pPr>
        <w:jc w:val="center"/>
        <w:rPr>
          <w:b/>
          <w:sz w:val="28"/>
          <w:szCs w:val="28"/>
          <w:lang w:val="en-US"/>
        </w:rPr>
      </w:pPr>
      <w:proofErr w:type="spellStart"/>
      <w:r w:rsidRPr="0004287B">
        <w:rPr>
          <w:b/>
          <w:sz w:val="28"/>
          <w:szCs w:val="28"/>
          <w:lang w:val="en-US"/>
        </w:rPr>
        <w:t>B</w:t>
      </w:r>
      <w:r>
        <w:rPr>
          <w:b/>
          <w:sz w:val="28"/>
          <w:szCs w:val="28"/>
          <w:lang w:val="en-US"/>
        </w:rPr>
        <w:t>ayzhanova</w:t>
      </w:r>
      <w:proofErr w:type="spellEnd"/>
      <w:r w:rsidRPr="00094CF8">
        <w:rPr>
          <w:b/>
          <w:sz w:val="28"/>
          <w:szCs w:val="28"/>
          <w:lang w:val="en-US"/>
        </w:rPr>
        <w:t xml:space="preserve"> </w:t>
      </w:r>
      <w:proofErr w:type="spellStart"/>
      <w:r w:rsidR="00094CF8">
        <w:rPr>
          <w:b/>
          <w:sz w:val="28"/>
          <w:szCs w:val="28"/>
          <w:lang w:val="en-US"/>
        </w:rPr>
        <w:t>Amal</w:t>
      </w:r>
      <w:proofErr w:type="spellEnd"/>
      <w:r w:rsidR="00094CF8">
        <w:rPr>
          <w:b/>
          <w:sz w:val="28"/>
          <w:szCs w:val="28"/>
          <w:lang w:val="en-US"/>
        </w:rPr>
        <w:t xml:space="preserve"> </w:t>
      </w:r>
      <w:proofErr w:type="spellStart"/>
      <w:r w:rsidR="00094CF8">
        <w:rPr>
          <w:b/>
          <w:sz w:val="28"/>
          <w:szCs w:val="28"/>
          <w:lang w:val="en-US"/>
        </w:rPr>
        <w:t>Serikovna</w:t>
      </w:r>
      <w:proofErr w:type="spellEnd"/>
    </w:p>
    <w:p w:rsidR="00094CF8" w:rsidRPr="00094CF8" w:rsidRDefault="00094CF8" w:rsidP="00094CF8">
      <w:pPr>
        <w:jc w:val="center"/>
        <w:rPr>
          <w:sz w:val="28"/>
          <w:szCs w:val="28"/>
          <w:lang w:val="en-US"/>
        </w:rPr>
      </w:pPr>
      <w:r w:rsidRPr="00094CF8">
        <w:rPr>
          <w:sz w:val="28"/>
          <w:szCs w:val="28"/>
          <w:lang w:val="en-US"/>
        </w:rPr>
        <w:t>Educational psychologist</w:t>
      </w:r>
    </w:p>
    <w:p w:rsidR="00094CF8" w:rsidRPr="00094CF8" w:rsidRDefault="00094CF8" w:rsidP="00094CF8">
      <w:pPr>
        <w:jc w:val="center"/>
        <w:rPr>
          <w:sz w:val="28"/>
          <w:szCs w:val="28"/>
          <w:lang w:val="en-US"/>
        </w:rPr>
      </w:pPr>
      <w:r w:rsidRPr="00094CF8">
        <w:rPr>
          <w:sz w:val="28"/>
          <w:szCs w:val="28"/>
          <w:lang w:val="en-US"/>
        </w:rPr>
        <w:t>Municipal educational autonomous institution "Secondary school No. 23,</w:t>
      </w:r>
    </w:p>
    <w:p w:rsidR="0099011C" w:rsidRPr="0021152F" w:rsidRDefault="00094CF8" w:rsidP="00094CF8">
      <w:pPr>
        <w:jc w:val="center"/>
        <w:rPr>
          <w:sz w:val="28"/>
          <w:szCs w:val="28"/>
          <w:lang w:val="en-US"/>
        </w:rPr>
      </w:pPr>
      <w:r w:rsidRPr="00094CF8">
        <w:rPr>
          <w:sz w:val="28"/>
          <w:szCs w:val="28"/>
          <w:lang w:val="en-US"/>
        </w:rPr>
        <w:t>(Orenburg, Russia)</w:t>
      </w:r>
    </w:p>
    <w:p w:rsidR="0099011C" w:rsidRDefault="0021152F" w:rsidP="0099011C">
      <w:pPr>
        <w:jc w:val="center"/>
        <w:rPr>
          <w:b/>
          <w:sz w:val="28"/>
          <w:szCs w:val="28"/>
          <w:lang w:val="en-US"/>
        </w:rPr>
      </w:pPr>
      <w:r w:rsidRPr="0021152F">
        <w:rPr>
          <w:b/>
          <w:sz w:val="28"/>
          <w:szCs w:val="28"/>
          <w:lang w:val="en-US"/>
        </w:rPr>
        <w:t>INTERNET DEPENDENT TEENAGERS IN THE INFORMATION SOCIETY</w:t>
      </w:r>
    </w:p>
    <w:p w:rsidR="0021152F" w:rsidRPr="0021152F" w:rsidRDefault="0021152F" w:rsidP="0099011C">
      <w:pPr>
        <w:jc w:val="center"/>
        <w:rPr>
          <w:b/>
          <w:sz w:val="28"/>
          <w:szCs w:val="28"/>
          <w:lang w:val="en-US"/>
        </w:rPr>
      </w:pPr>
    </w:p>
    <w:p w:rsidR="0099011C" w:rsidRPr="0099011C" w:rsidRDefault="0099011C" w:rsidP="0099011C">
      <w:pPr>
        <w:pStyle w:val="a3"/>
        <w:widowControl w:val="0"/>
        <w:spacing w:line="360" w:lineRule="auto"/>
        <w:ind w:firstLine="720"/>
        <w:jc w:val="left"/>
        <w:rPr>
          <w:rFonts w:cs="Times New Roman"/>
          <w:b/>
          <w:color w:val="000000"/>
          <w:sz w:val="24"/>
          <w:szCs w:val="24"/>
          <w:lang w:val="en-US"/>
        </w:rPr>
      </w:pPr>
      <w:r w:rsidRPr="0099011C">
        <w:rPr>
          <w:rFonts w:cs="Times New Roman"/>
          <w:b/>
          <w:color w:val="000000"/>
          <w:sz w:val="24"/>
          <w:szCs w:val="24"/>
          <w:lang w:val="en-US"/>
        </w:rPr>
        <w:t>Annotation</w:t>
      </w:r>
    </w:p>
    <w:p w:rsidR="0099011C" w:rsidRPr="00094CF8" w:rsidRDefault="0099011C" w:rsidP="0099011C">
      <w:pPr>
        <w:pStyle w:val="a3"/>
        <w:widowControl w:val="0"/>
        <w:spacing w:line="360" w:lineRule="auto"/>
        <w:ind w:firstLine="720"/>
        <w:jc w:val="both"/>
        <w:rPr>
          <w:rFonts w:cs="Times New Roman"/>
          <w:i/>
          <w:color w:val="000000"/>
          <w:sz w:val="24"/>
          <w:szCs w:val="24"/>
          <w:lang w:val="en-US"/>
        </w:rPr>
      </w:pPr>
      <w:r w:rsidRPr="00DA77D2">
        <w:rPr>
          <w:rFonts w:cs="Times New Roman"/>
          <w:i/>
          <w:color w:val="000000"/>
          <w:sz w:val="24"/>
          <w:szCs w:val="24"/>
          <w:lang w:val="en-US"/>
        </w:rPr>
        <w:t xml:space="preserve">The nature of the development of modern society is mainly </w:t>
      </w:r>
      <w:proofErr w:type="spellStart"/>
      <w:r w:rsidRPr="00DA77D2">
        <w:rPr>
          <w:rFonts w:cs="Times New Roman"/>
          <w:i/>
          <w:color w:val="000000"/>
          <w:sz w:val="24"/>
          <w:szCs w:val="24"/>
          <w:lang w:val="en-US"/>
        </w:rPr>
        <w:t>technogenic</w:t>
      </w:r>
      <w:proofErr w:type="spellEnd"/>
      <w:r w:rsidRPr="00DA77D2">
        <w:rPr>
          <w:rFonts w:cs="Times New Roman"/>
          <w:i/>
          <w:color w:val="000000"/>
          <w:sz w:val="24"/>
          <w:szCs w:val="24"/>
          <w:lang w:val="en-US"/>
        </w:rPr>
        <w:t xml:space="preserve">. The whole society today is represented by computer electronic systems that can be seen in almost every sphere of human life. This situation is getting worse and worse every year. </w:t>
      </w:r>
    </w:p>
    <w:p w:rsidR="0099011C" w:rsidRPr="00094CF8" w:rsidRDefault="0099011C" w:rsidP="0099011C">
      <w:pPr>
        <w:pStyle w:val="a3"/>
        <w:widowControl w:val="0"/>
        <w:spacing w:line="360" w:lineRule="auto"/>
        <w:ind w:firstLine="720"/>
        <w:jc w:val="both"/>
        <w:rPr>
          <w:rFonts w:cs="Times New Roman"/>
          <w:b/>
          <w:color w:val="000000"/>
          <w:sz w:val="24"/>
          <w:szCs w:val="24"/>
          <w:lang w:val="en-US"/>
        </w:rPr>
      </w:pPr>
    </w:p>
    <w:p w:rsidR="0099011C" w:rsidRPr="00DA77D2" w:rsidRDefault="0099011C" w:rsidP="0099011C">
      <w:pPr>
        <w:pStyle w:val="a3"/>
        <w:widowControl w:val="0"/>
        <w:spacing w:line="360" w:lineRule="auto"/>
        <w:ind w:firstLine="720"/>
        <w:jc w:val="both"/>
        <w:rPr>
          <w:rFonts w:cs="Times New Roman"/>
          <w:b/>
          <w:color w:val="000000"/>
          <w:sz w:val="24"/>
          <w:szCs w:val="24"/>
          <w:lang w:val="en-US"/>
        </w:rPr>
      </w:pPr>
      <w:r w:rsidRPr="00DA77D2">
        <w:rPr>
          <w:rFonts w:cs="Times New Roman"/>
          <w:b/>
          <w:color w:val="000000"/>
          <w:sz w:val="24"/>
          <w:szCs w:val="24"/>
          <w:lang w:val="en-US"/>
        </w:rPr>
        <w:t>Keywords</w:t>
      </w:r>
    </w:p>
    <w:p w:rsidR="0099011C" w:rsidRPr="00514974" w:rsidRDefault="0099011C" w:rsidP="0099011C">
      <w:pPr>
        <w:pStyle w:val="a3"/>
        <w:widowControl w:val="0"/>
        <w:spacing w:line="360" w:lineRule="auto"/>
        <w:ind w:firstLine="720"/>
        <w:jc w:val="both"/>
        <w:rPr>
          <w:rFonts w:cs="Times New Roman"/>
          <w:i/>
          <w:color w:val="000000"/>
          <w:sz w:val="24"/>
          <w:szCs w:val="24"/>
          <w:lang w:val="en-US"/>
        </w:rPr>
      </w:pPr>
      <w:proofErr w:type="gramStart"/>
      <w:r w:rsidRPr="00DA77D2">
        <w:rPr>
          <w:rFonts w:cs="Times New Roman"/>
          <w:i/>
          <w:color w:val="000000"/>
          <w:sz w:val="24"/>
          <w:szCs w:val="24"/>
          <w:lang w:val="en-US"/>
        </w:rPr>
        <w:t>Internet, Internet addiction, students, digital society, communication.</w:t>
      </w:r>
      <w:proofErr w:type="gramEnd"/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514974" w:rsidRPr="007B6E92" w:rsidRDefault="00514974" w:rsidP="00514974">
      <w:pPr>
        <w:spacing w:line="360" w:lineRule="auto"/>
        <w:jc w:val="center"/>
        <w:textAlignment w:val="top"/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99011C" w:rsidRPr="0099011C" w:rsidRDefault="0099011C" w:rsidP="007B6E92">
      <w:pPr>
        <w:pStyle w:val="a3"/>
        <w:widowControl w:val="0"/>
        <w:spacing w:line="360" w:lineRule="auto"/>
        <w:ind w:firstLine="0"/>
        <w:jc w:val="both"/>
        <w:rPr>
          <w:rFonts w:cs="Times New Roman"/>
          <w:i/>
          <w:color w:val="000000"/>
          <w:sz w:val="24"/>
          <w:szCs w:val="24"/>
          <w:lang w:val="en-US"/>
        </w:rPr>
      </w:pPr>
      <w:bookmarkStart w:id="0" w:name="_GoBack"/>
      <w:bookmarkEnd w:id="0"/>
    </w:p>
    <w:p w:rsidR="0099011C" w:rsidRPr="0099011C" w:rsidRDefault="0099011C" w:rsidP="0099011C">
      <w:pPr>
        <w:jc w:val="center"/>
        <w:rPr>
          <w:b/>
          <w:sz w:val="28"/>
          <w:szCs w:val="28"/>
          <w:lang w:val="en-US"/>
        </w:rPr>
      </w:pPr>
    </w:p>
    <w:p w:rsidR="0099011C" w:rsidRPr="0099011C" w:rsidRDefault="0099011C" w:rsidP="0099011C">
      <w:pPr>
        <w:jc w:val="center"/>
        <w:rPr>
          <w:b/>
          <w:sz w:val="28"/>
          <w:szCs w:val="28"/>
          <w:lang w:val="en-US"/>
        </w:rPr>
      </w:pPr>
    </w:p>
    <w:p w:rsidR="0099011C" w:rsidRPr="0099011C" w:rsidRDefault="0099011C" w:rsidP="0099011C">
      <w:pPr>
        <w:jc w:val="center"/>
        <w:rPr>
          <w:b/>
          <w:sz w:val="28"/>
          <w:szCs w:val="28"/>
          <w:lang w:val="en-US"/>
        </w:rPr>
      </w:pPr>
    </w:p>
    <w:p w:rsidR="001029AC" w:rsidRPr="0099011C" w:rsidRDefault="001029AC" w:rsidP="00382F42">
      <w:pPr>
        <w:spacing w:line="360" w:lineRule="auto"/>
        <w:rPr>
          <w:lang w:val="en-US"/>
        </w:rPr>
      </w:pPr>
    </w:p>
    <w:sectPr w:rsidR="001029AC" w:rsidRPr="0099011C" w:rsidSect="004F6C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F5434"/>
    <w:multiLevelType w:val="hybridMultilevel"/>
    <w:tmpl w:val="244CCC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7B"/>
    <w:rsid w:val="00005CCB"/>
    <w:rsid w:val="00010895"/>
    <w:rsid w:val="00030982"/>
    <w:rsid w:val="00035466"/>
    <w:rsid w:val="0004287B"/>
    <w:rsid w:val="00055067"/>
    <w:rsid w:val="00093133"/>
    <w:rsid w:val="00094CF8"/>
    <w:rsid w:val="000A4906"/>
    <w:rsid w:val="000A4DFB"/>
    <w:rsid w:val="000B1064"/>
    <w:rsid w:val="000C29CC"/>
    <w:rsid w:val="000D7B14"/>
    <w:rsid w:val="000E51DC"/>
    <w:rsid w:val="00101DFE"/>
    <w:rsid w:val="00101EDF"/>
    <w:rsid w:val="001029AC"/>
    <w:rsid w:val="00112B16"/>
    <w:rsid w:val="00121F7E"/>
    <w:rsid w:val="00133D7D"/>
    <w:rsid w:val="00145C27"/>
    <w:rsid w:val="00150568"/>
    <w:rsid w:val="00156BDF"/>
    <w:rsid w:val="00164823"/>
    <w:rsid w:val="001863A0"/>
    <w:rsid w:val="001A3284"/>
    <w:rsid w:val="001B5A7F"/>
    <w:rsid w:val="001C40A3"/>
    <w:rsid w:val="001D4314"/>
    <w:rsid w:val="001F55C1"/>
    <w:rsid w:val="0021152F"/>
    <w:rsid w:val="002206CF"/>
    <w:rsid w:val="00241F10"/>
    <w:rsid w:val="00254C35"/>
    <w:rsid w:val="00264035"/>
    <w:rsid w:val="0028322C"/>
    <w:rsid w:val="00292FAC"/>
    <w:rsid w:val="002D3986"/>
    <w:rsid w:val="002E6357"/>
    <w:rsid w:val="002E73DF"/>
    <w:rsid w:val="002F071A"/>
    <w:rsid w:val="003221AE"/>
    <w:rsid w:val="003504EA"/>
    <w:rsid w:val="00372676"/>
    <w:rsid w:val="0037684A"/>
    <w:rsid w:val="003800E0"/>
    <w:rsid w:val="00382595"/>
    <w:rsid w:val="00382F42"/>
    <w:rsid w:val="003B5B79"/>
    <w:rsid w:val="003B72C8"/>
    <w:rsid w:val="003D19AF"/>
    <w:rsid w:val="003F0704"/>
    <w:rsid w:val="003F0DB0"/>
    <w:rsid w:val="003F73CC"/>
    <w:rsid w:val="00404661"/>
    <w:rsid w:val="00414CAB"/>
    <w:rsid w:val="0043485F"/>
    <w:rsid w:val="004365A7"/>
    <w:rsid w:val="00450E96"/>
    <w:rsid w:val="00461585"/>
    <w:rsid w:val="00476A7F"/>
    <w:rsid w:val="004816BB"/>
    <w:rsid w:val="00482742"/>
    <w:rsid w:val="0048783C"/>
    <w:rsid w:val="004965B5"/>
    <w:rsid w:val="004B6D07"/>
    <w:rsid w:val="004C19E4"/>
    <w:rsid w:val="004C34DF"/>
    <w:rsid w:val="004E14C2"/>
    <w:rsid w:val="004F0ACB"/>
    <w:rsid w:val="004F432A"/>
    <w:rsid w:val="004F6CBD"/>
    <w:rsid w:val="005125C3"/>
    <w:rsid w:val="00514974"/>
    <w:rsid w:val="00520333"/>
    <w:rsid w:val="00522A67"/>
    <w:rsid w:val="00526253"/>
    <w:rsid w:val="005509F5"/>
    <w:rsid w:val="00553BA8"/>
    <w:rsid w:val="00555B2F"/>
    <w:rsid w:val="00557829"/>
    <w:rsid w:val="00557AA6"/>
    <w:rsid w:val="005718F1"/>
    <w:rsid w:val="0057283D"/>
    <w:rsid w:val="005762AE"/>
    <w:rsid w:val="0057694D"/>
    <w:rsid w:val="00587208"/>
    <w:rsid w:val="005A2D73"/>
    <w:rsid w:val="005A3C10"/>
    <w:rsid w:val="005D5E95"/>
    <w:rsid w:val="0060718A"/>
    <w:rsid w:val="00613072"/>
    <w:rsid w:val="00631E3F"/>
    <w:rsid w:val="00641764"/>
    <w:rsid w:val="00642CE3"/>
    <w:rsid w:val="00653BDD"/>
    <w:rsid w:val="006710B9"/>
    <w:rsid w:val="00676978"/>
    <w:rsid w:val="00697FFB"/>
    <w:rsid w:val="006A66F7"/>
    <w:rsid w:val="006B7D0E"/>
    <w:rsid w:val="006C30AA"/>
    <w:rsid w:val="006C4492"/>
    <w:rsid w:val="006E27ED"/>
    <w:rsid w:val="0070749D"/>
    <w:rsid w:val="00722737"/>
    <w:rsid w:val="007766B0"/>
    <w:rsid w:val="0078595E"/>
    <w:rsid w:val="007A0191"/>
    <w:rsid w:val="007B6E92"/>
    <w:rsid w:val="007C1C9D"/>
    <w:rsid w:val="007E3754"/>
    <w:rsid w:val="007E3D29"/>
    <w:rsid w:val="007F49DE"/>
    <w:rsid w:val="007F510C"/>
    <w:rsid w:val="007F68B6"/>
    <w:rsid w:val="00802E9D"/>
    <w:rsid w:val="008225CA"/>
    <w:rsid w:val="008407EB"/>
    <w:rsid w:val="00842A4E"/>
    <w:rsid w:val="00856B18"/>
    <w:rsid w:val="0086333B"/>
    <w:rsid w:val="008654DC"/>
    <w:rsid w:val="00875F69"/>
    <w:rsid w:val="008975A6"/>
    <w:rsid w:val="008B79B4"/>
    <w:rsid w:val="008C3A2F"/>
    <w:rsid w:val="008F462B"/>
    <w:rsid w:val="009134D3"/>
    <w:rsid w:val="0092158B"/>
    <w:rsid w:val="00927A67"/>
    <w:rsid w:val="00927D3B"/>
    <w:rsid w:val="009302B1"/>
    <w:rsid w:val="00937E4E"/>
    <w:rsid w:val="00940444"/>
    <w:rsid w:val="0094419C"/>
    <w:rsid w:val="00944DB8"/>
    <w:rsid w:val="009473F3"/>
    <w:rsid w:val="00953AF2"/>
    <w:rsid w:val="00961613"/>
    <w:rsid w:val="009632ED"/>
    <w:rsid w:val="0099011C"/>
    <w:rsid w:val="0099231D"/>
    <w:rsid w:val="00997410"/>
    <w:rsid w:val="009A59B0"/>
    <w:rsid w:val="009B2909"/>
    <w:rsid w:val="009D7C40"/>
    <w:rsid w:val="009E15DA"/>
    <w:rsid w:val="009E1B4C"/>
    <w:rsid w:val="009E4446"/>
    <w:rsid w:val="009F51D0"/>
    <w:rsid w:val="00A33652"/>
    <w:rsid w:val="00A34172"/>
    <w:rsid w:val="00A40EB1"/>
    <w:rsid w:val="00A602D6"/>
    <w:rsid w:val="00A64E7D"/>
    <w:rsid w:val="00A70A1A"/>
    <w:rsid w:val="00A72FD8"/>
    <w:rsid w:val="00A75B8C"/>
    <w:rsid w:val="00A91B02"/>
    <w:rsid w:val="00A961EC"/>
    <w:rsid w:val="00AC0E1E"/>
    <w:rsid w:val="00AC56D8"/>
    <w:rsid w:val="00B071DC"/>
    <w:rsid w:val="00B07A98"/>
    <w:rsid w:val="00B162C1"/>
    <w:rsid w:val="00B17586"/>
    <w:rsid w:val="00B24897"/>
    <w:rsid w:val="00B34B1A"/>
    <w:rsid w:val="00B66B0E"/>
    <w:rsid w:val="00B749E9"/>
    <w:rsid w:val="00B83186"/>
    <w:rsid w:val="00B8388B"/>
    <w:rsid w:val="00BA2796"/>
    <w:rsid w:val="00BA329B"/>
    <w:rsid w:val="00BD0E50"/>
    <w:rsid w:val="00BD224B"/>
    <w:rsid w:val="00BD6FF2"/>
    <w:rsid w:val="00BD7991"/>
    <w:rsid w:val="00BE7015"/>
    <w:rsid w:val="00BE732B"/>
    <w:rsid w:val="00BF17D5"/>
    <w:rsid w:val="00BF27C4"/>
    <w:rsid w:val="00C0274A"/>
    <w:rsid w:val="00C044A1"/>
    <w:rsid w:val="00C045F4"/>
    <w:rsid w:val="00C04814"/>
    <w:rsid w:val="00C457CC"/>
    <w:rsid w:val="00C45EF8"/>
    <w:rsid w:val="00C475FF"/>
    <w:rsid w:val="00C55D01"/>
    <w:rsid w:val="00C55F07"/>
    <w:rsid w:val="00C56F4D"/>
    <w:rsid w:val="00C6785C"/>
    <w:rsid w:val="00C877C3"/>
    <w:rsid w:val="00C878CA"/>
    <w:rsid w:val="00CC7DB8"/>
    <w:rsid w:val="00CD59AC"/>
    <w:rsid w:val="00CE43B5"/>
    <w:rsid w:val="00D05F78"/>
    <w:rsid w:val="00D11688"/>
    <w:rsid w:val="00D2788F"/>
    <w:rsid w:val="00D323BF"/>
    <w:rsid w:val="00D40081"/>
    <w:rsid w:val="00D512D2"/>
    <w:rsid w:val="00D53811"/>
    <w:rsid w:val="00D578F3"/>
    <w:rsid w:val="00D57ECD"/>
    <w:rsid w:val="00D61D10"/>
    <w:rsid w:val="00D700C0"/>
    <w:rsid w:val="00D80E79"/>
    <w:rsid w:val="00D8104D"/>
    <w:rsid w:val="00D87C0B"/>
    <w:rsid w:val="00DA39B7"/>
    <w:rsid w:val="00DA4A52"/>
    <w:rsid w:val="00DA4E9C"/>
    <w:rsid w:val="00DA51B7"/>
    <w:rsid w:val="00DA659C"/>
    <w:rsid w:val="00DA77D2"/>
    <w:rsid w:val="00DB377E"/>
    <w:rsid w:val="00DB7B82"/>
    <w:rsid w:val="00DC475A"/>
    <w:rsid w:val="00DC70F6"/>
    <w:rsid w:val="00DF01F9"/>
    <w:rsid w:val="00DF6564"/>
    <w:rsid w:val="00E127C1"/>
    <w:rsid w:val="00E135BC"/>
    <w:rsid w:val="00E2237D"/>
    <w:rsid w:val="00E23FD3"/>
    <w:rsid w:val="00E3044B"/>
    <w:rsid w:val="00E332D6"/>
    <w:rsid w:val="00E36294"/>
    <w:rsid w:val="00E571E2"/>
    <w:rsid w:val="00E72210"/>
    <w:rsid w:val="00E87809"/>
    <w:rsid w:val="00E91E26"/>
    <w:rsid w:val="00EA11F8"/>
    <w:rsid w:val="00EA27D1"/>
    <w:rsid w:val="00EB7E6D"/>
    <w:rsid w:val="00ED2B04"/>
    <w:rsid w:val="00EF0709"/>
    <w:rsid w:val="00EF4866"/>
    <w:rsid w:val="00F3640B"/>
    <w:rsid w:val="00F42B37"/>
    <w:rsid w:val="00F44FE2"/>
    <w:rsid w:val="00F906A1"/>
    <w:rsid w:val="00FC2CF6"/>
    <w:rsid w:val="00FC5281"/>
    <w:rsid w:val="00FD6FA6"/>
    <w:rsid w:val="00FD74C9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237D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34D3"/>
    <w:rPr>
      <w:rFonts w:ascii="Times New Roman" w:eastAsiaTheme="minorEastAsia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2237D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4">
    <w:name w:val="List Paragraph"/>
    <w:basedOn w:val="a"/>
    <w:uiPriority w:val="34"/>
    <w:qFormat/>
    <w:rsid w:val="000428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28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87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4287B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9E4446"/>
    <w:pPr>
      <w:ind w:firstLine="0"/>
      <w:jc w:val="left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237D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34D3"/>
    <w:rPr>
      <w:rFonts w:ascii="Times New Roman" w:eastAsiaTheme="minorEastAsia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2237D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4">
    <w:name w:val="List Paragraph"/>
    <w:basedOn w:val="a"/>
    <w:uiPriority w:val="34"/>
    <w:qFormat/>
    <w:rsid w:val="000428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28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87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4287B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9E4446"/>
    <w:pPr>
      <w:ind w:firstLine="0"/>
      <w:jc w:val="left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0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377619464233652"/>
          <c:y val="4.5689381419915097E-2"/>
          <c:w val="0.69341480463090499"/>
          <c:h val="0.820644502770496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мальчики 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1E9-4D7F-8BB5-E2087F8BF920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1E9-4D7F-8BB5-E2087F8BF920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1E9-4D7F-8BB5-E2087F8BF92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0.11</c:v>
                </c:pt>
                <c:pt idx="1">
                  <c:v>0.62</c:v>
                </c:pt>
                <c:pt idx="2">
                  <c:v>0.27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1E9-4D7F-8BB5-E2087F8BF92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девочки</c:v>
                </c:pt>
              </c:strCache>
            </c:strRef>
          </c:tx>
          <c:invertIfNegative val="0"/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1E9-4D7F-8BB5-E2087F8BF92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</c:v>
                </c:pt>
                <c:pt idx="1">
                  <c:v>0.45</c:v>
                </c:pt>
                <c:pt idx="2">
                  <c:v>0.54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11E9-4D7F-8BB5-E2087F8BF9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5787008"/>
        <c:axId val="255788160"/>
      </c:barChart>
      <c:catAx>
        <c:axId val="25578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96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55788160"/>
        <c:crosses val="autoZero"/>
        <c:auto val="1"/>
        <c:lblAlgn val="ctr"/>
        <c:lblOffset val="100"/>
        <c:noMultiLvlLbl val="0"/>
      </c:catAx>
      <c:valAx>
        <c:axId val="25578816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57870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11267605633803"/>
          <c:y val="0.44736842105263158"/>
          <c:w val="0.1647887323943662"/>
          <c:h val="0.16842105263157894"/>
        </c:manualLayout>
      </c:layout>
      <c:overlay val="0"/>
      <c:txPr>
        <a:bodyPr/>
        <a:lstStyle/>
        <a:p>
          <a:pPr>
            <a:defRPr sz="1196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</dc:creator>
  <cp:lastModifiedBy>User</cp:lastModifiedBy>
  <cp:revision>2</cp:revision>
  <dcterms:created xsi:type="dcterms:W3CDTF">2024-12-01T16:17:00Z</dcterms:created>
  <dcterms:modified xsi:type="dcterms:W3CDTF">2024-12-01T16:17:00Z</dcterms:modified>
</cp:coreProperties>
</file>