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0A4" w:rsidRPr="009F0E30" w:rsidRDefault="00B100A4" w:rsidP="00E617CE">
      <w:pPr>
        <w:spacing w:after="0" w:line="240" w:lineRule="auto"/>
        <w:ind w:left="4536"/>
        <w:jc w:val="right"/>
        <w:outlineLvl w:val="1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ГБОУ СО «СОШ № 3», </w:t>
      </w:r>
    </w:p>
    <w:p w:rsidR="009F0E30" w:rsidRDefault="009F0E30" w:rsidP="00E617CE">
      <w:pPr>
        <w:spacing w:after="0" w:line="240" w:lineRule="auto"/>
        <w:ind w:left="4536"/>
        <w:jc w:val="right"/>
        <w:outlineLvl w:val="1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>
        <w:rPr>
          <w:rFonts w:ascii="Liberation Serif" w:eastAsia="Times New Roman" w:hAnsi="Liberation Serif" w:cs="Liberation Serif"/>
          <w:sz w:val="28"/>
          <w:szCs w:val="28"/>
          <w:lang w:eastAsia="ru-RU"/>
        </w:rPr>
        <w:t>Свердловская область</w:t>
      </w:r>
    </w:p>
    <w:p w:rsidR="00B100A4" w:rsidRPr="009F0E30" w:rsidRDefault="00B100A4" w:rsidP="00E617CE">
      <w:pPr>
        <w:spacing w:after="0" w:line="240" w:lineRule="auto"/>
        <w:ind w:left="4536"/>
        <w:jc w:val="right"/>
        <w:outlineLvl w:val="1"/>
        <w:rPr>
          <w:rFonts w:ascii="Liberation Serif" w:eastAsia="Times New Roman" w:hAnsi="Liberation Serif" w:cs="Liberation Serif"/>
          <w:i/>
          <w:sz w:val="28"/>
          <w:szCs w:val="28"/>
          <w:lang w:eastAsia="ru-RU"/>
        </w:rPr>
      </w:pPr>
      <w:bookmarkStart w:id="0" w:name="_GoBack"/>
      <w:bookmarkEnd w:id="0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ГО Верхотурский</w:t>
      </w:r>
    </w:p>
    <w:p w:rsidR="00B100A4" w:rsidRPr="009F0E30" w:rsidRDefault="00B100A4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</w:p>
    <w:p w:rsidR="00B100A4" w:rsidRPr="009F0E30" w:rsidRDefault="0075706C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О</w:t>
      </w:r>
      <w:r w:rsidR="00BD0378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 xml:space="preserve">Т ВСЕРОССИЙСКИХ ПРОВЕРОЧНЫХ РАБОТ К УСПЕШНОЙ ГОСУДАРСТВЕННОЙ ИТОГОВОЙ АТТЕСТАЦИИ </w:t>
      </w:r>
    </w:p>
    <w:p w:rsidR="00BD0378" w:rsidRPr="009F0E30" w:rsidRDefault="00BD0378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ПО РУССКОМУ ЯЗЫКУ</w:t>
      </w:r>
      <w:r w:rsidR="0075706C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 xml:space="preserve"> </w:t>
      </w:r>
    </w:p>
    <w:p w:rsidR="0075706C" w:rsidRPr="009F0E30" w:rsidRDefault="0075706C" w:rsidP="00E617CE">
      <w:pPr>
        <w:spacing w:after="0" w:line="240" w:lineRule="auto"/>
        <w:jc w:val="center"/>
        <w:outlineLvl w:val="1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(</w:t>
      </w:r>
      <w:r w:rsidR="00560DEA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ИЗ ОПЫТА РАБОТЫ ПО</w:t>
      </w:r>
      <w:r w:rsidR="00BD0378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 xml:space="preserve"> ПОДГОТОВК</w:t>
      </w:r>
      <w:r w:rsidR="00560DEA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Е</w:t>
      </w:r>
      <w:r w:rsidR="00BD0378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 xml:space="preserve"> К </w:t>
      </w:r>
      <w:r w:rsidR="00560DEA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ВПР, ГИА</w:t>
      </w:r>
      <w:r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)</w:t>
      </w:r>
    </w:p>
    <w:p w:rsidR="00560DEA" w:rsidRPr="009F0E30" w:rsidRDefault="00560DEA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i/>
          <w:sz w:val="28"/>
          <w:szCs w:val="28"/>
          <w:lang w:eastAsia="ru-RU"/>
        </w:rPr>
      </w:pPr>
    </w:p>
    <w:p w:rsidR="00BD0378" w:rsidRPr="009F0E30" w:rsidRDefault="00BD0378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b/>
          <w:i/>
          <w:sz w:val="28"/>
          <w:szCs w:val="28"/>
          <w:lang w:eastAsia="ru-RU"/>
        </w:rPr>
      </w:pPr>
      <w:proofErr w:type="spellStart"/>
      <w:r w:rsidRPr="009F0E30">
        <w:rPr>
          <w:rFonts w:ascii="Liberation Serif" w:eastAsia="Times New Roman" w:hAnsi="Liberation Serif" w:cs="Liberation Serif"/>
          <w:b/>
          <w:i/>
          <w:sz w:val="28"/>
          <w:szCs w:val="28"/>
          <w:lang w:eastAsia="ru-RU"/>
        </w:rPr>
        <w:t>Тронина</w:t>
      </w:r>
      <w:proofErr w:type="spellEnd"/>
      <w:r w:rsidRPr="009F0E30">
        <w:rPr>
          <w:rFonts w:ascii="Liberation Serif" w:eastAsia="Times New Roman" w:hAnsi="Liberation Serif" w:cs="Liberation Serif"/>
          <w:b/>
          <w:i/>
          <w:sz w:val="28"/>
          <w:szCs w:val="28"/>
          <w:lang w:eastAsia="ru-RU"/>
        </w:rPr>
        <w:t xml:space="preserve"> Марина Владимировна,</w:t>
      </w:r>
    </w:p>
    <w:p w:rsidR="00BD0378" w:rsidRPr="009F0E30" w:rsidRDefault="00BD0378" w:rsidP="00E617CE">
      <w:pPr>
        <w:spacing w:after="0" w:line="240" w:lineRule="auto"/>
        <w:ind w:firstLine="709"/>
        <w:jc w:val="center"/>
        <w:outlineLvl w:val="1"/>
        <w:rPr>
          <w:rFonts w:ascii="Liberation Serif" w:eastAsia="Times New Roman" w:hAnsi="Liberation Serif" w:cs="Liberation Serif"/>
          <w:i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i/>
          <w:sz w:val="28"/>
          <w:szCs w:val="28"/>
          <w:lang w:eastAsia="ru-RU"/>
        </w:rPr>
        <w:t>учитель русского языка и литературы</w:t>
      </w:r>
    </w:p>
    <w:p w:rsidR="00560DEA" w:rsidRPr="009F0E30" w:rsidRDefault="00560DEA" w:rsidP="00E617CE">
      <w:pPr>
        <w:spacing w:after="0" w:line="240" w:lineRule="auto"/>
        <w:ind w:firstLine="709"/>
        <w:jc w:val="both"/>
        <w:outlineLvl w:val="1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643B94" w:rsidRPr="009F0E30" w:rsidRDefault="00E02596" w:rsidP="00E617CE">
      <w:pPr>
        <w:spacing w:after="0" w:line="240" w:lineRule="auto"/>
        <w:ind w:firstLine="851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Как подготовить 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учащихся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 ГИА по русскому языку? Что надо делать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?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а что обратить внимание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?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С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чего начать?</w:t>
      </w:r>
      <w:r w:rsidR="00643B9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Все уроки решать задания, подобные ГИА? Использовать дополнительные часы урочной и внеурочной деятельности? Нанять репетиторов? </w:t>
      </w:r>
    </w:p>
    <w:p w:rsidR="00E02596" w:rsidRPr="009F0E30" w:rsidRDefault="00643B94" w:rsidP="00E617CE">
      <w:pPr>
        <w:spacing w:after="0" w:line="240" w:lineRule="auto"/>
        <w:ind w:firstLine="851"/>
        <w:jc w:val="both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Ответ однозначен. Начать надо с всероссийских проверочных работ. </w:t>
      </w: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Постановление Правительства Российской Федерации от 30 апреля 2024 года № 556 «Об утверждении перечня мероприятий по оценке качества образования и Правил проведения мероприятий по оценке качества образования» определяет 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роль и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условия ВПР в образовательных организациях, реализующих имеющие государственную аккредитацию образовательные программы начального общего, основного общего, включа</w:t>
      </w:r>
      <w:r w:rsidR="008E715C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е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т мероприятия по оценке качества образования в расписание учебных занятий.</w:t>
      </w:r>
      <w:proofErr w:type="gramEnd"/>
      <w:r w:rsidR="00FA74B0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Образовательные организации</w:t>
      </w:r>
      <w:r w:rsidR="00FA74B0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могут использовать мероприятия по оценке качества образования в качестве мероприятий текущего контроля успеваемости и промежуточной аттестации обучающихся, проводимых в рамках реализации образовательной программы</w:t>
      </w:r>
      <w:r w:rsidR="00E81E17" w:rsidRPr="009F0E30">
        <w:rPr>
          <w:rFonts w:ascii="Liberation Serif" w:hAnsi="Liberation Serif" w:cs="Liberation Serif"/>
          <w:iCs/>
          <w:sz w:val="28"/>
          <w:szCs w:val="28"/>
        </w:rPr>
        <w:t>[3]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  <w:r w:rsidR="00E81E17" w:rsidRPr="009F0E30">
        <w:rPr>
          <w:rFonts w:ascii="Liberation Serif" w:hAnsi="Liberation Serif" w:cs="Liberation Serif"/>
          <w:iCs/>
          <w:sz w:val="28"/>
          <w:szCs w:val="28"/>
        </w:rPr>
        <w:t xml:space="preserve"> 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Поэтому ВПР становится одним из необходимых контрольных мероприятий, определяющих уровень качества </w:t>
      </w:r>
      <w:proofErr w:type="gramStart"/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обучения по предмету</w:t>
      </w:r>
      <w:proofErr w:type="gramEnd"/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, показывающих, какие учебные дефициты существуют у учащихся. Рассмотрим, как ВПР </w:t>
      </w:r>
      <w:proofErr w:type="gramStart"/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связаны</w:t>
      </w:r>
      <w:proofErr w:type="gramEnd"/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с ГИА по русскому языку и как подготовка к ВПР влияет на результат ГИА.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Для этого проанализируем преемственность заданий ВПР к ГИА с 4 до 11 класса.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Результаты ЕГЭ по русскому языку в 2024 году по РФ показали, что происходит понижение результатов по заданиям, представленным в таблице:</w:t>
      </w:r>
    </w:p>
    <w:tbl>
      <w:tblPr>
        <w:tblW w:w="9795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291"/>
        <w:gridCol w:w="850"/>
        <w:gridCol w:w="851"/>
        <w:gridCol w:w="850"/>
        <w:gridCol w:w="851"/>
        <w:gridCol w:w="850"/>
        <w:gridCol w:w="850"/>
        <w:gridCol w:w="851"/>
        <w:gridCol w:w="850"/>
        <w:gridCol w:w="850"/>
        <w:gridCol w:w="851"/>
      </w:tblGrid>
      <w:tr w:rsidR="002D0E05" w:rsidRPr="009F0E30" w:rsidTr="001B5D3C">
        <w:trPr>
          <w:trHeight w:val="232"/>
        </w:trPr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411374" w:rsidRPr="009F0E30" w:rsidRDefault="00411374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7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27 (К</w:t>
            </w:r>
            <w:proofErr w:type="gramStart"/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</w:t>
            </w:r>
            <w:proofErr w:type="gramEnd"/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)</w:t>
            </w:r>
          </w:p>
        </w:tc>
      </w:tr>
      <w:tr w:rsidR="002D0E05" w:rsidRPr="009F0E30" w:rsidTr="001B5D3C">
        <w:trPr>
          <w:trHeight w:val="323"/>
        </w:trPr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2023 год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82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56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58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58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69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69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73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81</w:t>
            </w:r>
          </w:p>
        </w:tc>
      </w:tr>
      <w:tr w:rsidR="002D0E05" w:rsidRPr="009F0E30" w:rsidTr="001B5D3C">
        <w:trPr>
          <w:trHeight w:val="401"/>
        </w:trPr>
        <w:tc>
          <w:tcPr>
            <w:tcW w:w="12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/>
                <w:bCs/>
                <w:sz w:val="28"/>
                <w:szCs w:val="28"/>
                <w:lang w:eastAsia="ru-RU"/>
              </w:rPr>
              <w:t>2024 год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74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47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53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57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47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68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48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411374" w:rsidP="00E617CE">
            <w:pPr>
              <w:spacing w:after="0" w:line="240" w:lineRule="auto"/>
              <w:ind w:hanging="15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73</w:t>
            </w:r>
          </w:p>
        </w:tc>
      </w:tr>
    </w:tbl>
    <w:p w:rsidR="00411374" w:rsidRPr="009F0E30" w:rsidRDefault="002D0E0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2. </w:t>
      </w:r>
      <w:r w:rsidR="0041137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Л</w:t>
      </w:r>
      <w:r w:rsidR="0041137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ексическое значение выделенного слова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3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Стилистический анализ текстов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4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Постановка ударения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7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Морфологические нормы (образование форм слова)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11. Правописание суффиксов (кроме </w:t>
      </w: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-Н</w:t>
      </w:r>
      <w:proofErr w:type="gram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-/-НН-)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12. Правописание личных окончаний глаголов и суффиксов причастий</w:t>
      </w:r>
    </w:p>
    <w:p w:rsidR="00411374" w:rsidRPr="009F0E30" w:rsidRDefault="0041137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lastRenderedPageBreak/>
        <w:t>13. Правописание НЕ и НИ</w:t>
      </w:r>
    </w:p>
    <w:p w:rsidR="002D0E05" w:rsidRPr="009F0E30" w:rsidRDefault="002D0E0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14. Слитное, дефисное, раздельное написание слов</w:t>
      </w:r>
    </w:p>
    <w:p w:rsidR="002D0E05" w:rsidRPr="009F0E30" w:rsidRDefault="002D0E0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22. Языковые средства выразительности</w:t>
      </w:r>
    </w:p>
    <w:p w:rsidR="00E10A88" w:rsidRPr="009F0E30" w:rsidRDefault="00E02596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Проверочные работы, которые предлагаются учащимся с 4 класса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по 10 классы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утвержденные Министерством просвещения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РФ</w:t>
      </w:r>
      <w:r w:rsidR="00CD2D82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по своей сути похожи на ОГЭ и ЕГЭ.</w:t>
      </w:r>
      <w:r w:rsidR="00E937CE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</w:p>
    <w:p w:rsidR="009F0C50" w:rsidRPr="009F0E30" w:rsidRDefault="009F0C50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На примере двух заданий рассмотрим, как соблюдается принцип преемственности.</w:t>
      </w:r>
    </w:p>
    <w:p w:rsidR="00DC263F" w:rsidRPr="009F0E30" w:rsidRDefault="009F0C50" w:rsidP="00E617CE">
      <w:pPr>
        <w:spacing w:after="0" w:line="240" w:lineRule="auto"/>
        <w:ind w:firstLine="709"/>
        <w:jc w:val="both"/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З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адание 4 из </w:t>
      </w:r>
      <w:proofErr w:type="spellStart"/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КИМов</w:t>
      </w:r>
      <w:proofErr w:type="spellEnd"/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ЕГЭ</w:t>
      </w:r>
      <w:r w:rsidR="00E81E1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[2]</w:t>
      </w:r>
      <w:r w:rsidR="002D0E05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Проверяемый предметный результат: соблюдать основные произносительные и  акцентологические нормы современного русского литературного языка. </w:t>
      </w:r>
    </w:p>
    <w:p w:rsidR="00E10A88" w:rsidRPr="009F0E30" w:rsidRDefault="008E715C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DD9FFB" wp14:editId="064F2CFD">
                <wp:simplePos x="0" y="0"/>
                <wp:positionH relativeFrom="column">
                  <wp:posOffset>3333403</wp:posOffset>
                </wp:positionH>
                <wp:positionV relativeFrom="paragraph">
                  <wp:posOffset>732724</wp:posOffset>
                </wp:positionV>
                <wp:extent cx="546100" cy="260985"/>
                <wp:effectExtent l="0" t="0" r="25400" b="2476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" cy="26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0A88" w:rsidRPr="00E10A88" w:rsidRDefault="00E10A88">
                            <w:pPr>
                              <w:rPr>
                                <w:rFonts w:ascii="Liberation Serif" w:hAnsi="Liberation Serif"/>
                                <w:b/>
                                <w:sz w:val="14"/>
                              </w:rPr>
                            </w:pPr>
                            <w:r w:rsidRPr="00E10A88">
                              <w:rPr>
                                <w:rFonts w:ascii="Liberation Serif" w:hAnsi="Liberation Serif"/>
                                <w:b/>
                                <w:sz w:val="14"/>
                              </w:rPr>
                              <w:t>5 класс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62.45pt;margin-top:57.7pt;width:43pt;height:2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" strokecolor="white [3212]">
                <v:textbox>
                  <w:txbxContent>
                    <w:p w:rsidR="00E10A88" w:rsidRPr="00E10A88" w:rsidRDefault="00E10A88">
                      <w:pPr>
                        <w:rPr>
                          <w:rFonts w:ascii="Liberation Serif" w:hAnsi="Liberation Serif"/>
                          <w:b/>
                          <w:sz w:val="14"/>
                        </w:rPr>
                      </w:pPr>
                      <w:r w:rsidRPr="00E10A88">
                        <w:rPr>
                          <w:rFonts w:ascii="Liberation Serif" w:hAnsi="Liberation Serif"/>
                          <w:b/>
                          <w:sz w:val="14"/>
                        </w:rPr>
                        <w:t>5 класс</w:t>
                      </w:r>
                    </w:p>
                  </w:txbxContent>
                </v:textbox>
              </v:shape>
            </w:pict>
          </mc:Fallback>
        </mc:AlternateContent>
      </w: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67DA05B" wp14:editId="3C7D909C">
            <wp:simplePos x="0" y="0"/>
            <wp:positionH relativeFrom="column">
              <wp:posOffset>3601951</wp:posOffset>
            </wp:positionH>
            <wp:positionV relativeFrom="paragraph">
              <wp:posOffset>733425</wp:posOffset>
            </wp:positionV>
            <wp:extent cx="2826328" cy="807522"/>
            <wp:effectExtent l="0" t="0" r="0" b="0"/>
            <wp:wrapNone/>
            <wp:docPr id="4" name="Рисунок 4" descr="C:\Users\User2\Desktop\Выступление на ИМД 29.10.2024 г2\4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2\Desktop\Выступление на ИМД 29.10.2024 г2\4-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439"/>
                    <a:stretch/>
                  </pic:blipFill>
                  <pic:spPr bwMode="auto">
                    <a:xfrm>
                      <a:off x="0" y="0"/>
                      <a:ext cx="2826328" cy="807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0A88"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38218A70" wp14:editId="79C8B563">
            <wp:extent cx="3336966" cy="1621177"/>
            <wp:effectExtent l="0" t="0" r="0" b="0"/>
            <wp:docPr id="5" name="Рисунок 5" descr="C:\Users\User2\Desktop\Выступление на ИМД 29.10.2024 г2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2\Desktop\Выступление на ИМД 29.10.2024 г2\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089"/>
                    <a:stretch/>
                  </pic:blipFill>
                  <pic:spPr bwMode="auto">
                    <a:xfrm>
                      <a:off x="0" y="0"/>
                      <a:ext cx="3355648" cy="1630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17CE" w:rsidRPr="009F0E30" w:rsidRDefault="006F7F36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23E39AD7" wp14:editId="6DB7F7F4">
            <wp:extent cx="3923000" cy="154973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8021" t="50696" r="7471" b="11024"/>
                    <a:stretch/>
                  </pic:blipFill>
                  <pic:spPr bwMode="auto">
                    <a:xfrm>
                      <a:off x="0" y="0"/>
                      <a:ext cx="3922380" cy="1549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17CE" w:rsidRPr="009F0E30" w:rsidRDefault="009F0E30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5B04147" wp14:editId="15C52161">
            <wp:simplePos x="0" y="0"/>
            <wp:positionH relativeFrom="column">
              <wp:posOffset>-2540</wp:posOffset>
            </wp:positionH>
            <wp:positionV relativeFrom="paragraph">
              <wp:posOffset>140335</wp:posOffset>
            </wp:positionV>
            <wp:extent cx="3816350" cy="771525"/>
            <wp:effectExtent l="0" t="0" r="0" b="9525"/>
            <wp:wrapNone/>
            <wp:docPr id="3" name="Рисунок 3" descr="C:\Users\User2\Desktop\Выступление на ИМД 29.10.2024 г2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2\Desktop\Выступление на ИМД 29.10.2024 г2\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600"/>
                    <a:stretch/>
                  </pic:blipFill>
                  <pic:spPr bwMode="auto">
                    <a:xfrm>
                      <a:off x="0" y="0"/>
                      <a:ext cx="38163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2596" w:rsidRPr="009F0E30" w:rsidRDefault="00E02596" w:rsidP="009F0E30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E10A88" w:rsidRPr="009F0E30" w:rsidRDefault="00E10A88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highlight w:val="yellow"/>
          <w:lang w:eastAsia="ru-RU"/>
        </w:rPr>
      </w:pPr>
    </w:p>
    <w:p w:rsidR="00E617CE" w:rsidRPr="009F0E30" w:rsidRDefault="00E617CE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E617CE" w:rsidRPr="009F0E30" w:rsidRDefault="00E617CE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E617CE" w:rsidRPr="009F0E30" w:rsidRDefault="00E617CE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0B06AB" w:rsidRPr="009F0E30" w:rsidRDefault="00E10A88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Задание 26</w:t>
      </w:r>
      <w:r w:rsidR="009F0C50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ЕГЭ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(с 2025 г. задание 22):</w:t>
      </w:r>
      <w:r w:rsidR="009F0C50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проверяет умения определять изобразительно-выразительное средство лексики, а также использовать эти знания в речевой практике</w:t>
      </w:r>
    </w:p>
    <w:p w:rsidR="009F0E30" w:rsidRPr="009F0E30" w:rsidRDefault="009F0E30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E10A88" w:rsidRPr="009F0E30" w:rsidRDefault="006F7F36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469E3EE2" wp14:editId="3FDF4A3B">
                <wp:simplePos x="0" y="0"/>
                <wp:positionH relativeFrom="page">
                  <wp:posOffset>655320</wp:posOffset>
                </wp:positionH>
                <wp:positionV relativeFrom="page">
                  <wp:posOffset>8279447</wp:posOffset>
                </wp:positionV>
                <wp:extent cx="831215" cy="431800"/>
                <wp:effectExtent l="38100" t="38100" r="45085" b="44450"/>
                <wp:wrapNone/>
                <wp:docPr id="69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1215" cy="4318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F0C50" w:rsidRPr="000B06AB" w:rsidRDefault="009F0C50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Theme="majorEastAsia" w:hAnsi="Arial" w:cs="Arial"/>
                                <w:b/>
                                <w:iCs/>
                                <w:color w:val="C00000"/>
                                <w:sz w:val="24"/>
                                <w:szCs w:val="28"/>
                              </w:rPr>
                            </w:pPr>
                            <w:r w:rsidRPr="000B06AB">
                              <w:rPr>
                                <w:rFonts w:ascii="Arial" w:eastAsiaTheme="majorEastAsia" w:hAnsi="Arial" w:cs="Arial"/>
                                <w:b/>
                                <w:iCs/>
                                <w:color w:val="C00000"/>
                                <w:sz w:val="24"/>
                                <w:szCs w:val="28"/>
                              </w:rPr>
                              <w:t>ОГЭ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51.6pt;margin-top:651.9pt;width:65.45pt;height:34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" o:allowincell="f" filled="f" strokecolor="white [3212]" strokeweight="6pt">
                <v:stroke linestyle="thickThin"/>
                <v:textbox inset="10.8pt,7.2pt,10.8pt,7.2pt">
                  <w:txbxContent>
                    <w:p w:rsidR="009F0C50" w:rsidRPr="000B06AB" w:rsidRDefault="009F0C50">
                      <w:pPr>
                        <w:spacing w:after="0" w:line="360" w:lineRule="auto"/>
                        <w:jc w:val="center"/>
                        <w:rPr>
                          <w:rFonts w:ascii="Arial" w:eastAsiaTheme="majorEastAsia" w:hAnsi="Arial" w:cs="Arial"/>
                          <w:b/>
                          <w:iCs/>
                          <w:color w:val="C00000"/>
                          <w:sz w:val="24"/>
                          <w:szCs w:val="28"/>
                        </w:rPr>
                      </w:pPr>
                      <w:r w:rsidRPr="000B06AB">
                        <w:rPr>
                          <w:rFonts w:ascii="Arial" w:eastAsiaTheme="majorEastAsia" w:hAnsi="Arial" w:cs="Arial"/>
                          <w:b/>
                          <w:iCs/>
                          <w:color w:val="C00000"/>
                          <w:sz w:val="24"/>
                          <w:szCs w:val="28"/>
                        </w:rPr>
                        <w:t>ОГЭ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B06AB" w:rsidRPr="009F0E30"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742F8303" wp14:editId="5DC1F22A">
            <wp:extent cx="4205288" cy="1604962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2483" t="33624" r="4171" b="28785"/>
                    <a:stretch/>
                  </pic:blipFill>
                  <pic:spPr bwMode="auto">
                    <a:xfrm>
                      <a:off x="0" y="0"/>
                      <a:ext cx="4210813" cy="1607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0A88" w:rsidRPr="009F0E30" w:rsidRDefault="000B06AB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highlight w:val="yellow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741AA2" wp14:editId="252EAFD7">
                <wp:simplePos x="0" y="0"/>
                <wp:positionH relativeFrom="column">
                  <wp:posOffset>730332</wp:posOffset>
                </wp:positionH>
                <wp:positionV relativeFrom="paragraph">
                  <wp:posOffset>995976</wp:posOffset>
                </wp:positionV>
                <wp:extent cx="546100" cy="260985"/>
                <wp:effectExtent l="0" t="0" r="25400" b="24765"/>
                <wp:wrapNone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" cy="26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2D82" w:rsidRPr="00E10A88" w:rsidRDefault="00CD2D82" w:rsidP="00CD2D82">
                            <w:pPr>
                              <w:rPr>
                                <w:rFonts w:ascii="Liberation Serif" w:hAnsi="Liberation Serif"/>
                                <w:b/>
                                <w:sz w:val="14"/>
                              </w:rPr>
                            </w:pPr>
                            <w:r>
                              <w:rPr>
                                <w:rFonts w:ascii="Liberation Serif" w:hAnsi="Liberation Serif"/>
                                <w:b/>
                                <w:sz w:val="14"/>
                              </w:rPr>
                              <w:t xml:space="preserve">10 </w:t>
                            </w:r>
                            <w:r w:rsidRPr="00E10A88">
                              <w:rPr>
                                <w:rFonts w:ascii="Liberation Serif" w:hAnsi="Liberation Serif"/>
                                <w:b/>
                                <w:sz w:val="14"/>
                              </w:rPr>
                              <w:t>класс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57.5pt;margin-top:78.4pt;width:43pt;height:20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" strokecolor="white [3212]">
                <v:textbox>
                  <w:txbxContent>
                    <w:p w:rsidR="00CD2D82" w:rsidRPr="00E10A88" w:rsidRDefault="00CD2D82" w:rsidP="00CD2D82">
                      <w:pPr>
                        <w:rPr>
                          <w:rFonts w:ascii="Liberation Serif" w:hAnsi="Liberation Serif"/>
                          <w:b/>
                          <w:sz w:val="14"/>
                        </w:rPr>
                      </w:pPr>
                      <w:r>
                        <w:rPr>
                          <w:rFonts w:ascii="Liberation Serif" w:hAnsi="Liberation Serif"/>
                          <w:b/>
                          <w:sz w:val="14"/>
                        </w:rPr>
                        <w:t xml:space="preserve">10 </w:t>
                      </w:r>
                      <w:r w:rsidRPr="00E10A88">
                        <w:rPr>
                          <w:rFonts w:ascii="Liberation Serif" w:hAnsi="Liberation Serif"/>
                          <w:b/>
                          <w:sz w:val="14"/>
                        </w:rPr>
                        <w:t>класс</w:t>
                      </w:r>
                    </w:p>
                  </w:txbxContent>
                </v:textbox>
              </v:shape>
            </w:pict>
          </mc:Fallback>
        </mc:AlternateContent>
      </w:r>
      <w:r w:rsidR="00CD2D82" w:rsidRPr="009F0E30"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0B1C8FAB" wp14:editId="61C04E50">
            <wp:extent cx="4239491" cy="2585963"/>
            <wp:effectExtent l="0" t="0" r="889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7158" t="18451" r="6692" b="9817"/>
                    <a:stretch/>
                  </pic:blipFill>
                  <pic:spPr bwMode="auto">
                    <a:xfrm>
                      <a:off x="0" y="0"/>
                      <a:ext cx="4238823" cy="2585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0A88" w:rsidRPr="009F0E30" w:rsidRDefault="00E10A88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highlight w:val="yellow"/>
          <w:lang w:eastAsia="ru-RU"/>
        </w:rPr>
      </w:pPr>
    </w:p>
    <w:p w:rsidR="000B06AB" w:rsidRPr="009F0E30" w:rsidRDefault="00CD2D82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Таким образом, в </w:t>
      </w:r>
      <w:r w:rsidR="009F0C50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контрольно-измерительных материалах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ВПР</w:t>
      </w:r>
      <w:r w:rsidR="00E81E17" w:rsidRPr="009F0E30">
        <w:rPr>
          <w:rFonts w:ascii="Liberation Serif" w:hAnsi="Liberation Serif" w:cs="Liberation Serif"/>
          <w:iCs/>
          <w:sz w:val="28"/>
          <w:szCs w:val="28"/>
        </w:rPr>
        <w:t>[1]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ОГЭ</w:t>
      </w:r>
      <w:r w:rsidR="00E81E17" w:rsidRPr="009F0E30">
        <w:rPr>
          <w:rFonts w:ascii="Liberation Serif" w:hAnsi="Liberation Serif" w:cs="Liberation Serif"/>
          <w:iCs/>
          <w:sz w:val="28"/>
          <w:szCs w:val="28"/>
        </w:rPr>
        <w:t>[4]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и ЕГЭ</w:t>
      </w:r>
      <w:r w:rsidR="00E81E17" w:rsidRPr="009F0E30">
        <w:rPr>
          <w:rFonts w:ascii="Liberation Serif" w:hAnsi="Liberation Serif" w:cs="Liberation Serif"/>
          <w:iCs/>
          <w:sz w:val="28"/>
          <w:szCs w:val="28"/>
        </w:rPr>
        <w:t>[2]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соблюдается принцип преемственности. </w:t>
      </w:r>
    </w:p>
    <w:p w:rsidR="002F347D" w:rsidRPr="009F0E30" w:rsidRDefault="002F347D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В таблице представлено соответствие заданий ВПР в 10 классе заданиям ЕГЭ по русскому языку:</w:t>
      </w:r>
    </w:p>
    <w:p w:rsidR="00B100A4" w:rsidRPr="009F0E30" w:rsidRDefault="00B100A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tbl>
      <w:tblPr>
        <w:tblW w:w="96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716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506BA1" w:rsidRPr="009F0E30" w:rsidTr="00506BA1">
        <w:trPr>
          <w:trHeight w:val="441"/>
        </w:trPr>
        <w:tc>
          <w:tcPr>
            <w:tcW w:w="1716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ВПР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67" w:type="dxa"/>
            <w:shd w:val="clear" w:color="auto" w:fill="auto"/>
            <w:tcMar>
              <w:top w:w="53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14</w:t>
            </w:r>
          </w:p>
        </w:tc>
      </w:tr>
      <w:tr w:rsidR="00506BA1" w:rsidRPr="009F0E30" w:rsidTr="00506BA1">
        <w:trPr>
          <w:trHeight w:val="1412"/>
        </w:trPr>
        <w:tc>
          <w:tcPr>
            <w:tcW w:w="1716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ЕГЭ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265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5</w:t>
            </w:r>
          </w:p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6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9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5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9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7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9</w:t>
            </w:r>
          </w:p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10</w:t>
            </w:r>
          </w:p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11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265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13</w:t>
            </w:r>
          </w:p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14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265" w:type="dxa"/>
              <w:left w:w="15" w:type="dxa"/>
              <w:bottom w:w="0" w:type="dxa"/>
              <w:right w:w="15" w:type="dxa"/>
            </w:tcMar>
            <w:hideMark/>
          </w:tcPr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</w:t>
            </w:r>
          </w:p>
          <w:p w:rsidR="002F347D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26</w:t>
            </w:r>
          </w:p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67" w:type="dxa"/>
            <w:tcBorders>
              <w:top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67" w:type="dxa"/>
            <w:tcBorders>
              <w:top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2F347D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27</w:t>
            </w:r>
          </w:p>
        </w:tc>
      </w:tr>
    </w:tbl>
    <w:p w:rsidR="000B06AB" w:rsidRPr="009F0E30" w:rsidRDefault="000B06AB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ВПР — это не экзамен, а мониторинг, то есть работа для оценки уровня знаний 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учащихся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и качества образования в России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в конкретной школе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ВПР и ОГЭ охватывает основной объём школьной программы, так что потом эти знания пригодятся при подготовке к ЕГЭ на уровне среднего общего образования. У 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учащихся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к тому моменту должна быть сформирована необходимая база языковых и речевых умений и навыков. ВПР закладывают достаточно хорошую базу на будущее.</w:t>
      </w:r>
    </w:p>
    <w:p w:rsidR="000B06AB" w:rsidRPr="009F0E30" w:rsidRDefault="000B06AB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«Специально готовить к ВПР не нужно»,  - так пишут на всех официальных сайтах и во всех официальных документах. Действительно, специальная подготовка не требуется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—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требуется только каждодневная отработка того, что уже изучено</w:t>
      </w:r>
      <w:r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>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Самое главное — настроить на положительный лад,  объяснить, что это всего лишь важная часть учебного процесса. </w:t>
      </w:r>
    </w:p>
    <w:p w:rsidR="000B06AB" w:rsidRPr="009F0E30" w:rsidRDefault="000B06AB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Подготовка к ВПР – это систематизированное повторение учебного материала, которое любой учитель организует вне зависимости от того, кто и как проводит итоговое оценивание, повторение ни в коем случае нельзя сводить к «натаскиванию» на решение типовых задач из демоверсий.  Задача учителя – определить, 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какие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у ребенка затруднения, и их ликвидировать. </w:t>
      </w:r>
    </w:p>
    <w:p w:rsidR="000B06AB" w:rsidRPr="009F0E30" w:rsidRDefault="000B06AB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Подготовку к ВПР, ОГЭ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должна проходить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не только на уроках русского языка, но и литературы,  и на занятиях внеурочной деятельности. 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Не нужно 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lastRenderedPageBreak/>
        <w:t>«изобретать велосипед», чтобы получить высокий результат, так как учитель имеет огромное количество ресурсов</w:t>
      </w:r>
      <w:r w:rsidR="008E715C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 методических пособиях, 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в сети ИНТЕРНЕТ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для подготовки учащихся:</w:t>
      </w:r>
      <w:r w:rsidR="004D5F0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тренажеры, памятки, алгоритмы выполнения заданий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варианты тестовых заданий на различных образовательных порталах, допущенных к использованию в образовательной деятельности на территории РФ. Важно организовать систематическую работу, систематически применяя мониторинг результативности.</w:t>
      </w:r>
    </w:p>
    <w:p w:rsidR="00E02596" w:rsidRPr="009F0E30" w:rsidRDefault="00E02596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С чего начать подготовку к ВПР?</w:t>
      </w:r>
    </w:p>
    <w:p w:rsidR="00E02596" w:rsidRPr="009F0E30" w:rsidRDefault="00E02596" w:rsidP="00E617CE">
      <w:pPr>
        <w:pStyle w:val="a8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Прежде всего, необходимо изучить все имеющиеся материалы</w:t>
      </w:r>
      <w:r w:rsidR="000B06AB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: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Приказ о проведении ВПР, Порядок проведения, Описание работы по предмету, Демоверсию, Методические рекомендации по подготовке к проведению ВПР</w:t>
      </w:r>
      <w:r w:rsidR="000B06AB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</w:p>
    <w:p w:rsidR="00E02596" w:rsidRPr="009F0E30" w:rsidRDefault="00D07BAA" w:rsidP="00E617CE">
      <w:pPr>
        <w:pStyle w:val="a8"/>
        <w:numPr>
          <w:ilvl w:val="0"/>
          <w:numId w:val="3"/>
        </w:numPr>
        <w:spacing w:after="0" w:line="240" w:lineRule="auto"/>
        <w:ind w:left="0" w:firstLine="76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Непосредственно п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одготовку  начина</w:t>
      </w:r>
      <w:r w:rsidR="000B06AB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ть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с начала учебного года с учетом результатов проверочных работ в предыдущем учебном году. В соответствии с этим обязательно на каждом уроке вво</w:t>
      </w:r>
      <w:r w:rsidR="000B06AB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дить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 план  </w:t>
      </w:r>
      <w:r w:rsidR="000B06AB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урока 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задания, подобные которым могут встретиться в ВПР, ОГЭ</w:t>
      </w:r>
      <w:r w:rsidR="007B461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,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изо дня в день вести отработку навыков, используя небольшие тексты или предложения  на этапе актуализации опорных знаний,  подбирать</w:t>
      </w:r>
      <w:r w:rsidR="007B461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интересный материал, средства цифровых ресурсов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</w:t>
      </w:r>
    </w:p>
    <w:p w:rsidR="00E02596" w:rsidRPr="009F0E30" w:rsidRDefault="00D07BAA" w:rsidP="00E617CE">
      <w:pPr>
        <w:pStyle w:val="a8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Обязательно учить учащихся</w:t>
      </w:r>
      <w:r w:rsidR="00E02596" w:rsidRPr="009F0E30"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  <w:t xml:space="preserve"> 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работать с критериями оценки заданий.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Показыва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ть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простой пример демонстрационного задания и разбира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ть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подробно, как оно будет оцениваться.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Когда учащиеся понимают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критерии оценки,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они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знают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как выполнить то или иное задание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на что обратить внимание при выполнении требований</w:t>
      </w:r>
      <w:r w:rsidR="00E0259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</w:t>
      </w:r>
    </w:p>
    <w:p w:rsidR="00B301A7" w:rsidRPr="009F0E30" w:rsidRDefault="00B301A7" w:rsidP="00E617CE">
      <w:pPr>
        <w:pStyle w:val="a8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При подготовке к 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в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сероссийским проверочным работам 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необходимо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использ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овать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 индивидуальные формы работы, разнообразные методы и приёмы: тестовые работы, индивидуальные и групповые,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карточки, презентации. Не секрет, что в каждом классе есть </w:t>
      </w:r>
      <w:r w:rsidR="00B32DF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учащиеся группы риска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которые требуют к себе особого внимания и времени</w:t>
      </w:r>
      <w:r w:rsidR="00D07BAA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, поэтому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индивидуальн</w:t>
      </w:r>
      <w:r w:rsidR="00B32DF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ая работа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="00B32DF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становится важным условием ликвидации учебных дефицитов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</w:t>
      </w:r>
      <w:r w:rsidR="00B32DF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При этом </w:t>
      </w:r>
      <w:r w:rsidR="00707E33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большая</w:t>
      </w:r>
      <w:r w:rsidR="00B32DF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роль отводится обучению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работать с разными источниками информации, в том числе и с </w:t>
      </w:r>
      <w:proofErr w:type="spell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интернет-ресурсами</w:t>
      </w:r>
      <w:proofErr w:type="spell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</w:p>
    <w:p w:rsidR="00B301A7" w:rsidRPr="009F0E30" w:rsidRDefault="00B32DF7" w:rsidP="00E617CE">
      <w:pPr>
        <w:pStyle w:val="a8"/>
        <w:numPr>
          <w:ilvl w:val="0"/>
          <w:numId w:val="3"/>
        </w:numPr>
        <w:spacing w:after="0" w:line="240" w:lineRule="auto"/>
        <w:ind w:left="0" w:firstLine="769"/>
        <w:jc w:val="both"/>
        <w:rPr>
          <w:rFonts w:ascii="Liberation Serif" w:eastAsia="Times New Roman" w:hAnsi="Liberation Serif" w:cs="Liberation Serif"/>
          <w:b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Психологический настрой учащихся. 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Очень важно часто 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не употреблять эти магические буквы ВПР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, 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ОГЭ,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ЕГЭ, 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чтобы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учащиеся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н</w:t>
      </w:r>
      <w:r w:rsidR="0075706C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е</w:t>
      </w:r>
      <w:r w:rsidR="00B301A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нервничали, не боялись, вели себя спокойно.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</w:t>
      </w:r>
      <w:r w:rsidR="002F347D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Русский язык – это один из самых главных предметов в школе, и здесь </w:t>
      </w:r>
      <w:r w:rsidR="00707E33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нужно</w:t>
      </w:r>
      <w:r w:rsidR="002F347D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приучить ребят побеждать трудности упорным трудом.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Необходимо</w:t>
      </w:r>
      <w:r w:rsidR="002F347D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показывать разными способами ученик</w:t>
      </w:r>
      <w:r w:rsidR="00506BA1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у</w:t>
      </w:r>
      <w:r w:rsidR="002F347D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что он может выполнить задание, показать те задания, с которыми он может справиться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чтобы сформировать уверенность в своих силах и желание выполнять задания</w:t>
      </w:r>
      <w:r w:rsidR="002F347D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.  </w:t>
      </w:r>
    </w:p>
    <w:p w:rsidR="00B32DF7" w:rsidRPr="009F0E30" w:rsidRDefault="00B32DF7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В целом комплексная системная подготовка, открытые формы заданий ВПР, ОГЭ и ЕГЭ дают возможность быть ученику успешным, не бо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я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т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ь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ся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 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 задани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й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,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уметь преодолевать трудности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.</w:t>
      </w:r>
    </w:p>
    <w:p w:rsidR="00746617" w:rsidRPr="009F0E30" w:rsidRDefault="00746617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После проведения ВПР в 10 классе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следует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 проанализировать результаты. При повторении в 11 классе уделить внимание тем заданиям ВПР (ЕГЭ), которые вызвали  затруднения. Составить индивидуальные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ab/>
        <w:t xml:space="preserve"> рекомендации 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lastRenderedPageBreak/>
        <w:t>для учеников, набравших минимальное количество баллов. Вариант сводной ведомости для определения учебных дефицитов:</w:t>
      </w:r>
    </w:p>
    <w:tbl>
      <w:tblPr>
        <w:tblW w:w="9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693"/>
        <w:gridCol w:w="617"/>
        <w:gridCol w:w="618"/>
        <w:gridCol w:w="618"/>
        <w:gridCol w:w="618"/>
        <w:gridCol w:w="618"/>
        <w:gridCol w:w="558"/>
        <w:gridCol w:w="657"/>
        <w:gridCol w:w="578"/>
      </w:tblGrid>
      <w:tr w:rsidR="00D9663A" w:rsidRPr="009F0E30" w:rsidTr="00D9663A">
        <w:trPr>
          <w:trHeight w:val="584"/>
        </w:trPr>
        <w:tc>
          <w:tcPr>
            <w:tcW w:w="4693" w:type="dxa"/>
            <w:tcBorders>
              <w:tl2br w:val="single" w:sz="4" w:space="0" w:color="auto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 xml:space="preserve">                                Задания ВПР</w:t>
            </w:r>
          </w:p>
          <w:p w:rsidR="003B7710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ФИ ученика</w:t>
            </w:r>
          </w:p>
        </w:tc>
        <w:tc>
          <w:tcPr>
            <w:tcW w:w="61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5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7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8</w:t>
            </w:r>
          </w:p>
        </w:tc>
      </w:tr>
      <w:tr w:rsidR="00D9663A" w:rsidRPr="009F0E30" w:rsidTr="00D9663A">
        <w:trPr>
          <w:trHeight w:val="204"/>
        </w:trPr>
        <w:tc>
          <w:tcPr>
            <w:tcW w:w="4693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Иванов Иван</w:t>
            </w:r>
          </w:p>
        </w:tc>
        <w:tc>
          <w:tcPr>
            <w:tcW w:w="61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55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5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</w:tr>
      <w:tr w:rsidR="00D9663A" w:rsidRPr="009F0E30" w:rsidTr="00D9663A">
        <w:trPr>
          <w:trHeight w:val="224"/>
        </w:trPr>
        <w:tc>
          <w:tcPr>
            <w:tcW w:w="4693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Николаева Наталья</w:t>
            </w:r>
          </w:p>
        </w:tc>
        <w:tc>
          <w:tcPr>
            <w:tcW w:w="61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1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57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8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</w:t>
            </w:r>
          </w:p>
        </w:tc>
      </w:tr>
      <w:tr w:rsidR="00D9663A" w:rsidRPr="009F0E30" w:rsidTr="00D9663A">
        <w:trPr>
          <w:trHeight w:val="231"/>
        </w:trPr>
        <w:tc>
          <w:tcPr>
            <w:tcW w:w="4693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hideMark/>
          </w:tcPr>
          <w:p w:rsidR="003B7710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6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55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5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57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</w:tr>
      <w:tr w:rsidR="00746617" w:rsidRPr="009F0E30" w:rsidTr="00D9663A">
        <w:trPr>
          <w:trHeight w:val="332"/>
        </w:trPr>
        <w:tc>
          <w:tcPr>
            <w:tcW w:w="4693" w:type="dxa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61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1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55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65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578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46617" w:rsidRPr="009F0E30" w:rsidRDefault="00746617" w:rsidP="00E617CE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</w:tr>
    </w:tbl>
    <w:p w:rsidR="00B32DF7" w:rsidRPr="009F0E30" w:rsidRDefault="00B32DF7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Таким образом, используя все образовательные ресурсы и взаимодействуя со всеми участниками образовательного процесса (учащимися, родителями, учителем и администрацией школы), маленькими, но уверенными шагами с пятого класса </w:t>
      </w:r>
      <w:r w:rsidR="00106924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приходим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 к высоким баллам на ГИА.</w:t>
      </w:r>
    </w:p>
    <w:p w:rsidR="005C1E7D" w:rsidRPr="009F0E30" w:rsidRDefault="0010692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Ниже представлены результаты системы по подготовке к ГИА, которая включает подготовку к ВПР на каждом уроке</w:t>
      </w:r>
      <w:r w:rsidR="00707E33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 9-х классах ГБОУ СО «СОШ № 3» в 2024 г.</w:t>
      </w:r>
    </w:p>
    <w:p w:rsidR="005C1E7D" w:rsidRPr="009F0E30" w:rsidRDefault="005C1E7D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Результаты ВПР 2022, 2023 </w:t>
      </w:r>
      <w:r w:rsidR="00E81E17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(из опыта работы):</w:t>
      </w:r>
    </w:p>
    <w:tbl>
      <w:tblPr>
        <w:tblStyle w:val="a9"/>
        <w:tblW w:w="9606" w:type="dxa"/>
        <w:tblInd w:w="108" w:type="dxa"/>
        <w:tblLook w:val="0420" w:firstRow="1" w:lastRow="0" w:firstColumn="0" w:lastColumn="0" w:noHBand="0" w:noVBand="1"/>
      </w:tblPr>
      <w:tblGrid>
        <w:gridCol w:w="1668"/>
        <w:gridCol w:w="1617"/>
        <w:gridCol w:w="1530"/>
        <w:gridCol w:w="1530"/>
        <w:gridCol w:w="1560"/>
        <w:gridCol w:w="1701"/>
      </w:tblGrid>
      <w:tr w:rsidR="005C1E7D" w:rsidRPr="009F0E30" w:rsidTr="00B100A4">
        <w:trPr>
          <w:trHeight w:val="277"/>
        </w:trPr>
        <w:tc>
          <w:tcPr>
            <w:tcW w:w="1668" w:type="dxa"/>
            <w:vMerge w:val="restart"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 xml:space="preserve">Год </w:t>
            </w:r>
          </w:p>
        </w:tc>
        <w:tc>
          <w:tcPr>
            <w:tcW w:w="1617" w:type="dxa"/>
            <w:vMerge w:val="restart"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Количество участников</w:t>
            </w:r>
          </w:p>
        </w:tc>
        <w:tc>
          <w:tcPr>
            <w:tcW w:w="6321" w:type="dxa"/>
            <w:gridSpan w:val="4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Результат</w:t>
            </w:r>
          </w:p>
        </w:tc>
      </w:tr>
      <w:tr w:rsidR="005C1E7D" w:rsidRPr="009F0E30" w:rsidTr="00B100A4">
        <w:trPr>
          <w:trHeight w:val="415"/>
        </w:trPr>
        <w:tc>
          <w:tcPr>
            <w:tcW w:w="1668" w:type="dxa"/>
            <w:vMerge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1617" w:type="dxa"/>
            <w:vMerge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«2»</w:t>
            </w: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«3»</w:t>
            </w:r>
          </w:p>
        </w:tc>
        <w:tc>
          <w:tcPr>
            <w:tcW w:w="156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«4»</w:t>
            </w:r>
          </w:p>
        </w:tc>
        <w:tc>
          <w:tcPr>
            <w:tcW w:w="1701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«5»</w:t>
            </w:r>
          </w:p>
        </w:tc>
      </w:tr>
      <w:tr w:rsidR="005C1E7D" w:rsidRPr="009F0E30" w:rsidTr="00B100A4">
        <w:trPr>
          <w:trHeight w:val="407"/>
        </w:trPr>
        <w:tc>
          <w:tcPr>
            <w:tcW w:w="1668" w:type="dxa"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2022 год</w:t>
            </w:r>
          </w:p>
        </w:tc>
        <w:tc>
          <w:tcPr>
            <w:tcW w:w="1617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39/100%</w:t>
            </w: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18/48%</w:t>
            </w: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15/35,9%</w:t>
            </w:r>
          </w:p>
        </w:tc>
        <w:tc>
          <w:tcPr>
            <w:tcW w:w="156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6/15,38%</w:t>
            </w:r>
          </w:p>
        </w:tc>
        <w:tc>
          <w:tcPr>
            <w:tcW w:w="1701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-</w:t>
            </w:r>
          </w:p>
        </w:tc>
      </w:tr>
      <w:tr w:rsidR="005C1E7D" w:rsidRPr="009F0E30" w:rsidTr="00B100A4">
        <w:trPr>
          <w:trHeight w:val="272"/>
        </w:trPr>
        <w:tc>
          <w:tcPr>
            <w:tcW w:w="1668" w:type="dxa"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2023 год</w:t>
            </w:r>
          </w:p>
        </w:tc>
        <w:tc>
          <w:tcPr>
            <w:tcW w:w="1617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34/91%</w:t>
            </w: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10/29%</w:t>
            </w:r>
          </w:p>
        </w:tc>
        <w:tc>
          <w:tcPr>
            <w:tcW w:w="153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9/26%</w:t>
            </w:r>
          </w:p>
        </w:tc>
        <w:tc>
          <w:tcPr>
            <w:tcW w:w="1560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15/44%</w:t>
            </w:r>
          </w:p>
        </w:tc>
        <w:tc>
          <w:tcPr>
            <w:tcW w:w="1701" w:type="dxa"/>
            <w:hideMark/>
          </w:tcPr>
          <w:p w:rsidR="005C1E7D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-</w:t>
            </w:r>
          </w:p>
        </w:tc>
      </w:tr>
    </w:tbl>
    <w:p w:rsidR="005C1E7D" w:rsidRPr="009F0E30" w:rsidRDefault="00D9663A" w:rsidP="00E617CE">
      <w:pPr>
        <w:spacing w:after="0" w:line="240" w:lineRule="auto"/>
        <w:ind w:hanging="142"/>
        <w:jc w:val="both"/>
        <w:rPr>
          <w:rFonts w:ascii="Liberation Serif" w:eastAsia="Times New Roman" w:hAnsi="Liberation Serif" w:cs="Liberation Serif"/>
          <w:sz w:val="28"/>
          <w:szCs w:val="28"/>
          <w:highlight w:val="yellow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29893FEF" wp14:editId="11668ABF">
            <wp:extent cx="6198920" cy="860961"/>
            <wp:effectExtent l="0" t="0" r="11430" b="15875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707E33" w:rsidRPr="009F0E30" w:rsidRDefault="00707E33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Анализ результатов ВПР показал, что в 2022 году – низкий результат в 7-х классах (48% - неудовлетворительный результат, 25% - качество обучения). В 2023 году</w:t>
      </w:r>
      <w:r w:rsidR="00BB70B9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благодаря мониторингу результатов, систематической работе над учебными затруднениями, </w:t>
      </w:r>
      <w:r w:rsidR="00BB70B9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работе с критериями заданий, произошло повышение качество </w:t>
      </w:r>
      <w:proofErr w:type="spellStart"/>
      <w:r w:rsidR="00BB70B9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обученности</w:t>
      </w:r>
      <w:proofErr w:type="spellEnd"/>
      <w:r w:rsidR="00BB70B9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(29% -  неудовлетворительный результат, 44% - качество обучения).</w:t>
      </w:r>
    </w:p>
    <w:p w:rsidR="005C1E7D" w:rsidRPr="009F0E30" w:rsidRDefault="005C1E7D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bCs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bCs/>
          <w:sz w:val="28"/>
          <w:szCs w:val="28"/>
          <w:lang w:eastAsia="ru-RU"/>
        </w:rPr>
        <w:t>Итоги государственной итоговой аттестации – 2024 (ОГЭ русский язык)</w:t>
      </w:r>
    </w:p>
    <w:tbl>
      <w:tblPr>
        <w:tblStyle w:val="a9"/>
        <w:tblW w:w="9615" w:type="dxa"/>
        <w:tblInd w:w="108" w:type="dxa"/>
        <w:tblLook w:val="0420" w:firstRow="1" w:lastRow="0" w:firstColumn="0" w:lastColumn="0" w:noHBand="0" w:noVBand="1"/>
      </w:tblPr>
      <w:tblGrid>
        <w:gridCol w:w="1418"/>
        <w:gridCol w:w="1617"/>
        <w:gridCol w:w="1514"/>
        <w:gridCol w:w="1547"/>
        <w:gridCol w:w="1701"/>
        <w:gridCol w:w="1818"/>
      </w:tblGrid>
      <w:tr w:rsidR="005C1E7D" w:rsidRPr="009F0E30" w:rsidTr="00B100A4">
        <w:trPr>
          <w:trHeight w:val="581"/>
        </w:trPr>
        <w:tc>
          <w:tcPr>
            <w:tcW w:w="1418" w:type="dxa"/>
            <w:vMerge w:val="restart"/>
            <w:hideMark/>
          </w:tcPr>
          <w:p w:rsidR="003B7710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 xml:space="preserve">Год </w:t>
            </w:r>
          </w:p>
        </w:tc>
        <w:tc>
          <w:tcPr>
            <w:tcW w:w="1617" w:type="dxa"/>
            <w:vMerge w:val="restart"/>
            <w:hideMark/>
          </w:tcPr>
          <w:p w:rsidR="003B7710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Количество участников</w:t>
            </w:r>
          </w:p>
        </w:tc>
        <w:tc>
          <w:tcPr>
            <w:tcW w:w="6580" w:type="dxa"/>
            <w:gridSpan w:val="4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bCs/>
                <w:sz w:val="28"/>
                <w:szCs w:val="28"/>
                <w:lang w:eastAsia="ru-RU"/>
              </w:rPr>
              <w:t>Результат</w:t>
            </w:r>
          </w:p>
        </w:tc>
      </w:tr>
      <w:tr w:rsidR="005C1E7D" w:rsidRPr="009F0E30" w:rsidTr="00B100A4">
        <w:trPr>
          <w:trHeight w:val="272"/>
        </w:trPr>
        <w:tc>
          <w:tcPr>
            <w:tcW w:w="1418" w:type="dxa"/>
            <w:vMerge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1617" w:type="dxa"/>
            <w:vMerge/>
            <w:hideMark/>
          </w:tcPr>
          <w:p w:rsidR="005C1E7D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</w:p>
        </w:tc>
        <w:tc>
          <w:tcPr>
            <w:tcW w:w="1514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«2»</w:t>
            </w:r>
          </w:p>
        </w:tc>
        <w:tc>
          <w:tcPr>
            <w:tcW w:w="1547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«3»</w:t>
            </w:r>
          </w:p>
        </w:tc>
        <w:tc>
          <w:tcPr>
            <w:tcW w:w="1701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«4»</w:t>
            </w:r>
          </w:p>
        </w:tc>
        <w:tc>
          <w:tcPr>
            <w:tcW w:w="1818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«5»</w:t>
            </w:r>
          </w:p>
        </w:tc>
      </w:tr>
      <w:tr w:rsidR="005C1E7D" w:rsidRPr="009F0E30" w:rsidTr="00B100A4">
        <w:trPr>
          <w:trHeight w:val="272"/>
        </w:trPr>
        <w:tc>
          <w:tcPr>
            <w:tcW w:w="1418" w:type="dxa"/>
            <w:hideMark/>
          </w:tcPr>
          <w:p w:rsidR="003B7710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2024 г</w:t>
            </w:r>
            <w:r w:rsidR="004D5F04"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од</w:t>
            </w: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617" w:type="dxa"/>
            <w:hideMark/>
          </w:tcPr>
          <w:p w:rsidR="003B7710" w:rsidRPr="009F0E30" w:rsidRDefault="005C1E7D" w:rsidP="00E617CE">
            <w:pPr>
              <w:jc w:val="both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40/100%</w:t>
            </w:r>
          </w:p>
        </w:tc>
        <w:tc>
          <w:tcPr>
            <w:tcW w:w="1514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0/0%</w:t>
            </w:r>
          </w:p>
        </w:tc>
        <w:tc>
          <w:tcPr>
            <w:tcW w:w="1547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14/35%</w:t>
            </w:r>
          </w:p>
        </w:tc>
        <w:tc>
          <w:tcPr>
            <w:tcW w:w="1701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21/52,5%</w:t>
            </w:r>
          </w:p>
        </w:tc>
        <w:tc>
          <w:tcPr>
            <w:tcW w:w="1818" w:type="dxa"/>
            <w:hideMark/>
          </w:tcPr>
          <w:p w:rsidR="003B7710" w:rsidRPr="009F0E30" w:rsidRDefault="005C1E7D" w:rsidP="00E617CE">
            <w:pPr>
              <w:jc w:val="center"/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</w:pPr>
            <w:r w:rsidRPr="009F0E30">
              <w:rPr>
                <w:rFonts w:ascii="Liberation Serif" w:eastAsia="Times New Roman" w:hAnsi="Liberation Serif" w:cs="Liberation Serif"/>
                <w:sz w:val="28"/>
                <w:szCs w:val="28"/>
                <w:lang w:eastAsia="ru-RU"/>
              </w:rPr>
              <w:t>3/7,5%</w:t>
            </w:r>
          </w:p>
        </w:tc>
      </w:tr>
    </w:tbl>
    <w:p w:rsidR="005C1E7D" w:rsidRPr="009F0E30" w:rsidRDefault="005C1E7D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4D5F04" w:rsidRPr="009F0E30" w:rsidRDefault="004D5F04" w:rsidP="00E617CE">
      <w:pPr>
        <w:spacing w:after="0" w:line="240" w:lineRule="auto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noProof/>
          <w:sz w:val="28"/>
          <w:szCs w:val="28"/>
          <w:lang w:eastAsia="ru-RU"/>
        </w:rPr>
        <w:drawing>
          <wp:inline distT="0" distB="0" distL="0" distR="0" wp14:anchorId="25E5697A" wp14:editId="6D0C279D">
            <wp:extent cx="6151418" cy="985652"/>
            <wp:effectExtent l="0" t="0" r="20955" b="2413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106924" w:rsidRPr="009F0E30" w:rsidRDefault="00D9663A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Представленные результаты ВПР в 7 и 8 классах</w:t>
      </w:r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 2022 и 2023 годах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ОГЭ по русскому языку в 2024 году в этих же классах показыва</w:t>
      </w:r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ю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т, что система работы учителя по подготовке к ОГЭ че</w:t>
      </w:r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рез подготовку к ВПР принесла </w:t>
      </w:r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lastRenderedPageBreak/>
        <w:t>высокие результаты</w:t>
      </w:r>
      <w:r w:rsidR="00BB70B9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(0% -  неудовлетворительный результат, 60% - качество обучения)</w:t>
      </w:r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 самых обычных классах, в которых есть учащиеся с ОВЗ, и учащиеся, родители которых</w:t>
      </w:r>
      <w:proofErr w:type="gramEnd"/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отказались от прохождения ПМПК (техника чтения 1 учащегося </w:t>
      </w:r>
      <w:proofErr w:type="gramStart"/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на конец</w:t>
      </w:r>
      <w:proofErr w:type="gramEnd"/>
      <w:r w:rsidR="007420B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9 класса составляла не более 50 слов). </w:t>
      </w:r>
    </w:p>
    <w:p w:rsidR="00081815" w:rsidRPr="009F0E30" w:rsidRDefault="0008181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Жизнь давно доказала, что успешность человека определяется не объектом знаний, а умением его применять.</w:t>
      </w:r>
    </w:p>
    <w:p w:rsidR="00081815" w:rsidRPr="009F0E30" w:rsidRDefault="0008181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Главная задача учителя - сделать так, чтобы ученики умели, хотели и могли самостоятельно добывать </w:t>
      </w:r>
      <w:r w:rsidR="00BB70B9"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 xml:space="preserve">и применять </w:t>
      </w: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знания.</w:t>
      </w:r>
    </w:p>
    <w:p w:rsidR="00081815" w:rsidRPr="009F0E30" w:rsidRDefault="0008181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Говорят, спасение утопающих – дело рук самих утопающих. И это верно. Готовиться к ОГЭ и ЕГЭ нужно начинать с пятого класса, а может быть, даже с четвертого.</w:t>
      </w:r>
    </w:p>
    <w:p w:rsidR="00081815" w:rsidRPr="009F0E30" w:rsidRDefault="00081815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shd w:val="clear" w:color="auto" w:fill="FFFFFF"/>
          <w:lang w:eastAsia="ru-RU"/>
        </w:rPr>
        <w:t>Концепция современного образования выстроена так, что при правильном подходе учителя к итоговой аттестации ученик не будет испытывать страха перед экзаменом, для него это будет лишь очередная проверка знаний, контроль их усвоения и умения применять на практике.</w:t>
      </w:r>
    </w:p>
    <w:p w:rsidR="00B32DF7" w:rsidRPr="009F0E30" w:rsidRDefault="00B100A4" w:rsidP="00E617CE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Поэтому ВПР – первый шаг в подготовке к ОГЭ и ЕГЭ. А главная задача учителя – создание оптимальных условий для обучения учащихся через определенную систему, при которой важно систематизировать теорию и практически закрепить в нечто целое, состоящее из связанных элементов. </w:t>
      </w:r>
    </w:p>
    <w:p w:rsidR="009F0E30" w:rsidRDefault="009F0E30" w:rsidP="00E617CE">
      <w:pPr>
        <w:spacing w:after="0" w:line="240" w:lineRule="auto"/>
        <w:ind w:firstLine="709"/>
        <w:jc w:val="center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</w:p>
    <w:p w:rsidR="002D104A" w:rsidRPr="009F0E30" w:rsidRDefault="002D104A" w:rsidP="00E617CE">
      <w:pPr>
        <w:spacing w:after="0" w:line="240" w:lineRule="auto"/>
        <w:ind w:firstLine="709"/>
        <w:jc w:val="center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Список литературы</w:t>
      </w:r>
    </w:p>
    <w:p w:rsidR="001B5D3C" w:rsidRPr="009F0E30" w:rsidRDefault="001B5D3C" w:rsidP="00E617CE">
      <w:pPr>
        <w:pStyle w:val="a8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Демоверсия ВПР 2025 по русскому языку в 10 классе // URL: </w:t>
      </w:r>
      <w:hyperlink r:id="rId17" w:history="1">
        <w:r w:rsidRPr="009F0E30">
          <w:rPr>
            <w:rStyle w:val="a5"/>
            <w:rFonts w:ascii="Liberation Serif" w:eastAsia="Times New Roman" w:hAnsi="Liberation Serif" w:cs="Liberation Serif"/>
            <w:sz w:val="28"/>
            <w:szCs w:val="28"/>
            <w:lang w:eastAsia="ru-RU"/>
          </w:rPr>
          <w:t>https://fioco.ru/Media/Default/Documents/ВПР-2025/VPR_RU-10_DEMO_2025.pdf</w:t>
        </w:r>
      </w:hyperlink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 Дата публикации: 09.10.2024 (дата обращения: 21.10.2024)</w:t>
      </w:r>
    </w:p>
    <w:p w:rsidR="001B5D3C" w:rsidRPr="009F0E30" w:rsidRDefault="001B5D3C" w:rsidP="00E617CE">
      <w:pPr>
        <w:pStyle w:val="a8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ЕГЭ-2025. Русский язык: типовые экзаменационные варианты</w:t>
      </w: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/ П</w:t>
      </w:r>
      <w:proofErr w:type="gram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од ред. Р.А. </w:t>
      </w:r>
      <w:proofErr w:type="spell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Дощинского</w:t>
      </w:r>
      <w:proofErr w:type="spell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– Москва: ООО Изд-во «Национальное образование», 2024</w:t>
      </w:r>
    </w:p>
    <w:p w:rsidR="001B5D3C" w:rsidRPr="009F0E30" w:rsidRDefault="001B5D3C" w:rsidP="006F7F36">
      <w:pPr>
        <w:pStyle w:val="a8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Киселева Н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В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. «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10 класс. Демоверсия ВПР в 2025 году. 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К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омментарии к заданиям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- </w:t>
      </w:r>
      <w:r w:rsidR="006F7F36"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Издательство «Экзамен»</w:t>
      </w:r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, 2024</w:t>
      </w:r>
    </w:p>
    <w:p w:rsidR="001B5D3C" w:rsidRPr="009F0E30" w:rsidRDefault="001B5D3C" w:rsidP="00E617CE">
      <w:pPr>
        <w:pStyle w:val="a8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Постановление Правительства Российской Федерации от 30 апреля 2024 года № 556 «Об утверждении перечня мероприятий по оценке качества образования и Правил проведения мероприятий по оценке качества образования» // </w:t>
      </w:r>
      <w:r w:rsidRPr="009F0E30">
        <w:rPr>
          <w:rFonts w:ascii="Liberation Serif" w:hAnsi="Liberation Serif" w:cs="Liberation Serif"/>
          <w:color w:val="000000"/>
          <w:sz w:val="28"/>
          <w:szCs w:val="28"/>
          <w:shd w:val="clear" w:color="auto" w:fill="FFFFFF"/>
        </w:rPr>
        <w:t xml:space="preserve">СПС </w:t>
      </w:r>
      <w:proofErr w:type="spellStart"/>
      <w:r w:rsidRPr="009F0E30">
        <w:rPr>
          <w:rFonts w:ascii="Liberation Serif" w:hAnsi="Liberation Serif" w:cs="Liberation Serif"/>
          <w:color w:val="000000"/>
          <w:sz w:val="28"/>
          <w:szCs w:val="28"/>
          <w:shd w:val="clear" w:color="auto" w:fill="FFFFFF"/>
        </w:rPr>
        <w:t>КонсультантПлюс</w:t>
      </w:r>
      <w:proofErr w:type="spellEnd"/>
      <w:r w:rsidRPr="009F0E30">
        <w:rPr>
          <w:rFonts w:ascii="Liberation Serif" w:hAnsi="Liberation Serif" w:cs="Liberation Serif"/>
          <w:color w:val="000000"/>
          <w:sz w:val="28"/>
          <w:szCs w:val="28"/>
          <w:shd w:val="clear" w:color="auto" w:fill="FFFFFF"/>
        </w:rPr>
        <w:t xml:space="preserve"> // Опубликован 15.05.2024 на официальном интернет-портале правовой информации // </w:t>
      </w:r>
      <w:hyperlink r:id="rId18" w:history="1">
        <w:r w:rsidRPr="009F0E30">
          <w:rPr>
            <w:rStyle w:val="a5"/>
            <w:rFonts w:ascii="Liberation Serif" w:hAnsi="Liberation Serif" w:cs="Liberation Serif"/>
            <w:color w:val="644BCD"/>
            <w:sz w:val="28"/>
            <w:szCs w:val="28"/>
            <w:shd w:val="clear" w:color="auto" w:fill="FFFFFF"/>
          </w:rPr>
          <w:t>http://www.pravo.gov.ru</w:t>
        </w:r>
      </w:hyperlink>
      <w:r w:rsidRPr="009F0E30">
        <w:rPr>
          <w:rFonts w:ascii="Liberation Serif" w:hAnsi="Liberation Serif" w:cs="Liberation Serif"/>
          <w:sz w:val="28"/>
          <w:szCs w:val="28"/>
        </w:rPr>
        <w:t xml:space="preserve"> (дата обращения: 20.10.2024).</w:t>
      </w:r>
      <w:proofErr w:type="gramEnd"/>
    </w:p>
    <w:p w:rsidR="001B5D3C" w:rsidRPr="009F0E30" w:rsidRDefault="001B5D3C" w:rsidP="00E617CE">
      <w:pPr>
        <w:pStyle w:val="a8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Liberation Serif"/>
          <w:sz w:val="28"/>
          <w:szCs w:val="28"/>
          <w:lang w:eastAsia="ru-RU"/>
        </w:rPr>
      </w:pPr>
      <w:proofErr w:type="spell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Цыбулько</w:t>
      </w:r>
      <w:proofErr w:type="spell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И. П., </w:t>
      </w:r>
      <w:proofErr w:type="spell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Дощинский</w:t>
      </w:r>
      <w:proofErr w:type="spell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Р. А. ОГЭ-2025. Русский язык. Типовые экзаменационные варианты. 36 вариантов</w:t>
      </w:r>
      <w:proofErr w:type="gram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/ П</w:t>
      </w:r>
      <w:proofErr w:type="gram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од ред. Р.А. </w:t>
      </w:r>
      <w:proofErr w:type="spellStart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>Дощинского</w:t>
      </w:r>
      <w:proofErr w:type="spellEnd"/>
      <w:r w:rsidRPr="009F0E30">
        <w:rPr>
          <w:rFonts w:ascii="Liberation Serif" w:eastAsia="Times New Roman" w:hAnsi="Liberation Serif" w:cs="Liberation Serif"/>
          <w:sz w:val="28"/>
          <w:szCs w:val="28"/>
          <w:lang w:eastAsia="ru-RU"/>
        </w:rPr>
        <w:t xml:space="preserve"> – Москва: ООО Изд-во «Национальное образование», 2024  </w:t>
      </w:r>
    </w:p>
    <w:sectPr w:rsidR="001B5D3C" w:rsidRPr="009F0E30" w:rsidSect="00E617CE">
      <w:footerReference w:type="default" r:id="rId19"/>
      <w:pgSz w:w="11906" w:h="16838"/>
      <w:pgMar w:top="1134" w:right="1133" w:bottom="851" w:left="1134" w:header="708" w:footer="41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FCC" w:rsidRDefault="00580FCC" w:rsidP="00B100A4">
      <w:pPr>
        <w:spacing w:after="0" w:line="240" w:lineRule="auto"/>
      </w:pPr>
      <w:r>
        <w:separator/>
      </w:r>
    </w:p>
  </w:endnote>
  <w:endnote w:type="continuationSeparator" w:id="0">
    <w:p w:rsidR="00580FCC" w:rsidRDefault="00580FCC" w:rsidP="00B10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60995843"/>
      <w:docPartObj>
        <w:docPartGallery w:val="Page Numbers (Bottom of Page)"/>
        <w:docPartUnique/>
      </w:docPartObj>
    </w:sdtPr>
    <w:sdtEndPr>
      <w:rPr>
        <w:rFonts w:ascii="Liberation Serif" w:hAnsi="Liberation Serif" w:cs="Liberation Serif"/>
        <w:sz w:val="18"/>
      </w:rPr>
    </w:sdtEndPr>
    <w:sdtContent>
      <w:p w:rsidR="00E617CE" w:rsidRPr="00E617CE" w:rsidRDefault="00E617CE">
        <w:pPr>
          <w:pStyle w:val="ac"/>
          <w:jc w:val="center"/>
          <w:rPr>
            <w:rFonts w:ascii="Liberation Serif" w:hAnsi="Liberation Serif" w:cs="Liberation Serif"/>
            <w:sz w:val="18"/>
          </w:rPr>
        </w:pPr>
        <w:r w:rsidRPr="00E617CE">
          <w:rPr>
            <w:rFonts w:ascii="Liberation Serif" w:hAnsi="Liberation Serif" w:cs="Liberation Serif"/>
            <w:sz w:val="18"/>
          </w:rPr>
          <w:fldChar w:fldCharType="begin"/>
        </w:r>
        <w:r w:rsidRPr="00E617CE">
          <w:rPr>
            <w:rFonts w:ascii="Liberation Serif" w:hAnsi="Liberation Serif" w:cs="Liberation Serif"/>
            <w:sz w:val="18"/>
          </w:rPr>
          <w:instrText>PAGE   \* MERGEFORMAT</w:instrText>
        </w:r>
        <w:r w:rsidRPr="00E617CE">
          <w:rPr>
            <w:rFonts w:ascii="Liberation Serif" w:hAnsi="Liberation Serif" w:cs="Liberation Serif"/>
            <w:sz w:val="18"/>
          </w:rPr>
          <w:fldChar w:fldCharType="separate"/>
        </w:r>
        <w:r w:rsidR="009F0E30">
          <w:rPr>
            <w:rFonts w:ascii="Liberation Serif" w:hAnsi="Liberation Serif" w:cs="Liberation Serif"/>
            <w:noProof/>
            <w:sz w:val="18"/>
          </w:rPr>
          <w:t>2</w:t>
        </w:r>
        <w:r w:rsidRPr="00E617CE">
          <w:rPr>
            <w:rFonts w:ascii="Liberation Serif" w:hAnsi="Liberation Serif" w:cs="Liberation Serif"/>
            <w:sz w:val="18"/>
          </w:rPr>
          <w:fldChar w:fldCharType="end"/>
        </w:r>
      </w:p>
    </w:sdtContent>
  </w:sdt>
  <w:p w:rsidR="00E617CE" w:rsidRDefault="00E617CE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FCC" w:rsidRDefault="00580FCC" w:rsidP="00B100A4">
      <w:pPr>
        <w:spacing w:after="0" w:line="240" w:lineRule="auto"/>
      </w:pPr>
      <w:r>
        <w:separator/>
      </w:r>
    </w:p>
  </w:footnote>
  <w:footnote w:type="continuationSeparator" w:id="0">
    <w:p w:rsidR="00580FCC" w:rsidRDefault="00580FCC" w:rsidP="00B100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04D10"/>
    <w:multiLevelType w:val="multilevel"/>
    <w:tmpl w:val="4820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83F6BB0"/>
    <w:multiLevelType w:val="multilevel"/>
    <w:tmpl w:val="0F405F6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0BE6C95"/>
    <w:multiLevelType w:val="hybridMultilevel"/>
    <w:tmpl w:val="9D7C31A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72C830E2"/>
    <w:multiLevelType w:val="hybridMultilevel"/>
    <w:tmpl w:val="78B67152"/>
    <w:lvl w:ilvl="0" w:tplc="CA78D068">
      <w:start w:val="1"/>
      <w:numFmt w:val="decimal"/>
      <w:lvlText w:val="%1."/>
      <w:lvlJc w:val="left"/>
      <w:pPr>
        <w:ind w:left="112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49" w:hanging="360"/>
      </w:pPr>
    </w:lvl>
    <w:lvl w:ilvl="2" w:tplc="0419001B" w:tentative="1">
      <w:start w:val="1"/>
      <w:numFmt w:val="lowerRoman"/>
      <w:lvlText w:val="%3."/>
      <w:lvlJc w:val="right"/>
      <w:pPr>
        <w:ind w:left="2569" w:hanging="180"/>
      </w:pPr>
    </w:lvl>
    <w:lvl w:ilvl="3" w:tplc="0419000F" w:tentative="1">
      <w:start w:val="1"/>
      <w:numFmt w:val="decimal"/>
      <w:lvlText w:val="%4."/>
      <w:lvlJc w:val="left"/>
      <w:pPr>
        <w:ind w:left="3289" w:hanging="360"/>
      </w:pPr>
    </w:lvl>
    <w:lvl w:ilvl="4" w:tplc="04190019" w:tentative="1">
      <w:start w:val="1"/>
      <w:numFmt w:val="lowerLetter"/>
      <w:lvlText w:val="%5."/>
      <w:lvlJc w:val="left"/>
      <w:pPr>
        <w:ind w:left="4009" w:hanging="360"/>
      </w:pPr>
    </w:lvl>
    <w:lvl w:ilvl="5" w:tplc="0419001B" w:tentative="1">
      <w:start w:val="1"/>
      <w:numFmt w:val="lowerRoman"/>
      <w:lvlText w:val="%6."/>
      <w:lvlJc w:val="right"/>
      <w:pPr>
        <w:ind w:left="4729" w:hanging="180"/>
      </w:pPr>
    </w:lvl>
    <w:lvl w:ilvl="6" w:tplc="0419000F" w:tentative="1">
      <w:start w:val="1"/>
      <w:numFmt w:val="decimal"/>
      <w:lvlText w:val="%7."/>
      <w:lvlJc w:val="left"/>
      <w:pPr>
        <w:ind w:left="5449" w:hanging="360"/>
      </w:pPr>
    </w:lvl>
    <w:lvl w:ilvl="7" w:tplc="04190019" w:tentative="1">
      <w:start w:val="1"/>
      <w:numFmt w:val="lowerLetter"/>
      <w:lvlText w:val="%8."/>
      <w:lvlJc w:val="left"/>
      <w:pPr>
        <w:ind w:left="6169" w:hanging="360"/>
      </w:pPr>
    </w:lvl>
    <w:lvl w:ilvl="8" w:tplc="0419001B" w:tentative="1">
      <w:start w:val="1"/>
      <w:numFmt w:val="lowerRoman"/>
      <w:lvlText w:val="%9."/>
      <w:lvlJc w:val="right"/>
      <w:pPr>
        <w:ind w:left="6889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7532"/>
    <w:rsid w:val="000525FD"/>
    <w:rsid w:val="00081815"/>
    <w:rsid w:val="000B06AB"/>
    <w:rsid w:val="00102AAD"/>
    <w:rsid w:val="00106924"/>
    <w:rsid w:val="00192E0F"/>
    <w:rsid w:val="001B5D3C"/>
    <w:rsid w:val="002D0E05"/>
    <w:rsid w:val="002D104A"/>
    <w:rsid w:val="002F347D"/>
    <w:rsid w:val="003B7710"/>
    <w:rsid w:val="00411374"/>
    <w:rsid w:val="004D59EF"/>
    <w:rsid w:val="004D5F04"/>
    <w:rsid w:val="00506BA1"/>
    <w:rsid w:val="00560DEA"/>
    <w:rsid w:val="00580FCC"/>
    <w:rsid w:val="005C1E7D"/>
    <w:rsid w:val="00614722"/>
    <w:rsid w:val="00643B94"/>
    <w:rsid w:val="006F7F36"/>
    <w:rsid w:val="00703906"/>
    <w:rsid w:val="00707E33"/>
    <w:rsid w:val="007420B6"/>
    <w:rsid w:val="00746617"/>
    <w:rsid w:val="0075706C"/>
    <w:rsid w:val="007778B7"/>
    <w:rsid w:val="007B461A"/>
    <w:rsid w:val="008D5CA9"/>
    <w:rsid w:val="008E715C"/>
    <w:rsid w:val="009708A9"/>
    <w:rsid w:val="009F0C50"/>
    <w:rsid w:val="009F0E30"/>
    <w:rsid w:val="00A068E0"/>
    <w:rsid w:val="00AF0E0C"/>
    <w:rsid w:val="00B07F01"/>
    <w:rsid w:val="00B100A4"/>
    <w:rsid w:val="00B301A7"/>
    <w:rsid w:val="00B32DF7"/>
    <w:rsid w:val="00BB70B9"/>
    <w:rsid w:val="00BD0378"/>
    <w:rsid w:val="00BD04A9"/>
    <w:rsid w:val="00C60E86"/>
    <w:rsid w:val="00C96E2C"/>
    <w:rsid w:val="00CD2D82"/>
    <w:rsid w:val="00D07BAA"/>
    <w:rsid w:val="00D53127"/>
    <w:rsid w:val="00D9663A"/>
    <w:rsid w:val="00DC263F"/>
    <w:rsid w:val="00E02596"/>
    <w:rsid w:val="00E10A88"/>
    <w:rsid w:val="00E617CE"/>
    <w:rsid w:val="00E81E17"/>
    <w:rsid w:val="00E937CE"/>
    <w:rsid w:val="00FA74B0"/>
    <w:rsid w:val="00FF7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08181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5">
    <w:name w:val="heading 5"/>
    <w:basedOn w:val="a"/>
    <w:link w:val="50"/>
    <w:uiPriority w:val="9"/>
    <w:qFormat/>
    <w:rsid w:val="0008181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6">
    <w:name w:val="heading 6"/>
    <w:basedOn w:val="a"/>
    <w:link w:val="60"/>
    <w:uiPriority w:val="9"/>
    <w:qFormat/>
    <w:rsid w:val="00081815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8181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08181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081815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styleId="a3">
    <w:name w:val="Normal (Web)"/>
    <w:basedOn w:val="a"/>
    <w:uiPriority w:val="99"/>
    <w:unhideWhenUsed/>
    <w:rsid w:val="000818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81815"/>
    <w:rPr>
      <w:b/>
      <w:bCs/>
    </w:rPr>
  </w:style>
  <w:style w:type="character" w:styleId="a5">
    <w:name w:val="Hyperlink"/>
    <w:basedOn w:val="a0"/>
    <w:uiPriority w:val="99"/>
    <w:unhideWhenUsed/>
    <w:rsid w:val="00081815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D0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D0E05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0B06AB"/>
    <w:pPr>
      <w:ind w:left="720"/>
      <w:contextualSpacing/>
    </w:pPr>
  </w:style>
  <w:style w:type="table" w:styleId="a9">
    <w:name w:val="Table Grid"/>
    <w:basedOn w:val="a1"/>
    <w:uiPriority w:val="59"/>
    <w:rsid w:val="005C1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B10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100A4"/>
  </w:style>
  <w:style w:type="paragraph" w:styleId="ac">
    <w:name w:val="footer"/>
    <w:basedOn w:val="a"/>
    <w:link w:val="ad"/>
    <w:uiPriority w:val="99"/>
    <w:unhideWhenUsed/>
    <w:rsid w:val="00B10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100A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08181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5">
    <w:name w:val="heading 5"/>
    <w:basedOn w:val="a"/>
    <w:link w:val="50"/>
    <w:uiPriority w:val="9"/>
    <w:qFormat/>
    <w:rsid w:val="0008181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6">
    <w:name w:val="heading 6"/>
    <w:basedOn w:val="a"/>
    <w:link w:val="60"/>
    <w:uiPriority w:val="9"/>
    <w:qFormat/>
    <w:rsid w:val="00081815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8181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08181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081815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styleId="a3">
    <w:name w:val="Normal (Web)"/>
    <w:basedOn w:val="a"/>
    <w:uiPriority w:val="99"/>
    <w:unhideWhenUsed/>
    <w:rsid w:val="000818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81815"/>
    <w:rPr>
      <w:b/>
      <w:bCs/>
    </w:rPr>
  </w:style>
  <w:style w:type="character" w:styleId="a5">
    <w:name w:val="Hyperlink"/>
    <w:basedOn w:val="a0"/>
    <w:uiPriority w:val="99"/>
    <w:unhideWhenUsed/>
    <w:rsid w:val="00081815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D0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D0E05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0B06AB"/>
    <w:pPr>
      <w:ind w:left="720"/>
      <w:contextualSpacing/>
    </w:pPr>
  </w:style>
  <w:style w:type="table" w:styleId="a9">
    <w:name w:val="Table Grid"/>
    <w:basedOn w:val="a1"/>
    <w:uiPriority w:val="59"/>
    <w:rsid w:val="005C1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B10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100A4"/>
  </w:style>
  <w:style w:type="paragraph" w:styleId="ac">
    <w:name w:val="footer"/>
    <w:basedOn w:val="a"/>
    <w:link w:val="ad"/>
    <w:uiPriority w:val="99"/>
    <w:unhideWhenUsed/>
    <w:rsid w:val="00B10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100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44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6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26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3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73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429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38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328000">
              <w:marLeft w:val="-225"/>
              <w:marRight w:val="-225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961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pravo.gov.ru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s://fioco.ru/Media/Default/Documents/&#1042;&#1055;&#1056;-2025/VPR_RU-10_DEMO_2025.pdf" TargetMode="Externa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chart" Target="charts/chart1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1.2165450121654502E-3"/>
                  <c:y val="-4.433497107026773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4.8661800486618006E-3"/>
                  <c:y val="-4.0640390147745419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2022</c:v>
                </c:pt>
                <c:pt idx="1">
                  <c:v>2023</c:v>
                </c:pt>
              </c:numCache>
            </c:numRef>
          </c:cat>
          <c:val>
            <c:numRef>
              <c:f>Лист1!$B$2:$B$3</c:f>
              <c:numCache>
                <c:formatCode>0%</c:formatCode>
                <c:ptCount val="2"/>
                <c:pt idx="0">
                  <c:v>1</c:v>
                </c:pt>
                <c:pt idx="1">
                  <c:v>0.91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3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3.6496350364963502E-3"/>
                  <c:y val="-3.6945809225223107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2992700729927005E-3"/>
                  <c:y val="-5.5418713837834727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2022</c:v>
                </c:pt>
                <c:pt idx="1">
                  <c:v>2023</c:v>
                </c:pt>
              </c:numCache>
            </c:numRef>
          </c:cat>
          <c:val>
            <c:numRef>
              <c:f>Лист1!$C$2:$C$3</c:f>
              <c:numCache>
                <c:formatCode>0%</c:formatCode>
                <c:ptCount val="2"/>
                <c:pt idx="0">
                  <c:v>0.48</c:v>
                </c:pt>
                <c:pt idx="1">
                  <c:v>0.28999999999999998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4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8.5158150851581509E-3"/>
                  <c:y val="-5.1724132915312283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433090024330811E-3"/>
                  <c:y val="-2.9556647380178488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2022</c:v>
                </c:pt>
                <c:pt idx="1">
                  <c:v>2023</c:v>
                </c:pt>
              </c:numCache>
            </c:numRef>
          </c:cat>
          <c:val>
            <c:numRef>
              <c:f>Лист1!$D$2:$D$3</c:f>
              <c:numCache>
                <c:formatCode>0%</c:formatCode>
                <c:ptCount val="2"/>
                <c:pt idx="0" formatCode="0.00%">
                  <c:v>0.35899999999999999</c:v>
                </c:pt>
                <c:pt idx="1">
                  <c:v>0.26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5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7672128630305487E-2"/>
                  <c:y val="-4.8030050141644048E-2"/>
                </c:manualLayout>
              </c:layout>
              <c:tx>
                <c:rich>
                  <a:bodyPr/>
                  <a:lstStyle/>
                  <a:p>
                    <a:pPr>
                      <a:defRPr sz="700" b="1">
                        <a:latin typeface="Liberation Serif" pitchFamily="18" charset="0"/>
                      </a:defRPr>
                    </a:pPr>
                    <a:r>
                      <a:rPr lang="en-US" sz="800" b="1">
                        <a:latin typeface="Liberation Serif" pitchFamily="18" charset="0"/>
                      </a:rPr>
                      <a:t>15,38%</a:t>
                    </a:r>
                    <a:endParaRPr lang="en-US" sz="200" b="1"/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2992700729927005E-3"/>
                  <c:y val="-3.3251228302700796E-2"/>
                </c:manualLayout>
              </c:layout>
              <c:spPr/>
              <c:txPr>
                <a:bodyPr/>
                <a:lstStyle/>
                <a:p>
                  <a:pPr>
                    <a:defRPr sz="7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7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2022</c:v>
                </c:pt>
                <c:pt idx="1">
                  <c:v>2023</c:v>
                </c:pt>
              </c:numCache>
            </c:numRef>
          </c:cat>
          <c:val>
            <c:numRef>
              <c:f>Лист1!$E$2:$E$3</c:f>
              <c:numCache>
                <c:formatCode>0%</c:formatCode>
                <c:ptCount val="2"/>
                <c:pt idx="0" formatCode="0.00%">
                  <c:v>0.15379999999999999</c:v>
                </c:pt>
                <c:pt idx="1">
                  <c:v>0.44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267096832"/>
        <c:axId val="267099520"/>
        <c:axId val="0"/>
      </c:bar3DChart>
      <c:catAx>
        <c:axId val="2670968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 b="1">
                <a:latin typeface="Liberation Serif" pitchFamily="18" charset="0"/>
              </a:defRPr>
            </a:pPr>
            <a:endParaRPr lang="ru-RU"/>
          </a:p>
        </c:txPr>
        <c:crossAx val="267099520"/>
        <c:crosses val="autoZero"/>
        <c:auto val="1"/>
        <c:lblAlgn val="ctr"/>
        <c:lblOffset val="100"/>
        <c:noMultiLvlLbl val="0"/>
      </c:catAx>
      <c:valAx>
        <c:axId val="267099520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Liberation Serif" pitchFamily="18" charset="0"/>
              </a:defRPr>
            </a:pPr>
            <a:endParaRPr lang="ru-RU"/>
          </a:p>
        </c:txPr>
        <c:crossAx val="267096832"/>
        <c:crosses val="autoZero"/>
        <c:crossBetween val="between"/>
      </c:valAx>
      <c:spPr>
        <a:ln>
          <a:solidFill>
            <a:schemeClr val="bg1"/>
          </a:solidFill>
        </a:ln>
      </c:spPr>
    </c:plotArea>
    <c:legend>
      <c:legendPos val="r"/>
      <c:overlay val="0"/>
      <c:txPr>
        <a:bodyPr/>
        <a:lstStyle/>
        <a:p>
          <a:pPr>
            <a:defRPr sz="1000">
              <a:latin typeface="Liberation Serif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solidFill>
        <a:schemeClr val="bg1"/>
      </a:solidFill>
    </a:ln>
  </c:spPr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9104205485764666E-2"/>
          <c:y val="7.0120527697195748E-2"/>
          <c:w val="0.9156897277153333"/>
          <c:h val="0.70607128056361379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6.8306010928961746E-3"/>
                  <c:y val="-5.8823529411764705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2024 г.</c:v>
                </c:pt>
              </c:strCache>
            </c:strRef>
          </c:cat>
          <c:val>
            <c:numRef>
              <c:f>Лист1!$B$2</c:f>
              <c:numCache>
                <c:formatCode>0%</c:formatCode>
                <c:ptCount val="1"/>
                <c:pt idx="0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3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7759562841530005E-2"/>
                  <c:y val="-7.8431372549019607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2024 г.</c:v>
                </c:pt>
              </c:strCache>
            </c:strRef>
          </c:cat>
          <c:val>
            <c:numRef>
              <c:f>Лист1!$C$2</c:f>
              <c:numCache>
                <c:formatCode>0%</c:formatCode>
                <c:ptCount val="1"/>
                <c:pt idx="0">
                  <c:v>0.35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4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3661202185792349E-2"/>
                  <c:y val="-8.3333333333333343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2024 г.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0.52500000000000002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5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185792349726776E-2"/>
                  <c:y val="-8.8235294117647065E-2"/>
                </c:manualLayout>
              </c:layout>
              <c:spPr/>
              <c:txPr>
                <a:bodyPr/>
                <a:lstStyle/>
                <a:p>
                  <a:pPr>
                    <a:defRPr sz="800" b="1">
                      <a:latin typeface="Liberation Serif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>
                    <a:latin typeface="Liberation Serif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Лист1!$A$2</c:f>
              <c:strCache>
                <c:ptCount val="1"/>
                <c:pt idx="0">
                  <c:v>2024 г.</c:v>
                </c:pt>
              </c:strCache>
            </c:strRef>
          </c:cat>
          <c:val>
            <c:numRef>
              <c:f>Лист1!$E$2</c:f>
              <c:numCache>
                <c:formatCode>0.00%</c:formatCode>
                <c:ptCount val="1"/>
                <c:pt idx="0">
                  <c:v>7.4999999999999997E-2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38124544"/>
        <c:axId val="50639616"/>
        <c:axId val="0"/>
      </c:bar3DChart>
      <c:catAx>
        <c:axId val="3812454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000" b="1">
                <a:latin typeface="Liberation Serif" pitchFamily="18" charset="0"/>
              </a:defRPr>
            </a:pPr>
            <a:endParaRPr lang="ru-RU"/>
          </a:p>
        </c:txPr>
        <c:crossAx val="50639616"/>
        <c:crosses val="autoZero"/>
        <c:auto val="1"/>
        <c:lblAlgn val="ctr"/>
        <c:lblOffset val="100"/>
        <c:noMultiLvlLbl val="0"/>
      </c:catAx>
      <c:valAx>
        <c:axId val="50639616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Liberation Serif" pitchFamily="18" charset="0"/>
              </a:defRPr>
            </a:pPr>
            <a:endParaRPr lang="ru-RU"/>
          </a:p>
        </c:txPr>
        <c:crossAx val="3812454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8507431722731977"/>
          <c:y val="9.1267615153256057E-2"/>
          <c:w val="8.8664644378469104E-2"/>
          <c:h val="0.74591994750656165"/>
        </c:manualLayout>
      </c:layout>
      <c:overlay val="0"/>
      <c:txPr>
        <a:bodyPr/>
        <a:lstStyle/>
        <a:p>
          <a:pPr>
            <a:defRPr sz="1000">
              <a:latin typeface="Liberation Serif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solidFill>
        <a:schemeClr val="bg1"/>
      </a:solidFill>
    </a:ln>
  </c:spPr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979934-A90D-4754-AB74-63DC96DCC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1679</Words>
  <Characters>9573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999</dc:creator>
  <cp:lastModifiedBy>999</cp:lastModifiedBy>
  <cp:revision>3</cp:revision>
  <cp:lastPrinted>2024-10-29T05:32:00Z</cp:lastPrinted>
  <dcterms:created xsi:type="dcterms:W3CDTF">2024-12-01T15:34:00Z</dcterms:created>
  <dcterms:modified xsi:type="dcterms:W3CDTF">2024-12-01T15:38:00Z</dcterms:modified>
</cp:coreProperties>
</file>