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26E" w:rsidRDefault="001D4F4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КЛАССИФИКАЦИЯ УГОЛОЫНО-ПРАВОВЫХ ИНСТИТУТОВ </w:t>
      </w:r>
    </w:p>
    <w:p w:rsidR="000E626E" w:rsidRDefault="001D4F47">
      <w:pPr>
        <w:spacing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Ю.Г. Постникова</w:t>
      </w:r>
    </w:p>
    <w:p w:rsidR="000E626E" w:rsidRDefault="001D4F47">
      <w:pPr>
        <w:spacing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Московский гуманитарный университет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Аннотация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статье исследуются к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лассификации институтов российского уголовного права</w:t>
      </w:r>
      <w:r>
        <w:rPr>
          <w:rFonts w:ascii="Times New Roman" w:hAnsi="Times New Roman" w:cs="Times New Roman"/>
          <w:i/>
          <w:sz w:val="28"/>
          <w:szCs w:val="28"/>
        </w:rPr>
        <w:t xml:space="preserve">.  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На базе проведенного исследования определены критерии такой 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классификации, установлены конкретные виды институтов уголовного права, раскрыты их функции и нормативное значение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>
        <w:rPr>
          <w:rFonts w:ascii="Times New Roman" w:hAnsi="Times New Roman" w:cs="Times New Roman"/>
          <w:i/>
          <w:sz w:val="28"/>
          <w:szCs w:val="28"/>
        </w:rPr>
        <w:t xml:space="preserve"> институт, классификация, структура, норма, система, регулирование.</w:t>
      </w:r>
    </w:p>
    <w:p w:rsidR="000E626E" w:rsidRDefault="000E626E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 направлением институтов российского исследования у</w:t>
      </w:r>
      <w:r>
        <w:rPr>
          <w:rFonts w:ascii="Times New Roman" w:hAnsi="Times New Roman" w:cs="Times New Roman"/>
          <w:sz w:val="28"/>
          <w:szCs w:val="28"/>
        </w:rPr>
        <w:t>головного современного системы права является их классификация. Этот метод научного познания давно и успешно используется правовой наукой, представители которой многократно подчеркивают не только его сугубо теоретическую, но и прикладную ценность. Действит</w:t>
      </w:r>
      <w:r>
        <w:rPr>
          <w:rFonts w:ascii="Times New Roman" w:hAnsi="Times New Roman" w:cs="Times New Roman"/>
          <w:sz w:val="28"/>
          <w:szCs w:val="28"/>
        </w:rPr>
        <w:t xml:space="preserve">ельно, будучи самостоятельной научной проблемой, классификация уголовно-правовых институтов напрямую связана и с теоретическими вопросами систематизации права, и с прикладными проблемами применения уголовно-правовых норм, поскольку оптимизирует и поиск, и </w:t>
      </w:r>
      <w:r>
        <w:rPr>
          <w:rFonts w:ascii="Times New Roman" w:hAnsi="Times New Roman" w:cs="Times New Roman"/>
          <w:sz w:val="28"/>
          <w:szCs w:val="28"/>
        </w:rPr>
        <w:t xml:space="preserve">толкование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правоприменителем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всех нормативных предписаний, имеющих отношение к правоприменительной ситуации. Как отмечает С. С. Алексеев: "Классификация тех или иных предметов, явлений имеет значимость не только первичной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обработки,  упорядочения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</w:t>
      </w:r>
      <w:r>
        <w:rPr>
          <w:rFonts w:ascii="Times New Roman" w:hAnsi="Times New Roman" w:cs="Times New Roman"/>
          <w:sz w:val="28"/>
          <w:szCs w:val="28"/>
        </w:rPr>
        <w:t xml:space="preserve">вующего материала. Помимо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систематизационных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задач классификация выполняет и другие сложные функции: она позволяет вовлечь в поле зрения исследователя весь объем классифицируемого материала, охватить большой объем изучаемых объектов и, следовательно, избеж</w:t>
      </w:r>
      <w:r>
        <w:rPr>
          <w:rFonts w:ascii="Times New Roman" w:hAnsi="Times New Roman" w:cs="Times New Roman"/>
          <w:sz w:val="28"/>
          <w:szCs w:val="28"/>
        </w:rPr>
        <w:t xml:space="preserve">ать односторонности их научной интерпретации. Главное — </w:t>
      </w:r>
      <w:r>
        <w:rPr>
          <w:rFonts w:ascii="Times New Roman" w:hAnsi="Times New Roman" w:cs="Times New Roman"/>
          <w:sz w:val="28"/>
          <w:szCs w:val="28"/>
        </w:rPr>
        <w:lastRenderedPageBreak/>
        <w:t>классификация дает возможность при определении ее критериев выявить новые черты, качественные особенности данных предметов и явлений". Стоит отметить, что вопрос о классификации уголовно-правовых инст</w:t>
      </w:r>
      <w:r>
        <w:rPr>
          <w:rFonts w:ascii="Times New Roman" w:hAnsi="Times New Roman" w:cs="Times New Roman"/>
          <w:sz w:val="28"/>
          <w:szCs w:val="28"/>
        </w:rPr>
        <w:t>итутов относится к числу недостаточно разработанных наукой. Многие отечественные авторы вообще избегают темы классификации институтов. Только в последние годы, причем в работах, посвященных не собственно институтам уголовного права, а иным проблемам уголов</w:t>
      </w:r>
      <w:r>
        <w:rPr>
          <w:rFonts w:ascii="Times New Roman" w:hAnsi="Times New Roman" w:cs="Times New Roman"/>
          <w:sz w:val="28"/>
          <w:szCs w:val="28"/>
        </w:rPr>
        <w:t xml:space="preserve">но-правового регулирования, появились отдельные суждения на этот счет. Однако они носят зачастую разрозненный и несистемный характер, отражают стремление юристов посредством классификации уголовно-правовых институтов обосновать собственное видение системы </w:t>
      </w:r>
      <w:r>
        <w:rPr>
          <w:rFonts w:ascii="Times New Roman" w:hAnsi="Times New Roman" w:cs="Times New Roman"/>
          <w:sz w:val="28"/>
          <w:szCs w:val="28"/>
        </w:rPr>
        <w:t>уголовного права или авторский вариант решения отдельных проблем теории уголовного права. В связи с чем есть все основания считать проблему классификации институтов уголовного права в высокой степени новой и актуальной. Наиболее значимой проблемой существу</w:t>
      </w:r>
      <w:r>
        <w:rPr>
          <w:rFonts w:ascii="Times New Roman" w:hAnsi="Times New Roman" w:cs="Times New Roman"/>
          <w:sz w:val="28"/>
          <w:szCs w:val="28"/>
        </w:rPr>
        <w:t>ющего учения об уголовно-правовых институтах является то, что отечественные специалисты, во-первых, стремятся строить систему институтов без их предварительной классификации, а во-вторых, строят систему институтов уголовного права, основываясь исключительн</w:t>
      </w:r>
      <w:r>
        <w:rPr>
          <w:rFonts w:ascii="Times New Roman" w:hAnsi="Times New Roman" w:cs="Times New Roman"/>
          <w:sz w:val="28"/>
          <w:szCs w:val="28"/>
        </w:rPr>
        <w:t xml:space="preserve">о на существующей структуре уголовного закона. Так, к примеру, </w:t>
      </w:r>
      <w:r>
        <w:rPr>
          <w:rFonts w:ascii="Times New Roman" w:hAnsi="Times New Roman" w:cs="Times New Roman"/>
          <w:sz w:val="28"/>
          <w:szCs w:val="28"/>
        </w:rPr>
        <w:br/>
        <w:t xml:space="preserve">С.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Пирвагидов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не уделяя внимания теме классификации, достаточно подробно "расписывает" систему уголовно-правовых институтов, в которой каждому институту соответствует та или иная глава Уго</w:t>
      </w:r>
      <w:r>
        <w:rPr>
          <w:rFonts w:ascii="Times New Roman" w:hAnsi="Times New Roman" w:cs="Times New Roman"/>
          <w:sz w:val="28"/>
          <w:szCs w:val="28"/>
        </w:rPr>
        <w:t xml:space="preserve">ловного кодекса России [2, с. 53-57]. Аналогичным образом, Н. А. Лопашенко указывает, что институты Общей и Особенной частей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уголовногоправа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выделяются по главам УК РФ [3, с. 20]. Представляется, что такой подход малопродуктивен. Он не учитывает объективно</w:t>
      </w:r>
      <w:r>
        <w:rPr>
          <w:rFonts w:ascii="Times New Roman" w:hAnsi="Times New Roman" w:cs="Times New Roman"/>
          <w:sz w:val="28"/>
          <w:szCs w:val="28"/>
        </w:rPr>
        <w:t>го несовпадения фактических и формальных, определенных законом, границ уголовно-правовых институтов, не позволяет установить критериев систематизации институтов, их теоретической и прикладной значимости, не дает возможности строить прогнозы дальнейшего раз</w:t>
      </w:r>
      <w:r>
        <w:rPr>
          <w:rFonts w:ascii="Times New Roman" w:hAnsi="Times New Roman" w:cs="Times New Roman"/>
          <w:sz w:val="28"/>
          <w:szCs w:val="28"/>
        </w:rPr>
        <w:t xml:space="preserve">вития системы уголовного права. Вместе с тем, как совершенно </w:t>
      </w:r>
      <w:r>
        <w:rPr>
          <w:rFonts w:ascii="Times New Roman" w:hAnsi="Times New Roman" w:cs="Times New Roman"/>
          <w:sz w:val="28"/>
          <w:szCs w:val="28"/>
        </w:rPr>
        <w:lastRenderedPageBreak/>
        <w:t>справедливо указывает В. П. Коняхин, необходимыми предпосылками классификации институтов уголовного права должны быть: диалектическое применение парных философских категорий целого и части, общег</w:t>
      </w:r>
      <w:r>
        <w:rPr>
          <w:rFonts w:ascii="Times New Roman" w:hAnsi="Times New Roman" w:cs="Times New Roman"/>
          <w:sz w:val="28"/>
          <w:szCs w:val="28"/>
        </w:rPr>
        <w:t>о и особенного, содержания и формы; учет базовых положений теории государства и права; возможность прогноза тенденций развития уголовного права на основе разрабатываемой классификации его институтов; прикладная оправданность критериев, уровней и форм класс</w:t>
      </w:r>
      <w:r>
        <w:rPr>
          <w:rFonts w:ascii="Times New Roman" w:hAnsi="Times New Roman" w:cs="Times New Roman"/>
          <w:sz w:val="28"/>
          <w:szCs w:val="28"/>
        </w:rPr>
        <w:t>ификации соответствующих институтов [4, с. 168-169].</w:t>
      </w:r>
      <w:r>
        <w:rPr>
          <w:rFonts w:ascii="Times New Roman" w:hAnsi="Times New Roman" w:cs="Times New Roman"/>
          <w:sz w:val="28"/>
          <w:szCs w:val="28"/>
        </w:rPr>
        <w:t xml:space="preserve"> Исходя из этих посылок, проанализируем существующие в науке немногочисленные попытки классификации уголовно-правовых институтов и представим собственный вариант решения этой сложной проблемы. В одной из </w:t>
      </w:r>
      <w:r>
        <w:rPr>
          <w:rFonts w:ascii="Times New Roman" w:hAnsi="Times New Roman" w:cs="Times New Roman"/>
          <w:sz w:val="28"/>
          <w:szCs w:val="28"/>
        </w:rPr>
        <w:t xml:space="preserve">первых после принятия УК РФ 1996 года научных работ, посвященных исследованию концептуальных основ системы институтов уголовного права, ее автор, Т.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Понятовская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предложила собственный вариант классификации уголовно-правовых институтов. Исходя из того, ч</w:t>
      </w:r>
      <w:r>
        <w:rPr>
          <w:rFonts w:ascii="Times New Roman" w:hAnsi="Times New Roman" w:cs="Times New Roman"/>
          <w:sz w:val="28"/>
          <w:szCs w:val="28"/>
        </w:rPr>
        <w:t>то институты являются критериями оценки юридического значения различных обстоятельств совершения преступления, автор предложила классифицировать их на две группы: те, которые служат критериями оценки конкретных обстоятельств дела исходя из содержания и кон</w:t>
      </w:r>
      <w:r>
        <w:rPr>
          <w:rFonts w:ascii="Times New Roman" w:hAnsi="Times New Roman" w:cs="Times New Roman"/>
          <w:sz w:val="28"/>
          <w:szCs w:val="28"/>
        </w:rPr>
        <w:t xml:space="preserve">цептуального значения понятия преступления, и те, которые служат юридическому оформлению надлежащей наказуемости [5, с. 151-152].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Представляется все же, что это мнение должно быть подвергнуто критической оценке. Во-первых, его последовательное развитие может привести к выводу об отсутствии у уголовного права собственного предмета правового регулирования [9, с</w:t>
      </w:r>
      <w:r>
        <w:rPr>
          <w:rFonts w:ascii="Times New Roman" w:hAnsi="Times New Roman" w:cs="Times New Roman"/>
          <w:sz w:val="28"/>
          <w:szCs w:val="28"/>
        </w:rPr>
        <w:t>. 4, 5]. Во-вторых, при таком подходе правоохранительные институты, на которые "распадается" все уголовное право, целесообразней рассматривать в качестве составной части иных отраслей права, которыми регулируются те или иные "позитивные" общественные отнош</w:t>
      </w:r>
      <w:r>
        <w:rPr>
          <w:rFonts w:ascii="Times New Roman" w:hAnsi="Times New Roman" w:cs="Times New Roman"/>
          <w:sz w:val="28"/>
          <w:szCs w:val="28"/>
        </w:rPr>
        <w:t xml:space="preserve">ения, защищаемые нормами об ответственности за соответствующие преступления. Это фактически перечеркивает самостоятельный характер отрасли уголовного права, отбрасывает правовую </w:t>
      </w:r>
      <w:r>
        <w:rPr>
          <w:rFonts w:ascii="Times New Roman" w:hAnsi="Times New Roman" w:cs="Times New Roman"/>
          <w:sz w:val="28"/>
          <w:szCs w:val="28"/>
        </w:rPr>
        <w:lastRenderedPageBreak/>
        <w:t>теорию и практику к тем историческим временам, когда право вообще не было дифф</w:t>
      </w:r>
      <w:r>
        <w:rPr>
          <w:rFonts w:ascii="Times New Roman" w:hAnsi="Times New Roman" w:cs="Times New Roman"/>
          <w:sz w:val="28"/>
          <w:szCs w:val="28"/>
        </w:rPr>
        <w:t xml:space="preserve">еренцировано на отрасли, исходя из предмета регулирования. В связи с этим, признавая преимущественно правоохранительную направленность уголовного права, и вместе с тем, разделяя господствующее в современной науке мнение о наличии у уголовного права своего </w:t>
      </w:r>
      <w:r>
        <w:rPr>
          <w:rFonts w:ascii="Times New Roman" w:hAnsi="Times New Roman" w:cs="Times New Roman"/>
          <w:sz w:val="28"/>
          <w:szCs w:val="28"/>
        </w:rPr>
        <w:t>собственного, специфичного предмета регулирования, полагаем, что сводить все многообразие уголовно- правовых институтов только и исключительно к одному виду - правоохранительных - принципиально не верно. Функциональное предназначение уголовно-правового инс</w:t>
      </w:r>
      <w:r>
        <w:rPr>
          <w:rFonts w:ascii="Times New Roman" w:hAnsi="Times New Roman" w:cs="Times New Roman"/>
          <w:sz w:val="28"/>
          <w:szCs w:val="28"/>
        </w:rPr>
        <w:t>титута задано, прежде всего, содержанием образующих его нормативных предписаний и особенностями проявления на уровне этого предписания метода правового регулирования. Исходя из этих критериев нормативные предписания уголовного права, как и любой иной отрас</w:t>
      </w:r>
      <w:r>
        <w:rPr>
          <w:rFonts w:ascii="Times New Roman" w:hAnsi="Times New Roman" w:cs="Times New Roman"/>
          <w:sz w:val="28"/>
          <w:szCs w:val="28"/>
        </w:rPr>
        <w:t xml:space="preserve">ли права, могут носить характер запрета, предписания или дозволения. Уже это обстоятельство позволяет говорить о возможном наличии в уголовном праве институтов, которые образованы не только запретительными предписаниями (правоохранительных институтов), но </w:t>
      </w:r>
      <w:r>
        <w:rPr>
          <w:rFonts w:ascii="Times New Roman" w:hAnsi="Times New Roman" w:cs="Times New Roman"/>
          <w:sz w:val="28"/>
          <w:szCs w:val="28"/>
        </w:rPr>
        <w:t xml:space="preserve">и иными нормативными положениями. А потому считаем, что в части классификации институтов на регулятивные и правоохранительные уголовное право не имеет особенностей и включает в свою систему обе эти разновидности. Этот факт признает В. П. Коняхин. Вместе с </w:t>
      </w:r>
      <w:r>
        <w:rPr>
          <w:rFonts w:ascii="Times New Roman" w:hAnsi="Times New Roman" w:cs="Times New Roman"/>
          <w:sz w:val="28"/>
          <w:szCs w:val="28"/>
        </w:rPr>
        <w:t xml:space="preserve">тем под регулятивным институтом он понимает группу норм, устанавливающих позитивные правила поведения, предоставляющих субъективные права и возлагающих юридические обязанности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субъектов</w:t>
      </w:r>
      <w:proofErr w:type="gramEnd"/>
      <w:r>
        <w:rPr>
          <w:rFonts w:ascii="Times New Roman" w:hAnsi="Times New Roman" w:cs="Times New Roman"/>
          <w:sz w:val="28"/>
          <w:szCs w:val="28"/>
        </w:rPr>
        <w:t>; а под правоохранительным институтом - группу норм, направленных на</w:t>
      </w:r>
      <w:r>
        <w:rPr>
          <w:rFonts w:ascii="Times New Roman" w:hAnsi="Times New Roman" w:cs="Times New Roman"/>
          <w:sz w:val="28"/>
          <w:szCs w:val="28"/>
        </w:rPr>
        <w:t xml:space="preserve"> охрану социально значимых отношений и борьбу с негативными социальными явлениями [10, с. 170]. Представляется все же, что это слишком жесткий подход. Вряд ли можно однозначно утверждать, что, к примеру дозволительные нормы уголовного права (предоставляющи</w:t>
      </w:r>
      <w:r>
        <w:rPr>
          <w:rFonts w:ascii="Times New Roman" w:hAnsi="Times New Roman" w:cs="Times New Roman"/>
          <w:sz w:val="28"/>
          <w:szCs w:val="28"/>
        </w:rPr>
        <w:t xml:space="preserve">е право на правомерное причинение вреда, право на примирение с лицом, совершившим преступление и др.) не ориентированы на борьбу с преступлениями. Они в </w:t>
      </w:r>
      <w:r>
        <w:rPr>
          <w:rFonts w:ascii="Times New Roman" w:hAnsi="Times New Roman" w:cs="Times New Roman"/>
          <w:sz w:val="28"/>
          <w:szCs w:val="28"/>
        </w:rPr>
        <w:lastRenderedPageBreak/>
        <w:t>известной мере являются также правоохранительными. Равным образом, нормы, устанавливающие уголовно-прав</w:t>
      </w:r>
      <w:r>
        <w:rPr>
          <w:rFonts w:ascii="Times New Roman" w:hAnsi="Times New Roman" w:cs="Times New Roman"/>
          <w:sz w:val="28"/>
          <w:szCs w:val="28"/>
        </w:rPr>
        <w:t xml:space="preserve">овой запрет, выполняют одновременно регулятивную функцию, поскольку, с одной стороны,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наделяют  государство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правом на применение санкций в отношении лица, совершившего преступление, а с другой стороны - ограничивают это право юридической обязанностью соблю</w:t>
      </w:r>
      <w:r>
        <w:rPr>
          <w:rFonts w:ascii="Times New Roman" w:hAnsi="Times New Roman" w:cs="Times New Roman"/>
          <w:sz w:val="28"/>
          <w:szCs w:val="28"/>
        </w:rPr>
        <w:t>дать санкцию уголовного закона и иные нормативные предписания. Концепция В. П. Коняхина созвучна в этой части учению В. Д. Филимонова о том, что нормы уголовного права могут быть классифицированы на те, которые устанавливают уголовную ответственность и нор</w:t>
      </w:r>
      <w:r>
        <w:rPr>
          <w:rFonts w:ascii="Times New Roman" w:hAnsi="Times New Roman" w:cs="Times New Roman"/>
          <w:sz w:val="28"/>
          <w:szCs w:val="28"/>
        </w:rPr>
        <w:t xml:space="preserve">мы, которые регулируют применение уголовной ответственности (читай - образуют регулятивный институт) [11, с. 21-22]. Фактически это означает деление норм и институтов на две группы, исходя из того, к кому они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обращены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кто в регулируемых ими общественных </w:t>
      </w:r>
      <w:r>
        <w:rPr>
          <w:rFonts w:ascii="Times New Roman" w:hAnsi="Times New Roman" w:cs="Times New Roman"/>
          <w:sz w:val="28"/>
          <w:szCs w:val="28"/>
        </w:rPr>
        <w:t>отношениях выступает обязанным субъектом. Нам такое деление представляется неубедительным. Авторы упускают из виду, что одна и та же норма и возлагает обязанности, и предоставляет права, а потому выполняет и регулятивную, и правоохранительную функцию. Этот</w:t>
      </w:r>
      <w:r>
        <w:rPr>
          <w:rFonts w:ascii="Times New Roman" w:hAnsi="Times New Roman" w:cs="Times New Roman"/>
          <w:sz w:val="28"/>
          <w:szCs w:val="28"/>
        </w:rPr>
        <w:t xml:space="preserve"> тезис находит поддержку в научной среде.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современной уголовно-правовой литературе данный вид классификации правовых </w:t>
      </w:r>
      <w:r>
        <w:rPr>
          <w:rFonts w:ascii="Times New Roman" w:hAnsi="Times New Roman" w:cs="Times New Roman"/>
          <w:sz w:val="28"/>
          <w:szCs w:val="28"/>
        </w:rPr>
        <w:t xml:space="preserve">институтов используется крайне слабо. Широко распространено мнение, что все институты Особенной части уголовного права являются предметными институтами, в основу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выделениякоторых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положен объект правоохранительной деятельности. Что же касается институтов Об</w:t>
      </w:r>
      <w:r>
        <w:rPr>
          <w:rFonts w:ascii="Times New Roman" w:hAnsi="Times New Roman" w:cs="Times New Roman"/>
          <w:sz w:val="28"/>
          <w:szCs w:val="28"/>
        </w:rPr>
        <w:t>щей части уголовного права, то в исследованных источниках нам вообще не встретились попытки выделить среди них предметные и функциональные институты либо определить критерии их выделения. Вместе с тем, очевидно, что критерий выделения предметных институтов</w:t>
      </w:r>
      <w:r>
        <w:rPr>
          <w:rFonts w:ascii="Times New Roman" w:hAnsi="Times New Roman" w:cs="Times New Roman"/>
          <w:sz w:val="28"/>
          <w:szCs w:val="28"/>
        </w:rPr>
        <w:t xml:space="preserve"> в рамках одной отрасли - уголовного права - должен быть единым; и объект правоохраны в этом случае не может выступать универсальным критерием построения системы предметных институтов. Внимательный анализ </w:t>
      </w:r>
      <w:r>
        <w:rPr>
          <w:rFonts w:ascii="Times New Roman" w:hAnsi="Times New Roman" w:cs="Times New Roman"/>
          <w:sz w:val="28"/>
          <w:szCs w:val="28"/>
        </w:rPr>
        <w:lastRenderedPageBreak/>
        <w:t>показывает, что таковыми критериями следует признав</w:t>
      </w:r>
      <w:r>
        <w:rPr>
          <w:rFonts w:ascii="Times New Roman" w:hAnsi="Times New Roman" w:cs="Times New Roman"/>
          <w:sz w:val="28"/>
          <w:szCs w:val="28"/>
        </w:rPr>
        <w:t>ать: 1) определенные разновидности уголовно- правовых отношений (для выделения всех институтов Особенной части уголовного права, а равно для выделения некоторых институтов Общей части, например, института принудительных мер медицинского характера, регулиру</w:t>
      </w:r>
      <w:r>
        <w:rPr>
          <w:rFonts w:ascii="Times New Roman" w:hAnsi="Times New Roman" w:cs="Times New Roman"/>
          <w:sz w:val="28"/>
          <w:szCs w:val="28"/>
        </w:rPr>
        <w:t>ющего отношения в связи с фактом совершения предусмотренного УК РФ деяния лицом, находящимся в состоянии невменяемости); 2) отдельные элементы уголовно-правовых отношений (например, для выделения институтов наказания, конфискации имущества). Еще более проб</w:t>
      </w:r>
      <w:r>
        <w:rPr>
          <w:rFonts w:ascii="Times New Roman" w:hAnsi="Times New Roman" w:cs="Times New Roman"/>
          <w:sz w:val="28"/>
          <w:szCs w:val="28"/>
        </w:rPr>
        <w:t>лемная ситуация возникает в связи с определением в системе уголовного права функциональных институтов. С. С. Алексеев пишет, что источником многих функциональных институтов служат вариативные конкретизирующие предписания (В-предписания) и исключительные но</w:t>
      </w:r>
      <w:r>
        <w:rPr>
          <w:rFonts w:ascii="Times New Roman" w:hAnsi="Times New Roman" w:cs="Times New Roman"/>
          <w:sz w:val="28"/>
          <w:szCs w:val="28"/>
        </w:rPr>
        <w:t>рмы, делающие изъятие из установленного общего порядка. Эти предписания, в принципе, вполне могут быть технически размещены в предметных правовых институтах. Однако "возвращение" их в предметные институты не только снизило бы техническое совершенство и мор</w:t>
      </w:r>
      <w:r>
        <w:rPr>
          <w:rFonts w:ascii="Times New Roman" w:hAnsi="Times New Roman" w:cs="Times New Roman"/>
          <w:sz w:val="28"/>
          <w:szCs w:val="28"/>
        </w:rPr>
        <w:t>ально-политическое воздействие кодифицированных актов, но и явилось бы шагом назад в самом правовом регулировании данных отношений. Функциональные институты - это не просто собранные вместе В-предписания, а единые правовые комплексы. У них есть "нераствори</w:t>
      </w:r>
      <w:r>
        <w:rPr>
          <w:rFonts w:ascii="Times New Roman" w:hAnsi="Times New Roman" w:cs="Times New Roman"/>
          <w:sz w:val="28"/>
          <w:szCs w:val="28"/>
        </w:rPr>
        <w:t xml:space="preserve">мый остаток", выражающий высокий уровень совершенства правовой системы, высокую степень специализации ее содержания [14, с. 143]. Примеры функциональных уголовно-правовых институтов, которые приводятся в научной литературе, единичны. Так, Ю. 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Пудовочкин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функциональным институтом признает обособленную в Главе 14 УК РФ группу норм об уголовной ответственности несовершеннолетних [15, с. 52-54]. Т.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Лесниевски</w:t>
      </w:r>
      <w:proofErr w:type="spellEnd"/>
      <w:r>
        <w:rPr>
          <w:rFonts w:ascii="Times New Roman" w:hAnsi="Times New Roman" w:cs="Times New Roman"/>
          <w:sz w:val="28"/>
          <w:szCs w:val="28"/>
        </w:rPr>
        <w:t>-Костарева последовательно аргументирует тезис о наличии в структуре отрасли уголовного права функц</w:t>
      </w:r>
      <w:r>
        <w:rPr>
          <w:rFonts w:ascii="Times New Roman" w:hAnsi="Times New Roman" w:cs="Times New Roman"/>
          <w:sz w:val="28"/>
          <w:szCs w:val="28"/>
        </w:rPr>
        <w:t xml:space="preserve">ионального института квалифицирующих признаков [16, с. 163]. А. Н. Ященко доказывает, что в уголовном праве формируется функциональный институт примирения,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который в процессе уголовно-правового регулирования "работает" с такими предметными институтами как </w:t>
      </w:r>
      <w:r>
        <w:rPr>
          <w:rFonts w:ascii="Times New Roman" w:hAnsi="Times New Roman" w:cs="Times New Roman"/>
          <w:sz w:val="28"/>
          <w:szCs w:val="28"/>
        </w:rPr>
        <w:t xml:space="preserve">освобождение от уголовной ответственности, назначение наказания, освобождение от наказания или его отбывания [17]. Эти и некоторые иные немногочисленные примеры весьма разрозненны и не позволяют создать целостного представления о функциональных институтах </w:t>
      </w:r>
      <w:r>
        <w:rPr>
          <w:rFonts w:ascii="Times New Roman" w:hAnsi="Times New Roman" w:cs="Times New Roman"/>
          <w:sz w:val="28"/>
          <w:szCs w:val="28"/>
        </w:rPr>
        <w:t>в уголовном праве. Причины этого, как представляется, кроются, во- первых, в том, что функциональные институты, за редким исключением, не получают в УК РФ обособления на уровне самостоятельной главы закона, а во-вторых, в недостаточной разработанности крит</w:t>
      </w:r>
      <w:r>
        <w:rPr>
          <w:rFonts w:ascii="Times New Roman" w:hAnsi="Times New Roman" w:cs="Times New Roman"/>
          <w:sz w:val="28"/>
          <w:szCs w:val="28"/>
        </w:rPr>
        <w:t xml:space="preserve">ериев их обособления.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нашему мнению </w:t>
      </w:r>
      <w:proofErr w:type="gramEnd"/>
      <w:r>
        <w:rPr>
          <w:rFonts w:ascii="Times New Roman" w:hAnsi="Times New Roman" w:cs="Times New Roman"/>
          <w:sz w:val="28"/>
          <w:szCs w:val="28"/>
        </w:rPr>
        <w:t>в ряду критериев выделения уголовно-правовых институтов важную роль играют особенности юридических фактов, порождающих те или иные уголовно-правовые отношения. Эти особенности вызывают к жизни необходимость дифференци</w:t>
      </w:r>
      <w:r>
        <w:rPr>
          <w:rFonts w:ascii="Times New Roman" w:hAnsi="Times New Roman" w:cs="Times New Roman"/>
          <w:sz w:val="28"/>
          <w:szCs w:val="28"/>
        </w:rPr>
        <w:t>ации ответственности, которую заслуженно считают целью, принципом и генеральным направлением уголовной политики [18, с. 67]. Именно в дифференциации ответственности на основе тех или иных особенностей совершенного преступления, на наш взгляд, и состоит осн</w:t>
      </w:r>
      <w:r>
        <w:rPr>
          <w:rFonts w:ascii="Times New Roman" w:hAnsi="Times New Roman" w:cs="Times New Roman"/>
          <w:sz w:val="28"/>
          <w:szCs w:val="28"/>
        </w:rPr>
        <w:t>овная задача функциональных институтов в уголовном праве. В связи с этим систему данных институтов вполне можно выстраивать в зависимости от оснований дифференциации уголовной ответственности. В таком случае, вне зависимости от технического обособления в г</w:t>
      </w:r>
      <w:r>
        <w:rPr>
          <w:rFonts w:ascii="Times New Roman" w:hAnsi="Times New Roman" w:cs="Times New Roman"/>
          <w:sz w:val="28"/>
          <w:szCs w:val="28"/>
        </w:rPr>
        <w:t>лавы УК РФ, функциональными институтами можно признать любую однородную совокупность норм, призванных обеспечить дифференциацию уголовной ответственности: институт соучастия, институт неоконченного преступления, институт множественности преступлений, инсти</w:t>
      </w:r>
      <w:r>
        <w:rPr>
          <w:rFonts w:ascii="Times New Roman" w:hAnsi="Times New Roman" w:cs="Times New Roman"/>
          <w:sz w:val="28"/>
          <w:szCs w:val="28"/>
        </w:rPr>
        <w:t>тут квалифицирующих признаков и др.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перспективе, учитывая потенциальную возможность более глубокой дифференциации правового регулирования, можно прогнозировать появление функциональных институтов уголовной ответственности женщин, уголовной ответственност</w:t>
      </w:r>
      <w:r>
        <w:rPr>
          <w:rFonts w:ascii="Times New Roman" w:hAnsi="Times New Roman" w:cs="Times New Roman"/>
          <w:sz w:val="28"/>
          <w:szCs w:val="28"/>
        </w:rPr>
        <w:t xml:space="preserve">и лиц престарелого возраста, институт ответственности военнослужащих и др. Важно подчеркнуть, что понятие </w:t>
      </w:r>
      <w:r>
        <w:rPr>
          <w:rFonts w:ascii="Times New Roman" w:hAnsi="Times New Roman" w:cs="Times New Roman"/>
          <w:sz w:val="28"/>
          <w:szCs w:val="28"/>
        </w:rPr>
        <w:lastRenderedPageBreak/>
        <w:t>функционального института в известном смысле относительно. Как отмечает С. С. Алексеев, функциональные институты могут получить такую характеристику л</w:t>
      </w:r>
      <w:r>
        <w:rPr>
          <w:rFonts w:ascii="Times New Roman" w:hAnsi="Times New Roman" w:cs="Times New Roman"/>
          <w:sz w:val="28"/>
          <w:szCs w:val="28"/>
        </w:rPr>
        <w:t>ишь по отношению ко всем другим, предметным институтам. Если же рассматривать функциональные институты изолированно, то у каждого из них, разумеется, есть свой участок общественных отношений, а нередко ему соответствует и особая разновидность отношений [20</w:t>
      </w:r>
      <w:r>
        <w:rPr>
          <w:rFonts w:ascii="Times New Roman" w:hAnsi="Times New Roman" w:cs="Times New Roman"/>
          <w:sz w:val="28"/>
          <w:szCs w:val="28"/>
        </w:rPr>
        <w:t>, с. 143]. Развитию теории функциональных институтов, несомненно, способствовало бы их надлежащее внешнее оформление в структуре уголовного закона. Вместе с тем, вопрос о выделении отдельной главы в УК РФ, является в высшей степени сложным. Его решение зав</w:t>
      </w:r>
      <w:r>
        <w:rPr>
          <w:rFonts w:ascii="Times New Roman" w:hAnsi="Times New Roman" w:cs="Times New Roman"/>
          <w:sz w:val="28"/>
          <w:szCs w:val="28"/>
        </w:rPr>
        <w:t>исит от множества факторов, в том числе от уровня теоретической разработанности уголовно-правового института и от социального значения той функции, которую он призван "обслуживать". В рамках настоящей статьи, к сожалению, нет возможности исследовать данный</w:t>
      </w:r>
      <w:r>
        <w:rPr>
          <w:rFonts w:ascii="Times New Roman" w:hAnsi="Times New Roman" w:cs="Times New Roman"/>
          <w:sz w:val="28"/>
          <w:szCs w:val="28"/>
        </w:rPr>
        <w:t xml:space="preserve"> вопрос подробно. Деление уголовно-правовых институтов на предметные и функциональные отражает один из аспектов развития отрасли — процесс специализации уголовно-правовых норм. Параллельно с ним развивается еще один процесс, который стимулирует отрасль, - </w:t>
      </w:r>
      <w:r>
        <w:rPr>
          <w:rFonts w:ascii="Times New Roman" w:hAnsi="Times New Roman" w:cs="Times New Roman"/>
          <w:sz w:val="28"/>
          <w:szCs w:val="28"/>
        </w:rPr>
        <w:t>одновременный процесс дифференциации и интеграции нормативного материала. Он способствует появлению соответственно дифференцированных и интегральных институтов уголовного права. Дифференцированные институты по своему происхождению весьма близки группе функ</w:t>
      </w:r>
      <w:r>
        <w:rPr>
          <w:rFonts w:ascii="Times New Roman" w:hAnsi="Times New Roman" w:cs="Times New Roman"/>
          <w:sz w:val="28"/>
          <w:szCs w:val="28"/>
        </w:rPr>
        <w:t>циональных институтов. Они возникают, как правило, на основе отдельных вариантных конкретизирующих правовых предписаний и появляются в целях углубленного (дифференцированного) регулирования той или иной разновидности общественных отношений. К числу таких д</w:t>
      </w:r>
      <w:r>
        <w:rPr>
          <w:rFonts w:ascii="Times New Roman" w:hAnsi="Times New Roman" w:cs="Times New Roman"/>
          <w:sz w:val="28"/>
          <w:szCs w:val="28"/>
        </w:rPr>
        <w:t xml:space="preserve">ифференцированных институтов, на наш взгляд, можно отнести институт преступлений против несовершеннолетних. Он представляет собой предписания, которые конкретизируют условия ответственности за некоторые виды подстрекательской деятельности, за отдельные </w:t>
      </w:r>
      <w:r>
        <w:rPr>
          <w:rFonts w:ascii="Times New Roman" w:hAnsi="Times New Roman" w:cs="Times New Roman"/>
          <w:sz w:val="28"/>
          <w:szCs w:val="28"/>
        </w:rPr>
        <w:lastRenderedPageBreak/>
        <w:t>пре</w:t>
      </w:r>
      <w:r>
        <w:rPr>
          <w:rFonts w:ascii="Times New Roman" w:hAnsi="Times New Roman" w:cs="Times New Roman"/>
          <w:sz w:val="28"/>
          <w:szCs w:val="28"/>
        </w:rPr>
        <w:t>ступления против здоровья личности, против конституционных прав и свобод человека. В совокупности эта группа конкретизирующих предписаний выполняет свою специфическую функцию - в интегрированном виде выражает позицию законодателя по вопросу охраны прав и и</w:t>
      </w:r>
      <w:r>
        <w:rPr>
          <w:rFonts w:ascii="Times New Roman" w:hAnsi="Times New Roman" w:cs="Times New Roman"/>
          <w:sz w:val="28"/>
          <w:szCs w:val="28"/>
        </w:rPr>
        <w:t>нтересов несовершеннолетних.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Подводя итог анализу п</w:t>
      </w:r>
      <w:r>
        <w:rPr>
          <w:rFonts w:ascii="Times New Roman" w:hAnsi="Times New Roman" w:cs="Times New Roman"/>
          <w:sz w:val="28"/>
          <w:szCs w:val="28"/>
        </w:rPr>
        <w:t xml:space="preserve">роблем классификации институтов уголовного права, представляется возможным сформулировать следующие основные выводы. 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Учитывая наличие у уголовно-правовой нормы двух адресатов (граждан и государства), институты уголовного права не могут быть жестко дифф</w:t>
      </w:r>
      <w:r>
        <w:rPr>
          <w:rFonts w:ascii="Times New Roman" w:hAnsi="Times New Roman" w:cs="Times New Roman"/>
          <w:sz w:val="28"/>
          <w:szCs w:val="28"/>
        </w:rPr>
        <w:t>еренцированы на правоохранительные и регулятивные. Одни и те же нормативные предписания следует, в зависимости от целей исследования, рассматривать в качестве составной части правоохранительного либо регулятивного института. Это обстоятельство отражает дву</w:t>
      </w:r>
      <w:r>
        <w:rPr>
          <w:rFonts w:ascii="Times New Roman" w:hAnsi="Times New Roman" w:cs="Times New Roman"/>
          <w:sz w:val="28"/>
          <w:szCs w:val="28"/>
        </w:rPr>
        <w:t>единую функцию уголовно-правовых институтов и служит основой для решения вопросов их социальной обусловленности и социальной эффективности.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Важную роль в понимании системы институтов уголовного права играет их деление на предметные и функциональные. Кри</w:t>
      </w:r>
      <w:r>
        <w:rPr>
          <w:rFonts w:ascii="Times New Roman" w:hAnsi="Times New Roman" w:cs="Times New Roman"/>
          <w:sz w:val="28"/>
          <w:szCs w:val="28"/>
        </w:rPr>
        <w:t>терии их выделения должны быть едиными для институтов Общей и Особенной части уголовного права. Для предметных институтов - это определенные разновидности или отдельные элементы уголовно-правовых отношений; для функциональных - основания дифференциации.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Институты уголовного права могут быть классифицированы и по иным основаниям: в зависимости от того, отражают ли они процесс специализации или интеграции нормативного материала - на дифференцированные и интегральные; в зависимости от особенностей внутренне</w:t>
      </w:r>
      <w:r>
        <w:rPr>
          <w:rFonts w:ascii="Times New Roman" w:hAnsi="Times New Roman" w:cs="Times New Roman"/>
          <w:sz w:val="28"/>
          <w:szCs w:val="28"/>
        </w:rPr>
        <w:t xml:space="preserve">й структуры - на простые и сложные; в зависимости от отраслевой принадлежности образующих институт предписаний и их внутренней </w:t>
      </w:r>
      <w:r>
        <w:rPr>
          <w:rFonts w:ascii="Times New Roman" w:hAnsi="Times New Roman" w:cs="Times New Roman"/>
          <w:sz w:val="28"/>
          <w:szCs w:val="28"/>
        </w:rPr>
        <w:lastRenderedPageBreak/>
        <w:t>конфигурации - на отраслевые (однородные и комплексные), смешанные и межотраслевые.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Анализ системы институтов уголовного права</w:t>
      </w:r>
      <w:r>
        <w:rPr>
          <w:rFonts w:ascii="Times New Roman" w:hAnsi="Times New Roman" w:cs="Times New Roman"/>
          <w:sz w:val="28"/>
          <w:szCs w:val="28"/>
        </w:rPr>
        <w:t xml:space="preserve"> через призму их классификации позволяет определить некоторые перспективные направления совершенствования этой системы, в числе которых: дальнейшее развитие и оптимизация системы функциональных и дифференцированных уголовно-правовых институтов; наполнение </w:t>
      </w:r>
      <w:r>
        <w:rPr>
          <w:rFonts w:ascii="Times New Roman" w:hAnsi="Times New Roman" w:cs="Times New Roman"/>
          <w:sz w:val="28"/>
          <w:szCs w:val="28"/>
        </w:rPr>
        <w:t>УК РФ интегральными институтами; универсализация внутренней структуры отдельных уголовно-правовых институтов; устранение внутриотраслевой и межотраслевой несогласованности уголовно-правовых институтов.</w:t>
      </w:r>
    </w:p>
    <w:p w:rsidR="000E626E" w:rsidRDefault="001D4F47" w:rsidP="001D4F4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Алексеев С. С. Правовые средства: поста</w:t>
      </w:r>
      <w:r>
        <w:rPr>
          <w:rFonts w:ascii="Times New Roman" w:hAnsi="Times New Roman" w:cs="Times New Roman"/>
          <w:sz w:val="28"/>
          <w:szCs w:val="28"/>
        </w:rPr>
        <w:t xml:space="preserve">новка проблемы, понятие, классификация // Советское государство и право. 1987. </w:t>
      </w:r>
      <w:proofErr w:type="spellStart"/>
      <w:r>
        <w:rPr>
          <w:rFonts w:ascii="Times New Roman" w:hAnsi="Times New Roman" w:cs="Times New Roman"/>
          <w:sz w:val="28"/>
          <w:szCs w:val="28"/>
        </w:rPr>
        <w:t>No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Пирвагидов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С. Понятие, источники и принципы уголовного права: сравнительно-правовой анализ законодательства России и стран - участниц Содружества Независимых Государ</w:t>
      </w:r>
      <w:r>
        <w:rPr>
          <w:rFonts w:ascii="Times New Roman" w:hAnsi="Times New Roman" w:cs="Times New Roman"/>
          <w:sz w:val="28"/>
          <w:szCs w:val="28"/>
        </w:rPr>
        <w:t xml:space="preserve">ств. Диссертация ... канд.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Наук. Ставрополь, </w:t>
      </w:r>
      <w:proofErr w:type="gramStart"/>
      <w:r>
        <w:rPr>
          <w:rFonts w:ascii="Times New Roman" w:hAnsi="Times New Roman" w:cs="Times New Roman"/>
          <w:sz w:val="28"/>
          <w:szCs w:val="28"/>
        </w:rPr>
        <w:t>2002..</w:t>
      </w:r>
      <w:proofErr w:type="gramEnd"/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Лопашенко Н. А. Введение в уголовное право. Учебное пособие. М., 2009.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Коняхин В. П. Теоретические основы построения Общей части Российского уголовного права. СПб., </w:t>
      </w:r>
      <w:proofErr w:type="gramStart"/>
      <w:r>
        <w:rPr>
          <w:rFonts w:ascii="Times New Roman" w:hAnsi="Times New Roman" w:cs="Times New Roman"/>
          <w:sz w:val="28"/>
          <w:szCs w:val="28"/>
        </w:rPr>
        <w:t>2002..</w:t>
      </w:r>
      <w:proofErr w:type="gramEnd"/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Понятовская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 Г.</w:t>
      </w:r>
      <w:r>
        <w:rPr>
          <w:rFonts w:ascii="Times New Roman" w:hAnsi="Times New Roman" w:cs="Times New Roman"/>
          <w:sz w:val="28"/>
          <w:szCs w:val="28"/>
        </w:rPr>
        <w:t xml:space="preserve"> Концептуальные основы системы понятий и институтов уголовного и уголовно-процессуального права. Ижевск, 1996.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Филимонов В. Д. Охранительная функция уголовного права. СПб., 2003.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Алексеев С. С. Структура советского права. М., 1975.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 Энциклопедия уг</w:t>
      </w:r>
      <w:r>
        <w:rPr>
          <w:rFonts w:ascii="Times New Roman" w:hAnsi="Times New Roman" w:cs="Times New Roman"/>
          <w:sz w:val="28"/>
          <w:szCs w:val="28"/>
        </w:rPr>
        <w:t xml:space="preserve">оловного права. В 35-ти тт. Т. 1. Понятие уголовного права / Под ред. В. Б. Малинина. 2-е изд. СПб., 2008. (автор соответствующего раздела - Ю.Е.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Пудовочкин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Наиболее отчетливо этот тезис озвучен в работе Б. 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Разгильдиева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"В задачу уголовного права </w:t>
      </w:r>
      <w:r>
        <w:rPr>
          <w:rFonts w:ascii="Times New Roman" w:hAnsi="Times New Roman" w:cs="Times New Roman"/>
          <w:sz w:val="28"/>
          <w:szCs w:val="28"/>
        </w:rPr>
        <w:t xml:space="preserve">не входит регулирование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общественныхотношений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", "оно вообще не может регулировать общественные отношения". См.: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Разгильдиев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 Т. Задачи уголовного права Российской Федерации и их реализация. Саратов, 1993.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Коняхин В. П. Теоретические основы построения</w:t>
      </w:r>
      <w:r>
        <w:rPr>
          <w:rFonts w:ascii="Times New Roman" w:hAnsi="Times New Roman" w:cs="Times New Roman"/>
          <w:sz w:val="28"/>
          <w:szCs w:val="28"/>
        </w:rPr>
        <w:t xml:space="preserve"> Общей части Российского уголовного права. СПб., 2002.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Филимонов В. Д. Норма уголовного права. СПб., 2004.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См.: Прохоров В. С.,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Кропачев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 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Тарбагаев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Н. Механизм уголовно-правового регулирования: норма, правоотношение, ответственность. </w:t>
      </w:r>
      <w:r>
        <w:rPr>
          <w:rFonts w:ascii="Times New Roman" w:hAnsi="Times New Roman" w:cs="Times New Roman"/>
          <w:sz w:val="28"/>
          <w:szCs w:val="28"/>
        </w:rPr>
        <w:t xml:space="preserve">Красноярск, 1989. С. 43; Мальцев В.В. Введение в уголовное право. Волгоград, </w:t>
      </w:r>
      <w:proofErr w:type="gramStart"/>
      <w:r>
        <w:rPr>
          <w:rFonts w:ascii="Times New Roman" w:hAnsi="Times New Roman" w:cs="Times New Roman"/>
          <w:sz w:val="28"/>
          <w:szCs w:val="28"/>
        </w:rPr>
        <w:t>2000..</w:t>
      </w:r>
      <w:proofErr w:type="gramEnd"/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Алексеев С. С. Структура советского права. М., 1975.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Алексеев С. С. Структура советского права. М., 1975.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Пудовочкин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 Е. Ювенальное уголовное право: понятие, </w:t>
      </w:r>
      <w:r>
        <w:rPr>
          <w:rFonts w:ascii="Times New Roman" w:hAnsi="Times New Roman" w:cs="Times New Roman"/>
          <w:sz w:val="28"/>
          <w:szCs w:val="28"/>
        </w:rPr>
        <w:t xml:space="preserve">структура, источники // Журнал Российского права. 2002. </w:t>
      </w:r>
      <w:proofErr w:type="spellStart"/>
      <w:r>
        <w:rPr>
          <w:rFonts w:ascii="Times New Roman" w:hAnsi="Times New Roman" w:cs="Times New Roman"/>
          <w:sz w:val="28"/>
          <w:szCs w:val="28"/>
        </w:rPr>
        <w:t>No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Лесниевски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-Костарева Т. А. Дифференциация уголовной ответственности. Теория и законодательная практика. М., </w:t>
      </w:r>
      <w:proofErr w:type="gramStart"/>
      <w:r>
        <w:rPr>
          <w:rFonts w:ascii="Times New Roman" w:hAnsi="Times New Roman" w:cs="Times New Roman"/>
          <w:sz w:val="28"/>
          <w:szCs w:val="28"/>
        </w:rPr>
        <w:t>1998..</w:t>
      </w:r>
      <w:proofErr w:type="gramEnd"/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Ященко А. Н. Примирение с потерпевшим в механизме уголовно-правового ре</w:t>
      </w:r>
      <w:r>
        <w:rPr>
          <w:rFonts w:ascii="Times New Roman" w:hAnsi="Times New Roman" w:cs="Times New Roman"/>
          <w:sz w:val="28"/>
          <w:szCs w:val="28"/>
        </w:rPr>
        <w:t xml:space="preserve">гулирования. 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См.: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Коробеев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И. Советская уголовно- правовая политика. Владивосток, 1987. С. 33; Ковалев М.И. Соотношение уголовной политики и уголовного права // Советское государство и право. 1979. </w:t>
      </w:r>
      <w:proofErr w:type="spellStart"/>
      <w:r>
        <w:rPr>
          <w:rFonts w:ascii="Times New Roman" w:hAnsi="Times New Roman" w:cs="Times New Roman"/>
          <w:sz w:val="28"/>
          <w:szCs w:val="28"/>
        </w:rPr>
        <w:t>No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12. и др.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19. См. об этом,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>: Разумов П.</w:t>
      </w:r>
      <w:r>
        <w:rPr>
          <w:rFonts w:ascii="Times New Roman" w:hAnsi="Times New Roman" w:cs="Times New Roman"/>
          <w:sz w:val="28"/>
          <w:szCs w:val="28"/>
        </w:rPr>
        <w:t xml:space="preserve"> В. Значение пожилого возраста в механизме реализации уголовной ответственности. Ставрополь, 2005; Андриенко В. А. Равенство граждан по признаку пола в уголовном праве и его соблюдение при реализации уголовной ответственности и наказания женщин. Диссертаци</w:t>
      </w:r>
      <w:r>
        <w:rPr>
          <w:rFonts w:ascii="Times New Roman" w:hAnsi="Times New Roman" w:cs="Times New Roman"/>
          <w:sz w:val="28"/>
          <w:szCs w:val="28"/>
        </w:rPr>
        <w:t xml:space="preserve">я ... канд.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юрид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наук. Ростов-на-Дону, 2007.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Алексеев С. С. Указ. соч. М., 1975.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С. С. Алексеев в своей работе называет такие институты "генеральными". Однако нам представляется, что термин "интегральный институт" точнее отражает суть данных право</w:t>
      </w:r>
      <w:r>
        <w:rPr>
          <w:rFonts w:ascii="Times New Roman" w:hAnsi="Times New Roman" w:cs="Times New Roman"/>
          <w:sz w:val="28"/>
          <w:szCs w:val="28"/>
        </w:rPr>
        <w:t>вых образований. В уголовном же праве термин "генеральный институт", если и используется учеными, то для обозначения иной совокупности правовых норм и отражает в большей степени уровень ее обобщенности, места в иерархии правовых институтов.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С классифик</w:t>
      </w:r>
      <w:r>
        <w:rPr>
          <w:rFonts w:ascii="Times New Roman" w:hAnsi="Times New Roman" w:cs="Times New Roman"/>
          <w:sz w:val="28"/>
          <w:szCs w:val="28"/>
        </w:rPr>
        <w:t>ацией уголовно-правовых институтов на дифференцированные и интегральные тесно связана проблема так называемых "общих институтов", которые в своей совокупности образуют особое подразделение отрасли - ее Общую часть. С. С. Алексеев выделяет две разновидности</w:t>
      </w:r>
      <w:r>
        <w:rPr>
          <w:rFonts w:ascii="Times New Roman" w:hAnsi="Times New Roman" w:cs="Times New Roman"/>
          <w:sz w:val="28"/>
          <w:szCs w:val="28"/>
        </w:rPr>
        <w:t xml:space="preserve"> общих институтов: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общезакрепительные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основные.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Общезакрепительные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это, по сути, наиболее общие функциональные институты (соучастия, множественности преступлений и т.д.). Основные общие институты - это те институты, которые закрепляют общие дефиниции. </w:t>
      </w:r>
      <w:r>
        <w:rPr>
          <w:rFonts w:ascii="Times New Roman" w:hAnsi="Times New Roman" w:cs="Times New Roman"/>
          <w:sz w:val="28"/>
          <w:szCs w:val="28"/>
        </w:rPr>
        <w:t>См.: Алексеев С.С. Структура советского права. М., 1975.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Иоффе О. С. Понятие и система хозяйственного законодательства // Систематизация хозяйственного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законодательства.М</w:t>
      </w:r>
      <w:proofErr w:type="spellEnd"/>
      <w:r>
        <w:rPr>
          <w:rFonts w:ascii="Times New Roman" w:hAnsi="Times New Roman" w:cs="Times New Roman"/>
          <w:sz w:val="28"/>
          <w:szCs w:val="28"/>
        </w:rPr>
        <w:t>., 1971. С. 55 - 56; Керимов Д.А. Философские проблемы права. М., 1972.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Полени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В. Комплексные правовые институты и становление новых отраслей права // Известия вузов. Правоведение. 1975.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Петров Д. Е. Отрасль права. Автореферат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... канд.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юрид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наук. Саратов, 2001.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26. Коняхин В. П. Теоретические основы построения Общей </w:t>
      </w:r>
      <w:r>
        <w:rPr>
          <w:rFonts w:ascii="Times New Roman" w:hAnsi="Times New Roman" w:cs="Times New Roman"/>
          <w:sz w:val="28"/>
          <w:szCs w:val="28"/>
        </w:rPr>
        <w:t>части Российского уголовного права. СПб., 2002.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Предложенная В. П. Коняхиным классификация стала активно использоваться в работах его учеников. См.: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Бражникова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А. Институт отягчения наказания при его назначении в пределах санкции уголовного закона (</w:t>
      </w:r>
      <w:r>
        <w:rPr>
          <w:rFonts w:ascii="Times New Roman" w:hAnsi="Times New Roman" w:cs="Times New Roman"/>
          <w:sz w:val="28"/>
          <w:szCs w:val="28"/>
        </w:rPr>
        <w:t xml:space="preserve">по материалам судебной практики Краснодарского края). Автореферат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канд.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наук. Краснодар, 2006;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Джигирь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И. Институт выдачи лиц, совершивших преступление: проблемы уголовно-правовой регламентации. Автореферат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... канд.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юрид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наук. Краснода</w:t>
      </w:r>
      <w:r>
        <w:rPr>
          <w:rFonts w:ascii="Times New Roman" w:hAnsi="Times New Roman" w:cs="Times New Roman"/>
          <w:sz w:val="28"/>
          <w:szCs w:val="28"/>
        </w:rPr>
        <w:t>р, 2008.</w:t>
      </w:r>
    </w:p>
    <w:p w:rsidR="000E626E" w:rsidRDefault="001D4F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Аналогичное понимание сложных правовых институтов встречается в работах по гражданскому праву. См.: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Жевняк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В. Гражданско-правовой институт оказания услуг связи.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... канд.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юрид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Наук. Екатеринбург, 2009.</w:t>
      </w:r>
    </w:p>
    <w:p w:rsidR="000E626E" w:rsidRDefault="000E62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sectPr w:rsidR="000E626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26E"/>
    <w:rsid w:val="000E626E"/>
    <w:rsid w:val="001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39CD5"/>
  <w15:docId w15:val="{28350DA7-4579-4E58-9A32-E9BC2FB48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110F97"/>
  </w:style>
  <w:style w:type="character" w:customStyle="1" w:styleId="a5">
    <w:name w:val="Нижний колонтитул Знак"/>
    <w:basedOn w:val="a0"/>
    <w:link w:val="a6"/>
    <w:uiPriority w:val="99"/>
    <w:qFormat/>
    <w:rsid w:val="00110F97"/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a"/>
    <w:qFormat/>
  </w:style>
  <w:style w:type="paragraph" w:styleId="a4">
    <w:name w:val="header"/>
    <w:basedOn w:val="a"/>
    <w:link w:val="a3"/>
    <w:uiPriority w:val="99"/>
    <w:unhideWhenUsed/>
    <w:rsid w:val="00110F97"/>
    <w:pPr>
      <w:tabs>
        <w:tab w:val="center" w:pos="4513"/>
        <w:tab w:val="right" w:pos="9026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110F97"/>
    <w:pPr>
      <w:tabs>
        <w:tab w:val="center" w:pos="4513"/>
        <w:tab w:val="right" w:pos="9026"/>
      </w:tabs>
      <w:spacing w:after="0" w:line="240" w:lineRule="auto"/>
    </w:pPr>
  </w:style>
  <w:style w:type="numbering" w:customStyle="1" w:styleId="ac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DE6C8-3656-4472-81A5-4B1717785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13</Pages>
  <Words>3398</Words>
  <Characters>19373</Characters>
  <Application>Microsoft Office Word</Application>
  <DocSecurity>0</DocSecurity>
  <Lines>161</Lines>
  <Paragraphs>45</Paragraphs>
  <ScaleCrop>false</ScaleCrop>
  <Company>diakov.net</Company>
  <LinksUpToDate>false</LinksUpToDate>
  <CharactersWithSpaces>22726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 Diakov</dc:creator>
  <dc:description/>
  <cp:lastModifiedBy>by Diakov</cp:lastModifiedBy>
  <cp:revision>10</cp:revision>
  <dcterms:created xsi:type="dcterms:W3CDTF">2022-11-18T07:12:00Z</dcterms:created>
  <dcterms:modified xsi:type="dcterms:W3CDTF">2024-11-28T13:15:00Z</dcterms:modified>
  <dc:language>ru-RU</dc:language>
</cp:coreProperties>
</file>