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D481" w14:textId="77777777" w:rsidR="00765D1B" w:rsidRDefault="00765D1B" w:rsidP="00A805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</w:p>
    <w:p w14:paraId="1B3150F3" w14:textId="4957899B" w:rsidR="00A8052D" w:rsidRPr="00765D1B" w:rsidRDefault="00A8052D" w:rsidP="00A805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lang w:eastAsia="ru-RU"/>
        </w:rPr>
      </w:pPr>
      <w:r w:rsidRPr="00A8052D">
        <w:rPr>
          <w:rFonts w:ascii="Times New Roman" w:eastAsia="Times New Roman" w:hAnsi="Times New Roman" w:cs="Times New Roman"/>
          <w:color w:val="FF0000"/>
          <w:sz w:val="40"/>
          <w:szCs w:val="40"/>
          <w:lang w:eastAsia="ru-RU"/>
        </w:rPr>
        <w:t>«</w:t>
      </w:r>
      <w:r w:rsidRPr="00A8052D"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lang w:eastAsia="ru-RU"/>
        </w:rPr>
        <w:t>Развитие креативного мышления как одной из составляющих функциональной грамотности»</w:t>
      </w:r>
    </w:p>
    <w:p w14:paraId="2E3A97FE" w14:textId="77777777" w:rsidR="00765D1B" w:rsidRDefault="00765D1B" w:rsidP="00A805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40"/>
          <w:szCs w:val="40"/>
          <w:lang w:eastAsia="ru-RU"/>
        </w:rPr>
      </w:pPr>
    </w:p>
    <w:p w14:paraId="002C3ED5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60" w:lineRule="atLeast"/>
        <w:jc w:val="both"/>
        <w:rPr>
          <w:rFonts w:ascii="Open Sans" w:hAnsi="Open Sans" w:cs="Open Sans"/>
          <w:color w:val="000000"/>
          <w:sz w:val="28"/>
          <w:szCs w:val="28"/>
        </w:rPr>
      </w:pPr>
      <w:r>
        <w:rPr>
          <w:rFonts w:ascii="Open Sans" w:hAnsi="Open Sans" w:cs="Open Sans"/>
          <w:color w:val="000000"/>
          <w:sz w:val="28"/>
          <w:szCs w:val="28"/>
        </w:rPr>
        <w:t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</w:t>
      </w:r>
    </w:p>
    <w:p w14:paraId="0DB70FA2" w14:textId="6DD78593" w:rsidR="00765D1B" w:rsidRDefault="00765D1B" w:rsidP="00765D1B">
      <w:pPr>
        <w:pStyle w:val="af9"/>
        <w:shd w:val="clear" w:color="auto" w:fill="FFFFFF"/>
        <w:spacing w:before="0" w:beforeAutospacing="0" w:after="0" w:afterAutospacing="0" w:line="360" w:lineRule="atLeast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t> </w:t>
      </w:r>
      <w:r>
        <w:rPr>
          <w:rStyle w:val="afa"/>
          <w:rFonts w:ascii="Open Sans" w:hAnsi="Open Sans" w:cs="Open Sans"/>
          <w:color w:val="0000FF"/>
          <w:sz w:val="28"/>
          <w:szCs w:val="28"/>
        </w:rPr>
        <w:t>Что такое функциональная грамотность?</w:t>
      </w:r>
    </w:p>
    <w:p w14:paraId="42DF8528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60" w:lineRule="atLeast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t>Это умение применять знания и навыки в практических жизненных ситуациях. Обычно в это понятие включают:</w:t>
      </w:r>
    </w:p>
    <w:p w14:paraId="14041811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читательскую грамотность;</w:t>
      </w:r>
    </w:p>
    <w:p w14:paraId="7C1BF10E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математическую грамотность;</w:t>
      </w:r>
    </w:p>
    <w:p w14:paraId="56FB9EB8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естественнонаучную грамотность;</w:t>
      </w:r>
    </w:p>
    <w:p w14:paraId="0E04E3C5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глобальные компетенции;</w:t>
      </w:r>
    </w:p>
    <w:p w14:paraId="6CA2B7C2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финансовую грамотность;</w:t>
      </w:r>
    </w:p>
    <w:p w14:paraId="39707A59" w14:textId="77777777" w:rsidR="00765D1B" w:rsidRDefault="00765D1B" w:rsidP="00765D1B">
      <w:pPr>
        <w:pStyle w:val="af9"/>
        <w:shd w:val="clear" w:color="auto" w:fill="FFFFFF"/>
        <w:spacing w:before="0" w:beforeAutospacing="0" w:after="0" w:afterAutospacing="0" w:line="330" w:lineRule="atLeast"/>
        <w:ind w:left="270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color w:val="000000"/>
          <w:sz w:val="28"/>
          <w:szCs w:val="28"/>
        </w:rPr>
        <w:sym w:font="Symbol" w:char="F0B7"/>
      </w:r>
      <w:r>
        <w:rPr>
          <w:rFonts w:ascii="Open Sans" w:hAnsi="Open Sans" w:cs="Open Sans"/>
          <w:color w:val="000000"/>
          <w:sz w:val="28"/>
          <w:szCs w:val="28"/>
        </w:rPr>
        <w:t>         креативное мышление.</w:t>
      </w:r>
    </w:p>
    <w:p w14:paraId="3EA89F29" w14:textId="77777777" w:rsidR="00765D1B" w:rsidRPr="00A8052D" w:rsidRDefault="00765D1B" w:rsidP="00A8052D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40"/>
          <w:szCs w:val="40"/>
          <w:lang w:eastAsia="ru-RU"/>
        </w:rPr>
      </w:pPr>
    </w:p>
    <w:p w14:paraId="4DFB4C2C" w14:textId="77777777" w:rsidR="00A8052D" w:rsidRPr="00A8052D" w:rsidRDefault="00A8052D" w:rsidP="00A8052D">
      <w:pPr>
        <w:shd w:val="clear" w:color="auto" w:fill="FFFFFF"/>
        <w:spacing w:after="0" w:line="240" w:lineRule="auto"/>
        <w:jc w:val="righ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A8052D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                                          </w:t>
      </w:r>
    </w:p>
    <w:p w14:paraId="482D708D" w14:textId="77777777" w:rsidR="00A8052D" w:rsidRDefault="00A8052D" w:rsidP="00A8052D">
      <w:pPr>
        <w:pStyle w:val="af9"/>
        <w:spacing w:before="0" w:beforeAutospacing="0" w:after="0" w:afterAutospacing="0"/>
        <w:rPr>
          <w:rFonts w:ascii="Montserrat" w:hAnsi="Montserrat"/>
          <w:color w:val="222222"/>
          <w:sz w:val="28"/>
          <w:szCs w:val="28"/>
        </w:rPr>
      </w:pPr>
    </w:p>
    <w:p w14:paraId="032C6EA0" w14:textId="755F4071" w:rsidR="00A8052D" w:rsidRPr="00A8052D" w:rsidRDefault="00B33D7C" w:rsidP="00A8052D">
      <w:pPr>
        <w:pStyle w:val="af9"/>
        <w:spacing w:before="0" w:beforeAutospacing="0" w:after="0" w:afterAutospacing="0"/>
        <w:rPr>
          <w:rFonts w:ascii="Montserrat" w:hAnsi="Montserrat"/>
          <w:color w:val="222222"/>
          <w:sz w:val="28"/>
          <w:szCs w:val="28"/>
        </w:rPr>
      </w:pPr>
      <w:r>
        <w:rPr>
          <w:rFonts w:ascii="Montserrat" w:hAnsi="Montserrat"/>
          <w:color w:val="222222"/>
          <w:sz w:val="28"/>
          <w:szCs w:val="28"/>
        </w:rPr>
        <w:t xml:space="preserve">        </w:t>
      </w:r>
      <w:r w:rsidR="00A8052D" w:rsidRPr="00A8052D">
        <w:rPr>
          <w:rFonts w:ascii="Montserrat" w:hAnsi="Montserrat"/>
          <w:color w:val="222222"/>
          <w:sz w:val="28"/>
          <w:szCs w:val="28"/>
        </w:rPr>
        <w:t>Креативное мышление играет ключевую роль в развитии детей, в особенности в начальных классах. Оно помогает не только раскрыть творческий потенциал ребенка, но и способствует улучшению его когнитивных способностей, улучшает навыки решения проблем и адаптации к неожиданным ситуациям. В современном мире, где информационные технологии и быстрый темп жизни требуют гибкости и инновационности, культивирование креативного мышления с самого раннего возраста становится приоритетной задачей педагогов.</w:t>
      </w:r>
    </w:p>
    <w:p w14:paraId="5A9C9B82" w14:textId="77777777" w:rsidR="00A8052D" w:rsidRPr="00A8052D" w:rsidRDefault="00A8052D" w:rsidP="00A8052D">
      <w:pPr>
        <w:pStyle w:val="af9"/>
        <w:spacing w:before="0" w:beforeAutospacing="0" w:after="0" w:afterAutospacing="0"/>
        <w:rPr>
          <w:rFonts w:ascii="Montserrat" w:hAnsi="Montserrat"/>
          <w:color w:val="222222"/>
          <w:sz w:val="28"/>
          <w:szCs w:val="28"/>
        </w:rPr>
      </w:pPr>
      <w:r w:rsidRPr="00A8052D">
        <w:rPr>
          <w:rFonts w:ascii="Montserrat" w:hAnsi="Montserrat"/>
          <w:color w:val="222222"/>
          <w:sz w:val="28"/>
          <w:szCs w:val="28"/>
        </w:rPr>
        <w:t>Одним из эффективных методов стимулирования креативного мышления является использование интерактивных и междисциплинарных подходов в обучении. Например, интеграция художественных и математических задач может привести к уникальным решениям и открытию новых граней умений детей. Ролевые игры, драматизация учебного материала и проектные работы также оказывают положительное влияние на развитие креативных способностей учащихся. Важно, чтобы учителя создавали безопасную и поддерживающую среду, в которой ученики не боялись выражать свои нестандартные идеи и пробовать новые подходы к решению задач.</w:t>
      </w:r>
    </w:p>
    <w:p w14:paraId="4506AA96" w14:textId="77777777" w:rsidR="00A8052D" w:rsidRPr="00A8052D" w:rsidRDefault="00A8052D" w:rsidP="00A8052D">
      <w:pPr>
        <w:pStyle w:val="af9"/>
        <w:spacing w:before="0" w:beforeAutospacing="0" w:after="0" w:afterAutospacing="0"/>
        <w:rPr>
          <w:rFonts w:ascii="Montserrat" w:hAnsi="Montserrat"/>
          <w:color w:val="222222"/>
          <w:sz w:val="28"/>
          <w:szCs w:val="28"/>
        </w:rPr>
      </w:pPr>
      <w:r w:rsidRPr="00A8052D">
        <w:rPr>
          <w:rFonts w:ascii="Montserrat" w:hAnsi="Montserrat"/>
          <w:color w:val="222222"/>
          <w:sz w:val="28"/>
          <w:szCs w:val="28"/>
        </w:rPr>
        <w:t>Ещё одним важным аспектом является поощрение критического мышления через открытые вопросы и проблему решения, требующие исследований и анализа. Учителям следует активно вовлекать детей в дискуссии, задавая вопросы, на которые нет однозначных ответов, стимулируя таким образом их инициатива и творчество. Рыночные исследования и проектные работы, требующие командной работы, способствуют не только раскрытию креативного потенциала, но и формируют навыки межличностного общения, столь важные в будущем.</w:t>
      </w:r>
    </w:p>
    <w:p w14:paraId="2BCB1D9A" w14:textId="77777777" w:rsidR="00A8052D" w:rsidRPr="00A8052D" w:rsidRDefault="00A8052D" w:rsidP="00A8052D">
      <w:pPr>
        <w:pStyle w:val="af9"/>
        <w:spacing w:before="0" w:beforeAutospacing="0" w:after="0" w:afterAutospacing="0"/>
        <w:rPr>
          <w:rFonts w:ascii="Montserrat" w:hAnsi="Montserrat"/>
          <w:color w:val="222222"/>
          <w:sz w:val="28"/>
          <w:szCs w:val="28"/>
        </w:rPr>
      </w:pPr>
      <w:r w:rsidRPr="00A8052D">
        <w:rPr>
          <w:rFonts w:ascii="Montserrat" w:hAnsi="Montserrat"/>
          <w:color w:val="222222"/>
          <w:sz w:val="28"/>
          <w:szCs w:val="28"/>
        </w:rPr>
        <w:t>Таким образом, креативное мышление в начальных классах – это мощный инструмент, который может существенно повлиять на всестороннее развитие ребенка. Путем внедрения креативных методов обучения, поощрения оригинальности и критического мышления, учителя могут помочь детям не только добиться успехов в учебе, но и стать более уверенными и ответственными личностями в будущем. Важно помнить, что каждый ребенок уникален, и задача педагога – помочь ему раскрыть свой потенциал, создавая для этого все необходимые условия.</w:t>
      </w:r>
    </w:p>
    <w:p w14:paraId="63A98AF9" w14:textId="289BFC57" w:rsidR="008B1F08" w:rsidRPr="00765D1B" w:rsidRDefault="00B439E5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65D1B">
        <w:rPr>
          <w:rFonts w:ascii="Times New Roman" w:hAnsi="Times New Roman" w:cs="Times New Roman"/>
          <w:b/>
          <w:color w:val="FF0000"/>
          <w:sz w:val="32"/>
          <w:szCs w:val="32"/>
        </w:rPr>
        <w:t>Комплекс творческих заданий, используемых на уроках</w:t>
      </w:r>
    </w:p>
    <w:p w14:paraId="7A454B8B" w14:textId="77777777" w:rsidR="008B1F08" w:rsidRPr="00765D1B" w:rsidRDefault="00B439E5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65D1B">
        <w:rPr>
          <w:rFonts w:ascii="Times New Roman" w:hAnsi="Times New Roman" w:cs="Times New Roman"/>
          <w:b/>
          <w:color w:val="FF0000"/>
          <w:sz w:val="32"/>
          <w:szCs w:val="32"/>
        </w:rPr>
        <w:t>литературного чтения</w:t>
      </w:r>
    </w:p>
    <w:p w14:paraId="4F701293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«Шапка вопросов»:</w:t>
      </w:r>
      <w:r>
        <w:rPr>
          <w:rFonts w:ascii="Times New Roman" w:hAnsi="Times New Roman" w:cs="Times New Roman"/>
          <w:sz w:val="28"/>
          <w:szCs w:val="28"/>
        </w:rPr>
        <w:t xml:space="preserve"> суть приёма в следующем: ученик формулирует</w:t>
      </w:r>
      <w:r w:rsidR="001F7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 по изучаемой теме на листочке бумаги и кидает в шапку. Таких шапок – три. В одну складывают вопросы, проверяющие знание текста, в другую – выясняющие впечатления от художественного произведения, суждения о персонажах. В третью шапку кладутся вопросы, на которые сам спрашивающий затрудняется ответить. Итак, вопросы из первой шапки позволяют упрочить и увеличить багаж знаний. Вопросы из второй шапки тоже важны, т. к. они призывают высказать оценочные суждения. Вопросы из третьей шапки позволяют ученику оценить свой уровень знаний и в то же время нацеливают на расширение своего кругозора. Проводится в форме дискуссии.</w:t>
      </w:r>
    </w:p>
    <w:p w14:paraId="19856DA4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BF70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«Оживление»:</w:t>
      </w:r>
      <w:r>
        <w:rPr>
          <w:rFonts w:ascii="Times New Roman" w:hAnsi="Times New Roman" w:cs="Times New Roman"/>
          <w:sz w:val="28"/>
          <w:szCs w:val="28"/>
        </w:rPr>
        <w:t xml:space="preserve"> придумать сказку о любом неживом предмете.</w:t>
      </w:r>
    </w:p>
    <w:p w14:paraId="61D1C30E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4CA4D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 «Бином-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фантазия»: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выбираются два слова с большой смысловой дистанцией, например, «обезьяна» и «насос»). Суть задания – придумать историю, где фигурировали бы слова-биномы.</w:t>
      </w:r>
    </w:p>
    <w:p w14:paraId="4F41BA1F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E2269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«Фантастические гипотезы»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 ученикам на который они дают разнообразные ответы. </w:t>
      </w:r>
      <w:proofErr w:type="gramStart"/>
      <w:r>
        <w:rPr>
          <w:rFonts w:ascii="Times New Roman" w:hAnsi="Times New Roman" w:cs="Times New Roman"/>
          <w:sz w:val="28"/>
          <w:szCs w:val="28"/>
        </w:rPr>
        <w:t>«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 произошло и что бы ты сделал, если… ?» (из тучи пошел не дождь, а изюм; из крана полился апельсиновый сок и т. д.).</w:t>
      </w:r>
    </w:p>
    <w:p w14:paraId="12CAE63F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EFB909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Творческое пересказывание:</w:t>
      </w:r>
      <w:r>
        <w:rPr>
          <w:rFonts w:ascii="Times New Roman" w:hAnsi="Times New Roman" w:cs="Times New Roman"/>
          <w:sz w:val="28"/>
          <w:szCs w:val="28"/>
        </w:rPr>
        <w:t xml:space="preserve"> для творческого пересказывания</w:t>
      </w:r>
      <w:r w:rsidR="001F7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отбираются произведения, позволяющие читателю поставить себя в положение литературного героя, понять его психологию, посмотреть глазами героя на тех</w:t>
      </w:r>
    </w:p>
    <w:p w14:paraId="639A3FF2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людей и те события, о которых рассказывается в произведении. Творческий пересказ может вестись с изменением лица рассказчика или творческим дополнением к тексту автора. Почти всегда требуется работа по отбору материала или по добавлению к нему, т.к. пересказчику неизвестны какие-то</w:t>
      </w:r>
    </w:p>
    <w:p w14:paraId="2F94112A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 или, наоборот, ему потребуется рассказать о переживаниях, которые не</w:t>
      </w:r>
    </w:p>
    <w:p w14:paraId="5E634176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описаны автором.</w:t>
      </w:r>
    </w:p>
    <w:p w14:paraId="20D33777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03A3C6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Продолжение произведения (придумывание конца):</w:t>
      </w:r>
      <w:r>
        <w:rPr>
          <w:rFonts w:ascii="Times New Roman" w:hAnsi="Times New Roman" w:cs="Times New Roman"/>
          <w:sz w:val="28"/>
          <w:szCs w:val="28"/>
        </w:rPr>
        <w:t xml:space="preserve"> прочитанное произведение иногда может послужить толчком к самостоятельному</w:t>
      </w:r>
      <w:r w:rsidR="001F7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творчеству детей: они придумывают продолжение читаемого произведения, то</w:t>
      </w:r>
    </w:p>
    <w:p w14:paraId="40AED113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свой конец. Это может быть и рассказ, и сказка, и даже стихотворение. Не</w:t>
      </w:r>
    </w:p>
    <w:p w14:paraId="0D97A032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всякое произведение, разумеется, можно продолжить. При этом для облегчения работы учащихся берутся такие произведения, которые более близки самим учащимся.</w:t>
      </w:r>
    </w:p>
    <w:p w14:paraId="0CE94CEC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38BA65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«Древо мудрости!»:</w:t>
      </w:r>
      <w:r>
        <w:rPr>
          <w:rFonts w:ascii="Times New Roman" w:hAnsi="Times New Roman" w:cs="Times New Roman"/>
          <w:sz w:val="28"/>
          <w:szCs w:val="28"/>
        </w:rPr>
        <w:t xml:space="preserve"> сначала быстро, но внимательно читаем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текст.Теперь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каждый пишет записку, в которой задается вопрос по тексту. Затем завершите записку, прикрепите ее скрепкой к дереву. Дерево часто меняется – по очереди каждый подходит к дереву, “срывает” записку и отвечает на вопрос вслух. Остальные оценивают вопрос и ответ. Эта работа может быть в парах, четверках, по рядам. Прежде чем срывать с дерева листочки-вопросы, дети еще раз прочитывают заданный текст. В конце определяются лучшие знатоки.</w:t>
      </w:r>
    </w:p>
    <w:p w14:paraId="3453AB87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E8372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«Живые картинки»:</w:t>
      </w:r>
      <w:r>
        <w:rPr>
          <w:rFonts w:ascii="Times New Roman" w:hAnsi="Times New Roman" w:cs="Times New Roman"/>
          <w:sz w:val="28"/>
          <w:szCs w:val="28"/>
        </w:rPr>
        <w:t xml:space="preserve"> один читает произведение, а другие мимикой лица, жестами, пантомимой реагируют на услышанное.</w:t>
      </w:r>
    </w:p>
    <w:p w14:paraId="4F99B115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2B5682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«Безумный генетик»:</w:t>
      </w:r>
      <w:r>
        <w:rPr>
          <w:rFonts w:ascii="Times New Roman" w:hAnsi="Times New Roman" w:cs="Times New Roman"/>
          <w:sz w:val="28"/>
          <w:szCs w:val="28"/>
        </w:rPr>
        <w:t xml:space="preserve"> когда ребята рисуют животное, которое будет содержать как можно больше признаков разных существующих животных. (Хвост — как у павлина, тело червяка, передние ласты — как у тюленя, задние</w:t>
      </w:r>
    </w:p>
    <w:p w14:paraId="57A297E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— как у паука, уши — как у осла, глаза — как у улитки…)</w:t>
      </w:r>
    </w:p>
    <w:p w14:paraId="13AB9C72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D751E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«Очумелые глазки»:</w:t>
      </w:r>
      <w:r>
        <w:rPr>
          <w:rFonts w:ascii="Times New Roman" w:hAnsi="Times New Roman" w:cs="Times New Roman"/>
          <w:sz w:val="28"/>
          <w:szCs w:val="28"/>
        </w:rPr>
        <w:t xml:space="preserve"> учитель просит придумать название иллюстрации в учебнике, книге, просто ситуации в классе. Обязательно чтобы высказались все.</w:t>
      </w:r>
    </w:p>
    <w:p w14:paraId="68A2C01C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B0E590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«А что, если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бы?...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это упражнение полезно тем, что позволяет выйти за привычные рамки и не ограничиваться так называемыми правильными представлениями. На обсуждение выносится тема, стимулирующая работу мысли, например следующие: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бы люди вели ночной образ жизни? Что</w:t>
      </w:r>
    </w:p>
    <w:p w14:paraId="0B6394AA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собаки могли летать? И другие.</w:t>
      </w:r>
    </w:p>
    <w:p w14:paraId="064AFEF3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364CE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«Закончи сказку»:</w:t>
      </w:r>
      <w:r>
        <w:rPr>
          <w:rFonts w:ascii="Times New Roman" w:hAnsi="Times New Roman" w:cs="Times New Roman"/>
          <w:sz w:val="28"/>
          <w:szCs w:val="28"/>
        </w:rPr>
        <w:t xml:space="preserve"> учащиеся должны предположить, сочинить, чем закончится сказка, рассказ (по изучаемой теме).</w:t>
      </w:r>
    </w:p>
    <w:p w14:paraId="16DEF2FA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1C26E2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«Представь себе»:</w:t>
      </w:r>
      <w:r>
        <w:rPr>
          <w:rFonts w:ascii="Times New Roman" w:hAnsi="Times New Roman" w:cs="Times New Roman"/>
          <w:sz w:val="28"/>
          <w:szCs w:val="28"/>
        </w:rPr>
        <w:t xml:space="preserve"> ученикам предлагается представить сюжет сказки, если внести свои изменения.</w:t>
      </w:r>
    </w:p>
    <w:p w14:paraId="0D0C5936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C72D6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«Шесть шляп»:</w:t>
      </w:r>
      <w:r>
        <w:rPr>
          <w:rFonts w:ascii="Times New Roman" w:hAnsi="Times New Roman" w:cs="Times New Roman"/>
          <w:sz w:val="28"/>
          <w:szCs w:val="28"/>
        </w:rPr>
        <w:t xml:space="preserve"> учащиеся охарактеризуют персонажа, сюжет по методу 6 шляп:</w:t>
      </w:r>
    </w:p>
    <w:p w14:paraId="4D26CA5D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красная шляпа – эмоциональный всплеск,</w:t>
      </w:r>
    </w:p>
    <w:p w14:paraId="642E3494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желтая шляпа – оптимистичные эмоции,</w:t>
      </w:r>
    </w:p>
    <w:p w14:paraId="5BA3EB61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черная шляпа – отрицательные эмоции,</w:t>
      </w:r>
    </w:p>
    <w:p w14:paraId="3A89CB5E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зеленая шляпа – творческое задание,</w:t>
      </w:r>
    </w:p>
    <w:p w14:paraId="534BBAE6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белая шляпа – достоверная информация,</w:t>
      </w:r>
    </w:p>
    <w:p w14:paraId="1B4DFD06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синяя шляпа – оценка деятельности.</w:t>
      </w:r>
    </w:p>
    <w:p w14:paraId="19F07F23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4A1EC8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«Угадай кто \ что это?»:</w:t>
      </w:r>
      <w:r>
        <w:rPr>
          <w:rFonts w:ascii="Times New Roman" w:hAnsi="Times New Roman" w:cs="Times New Roman"/>
          <w:sz w:val="28"/>
          <w:szCs w:val="28"/>
        </w:rPr>
        <w:t xml:space="preserve"> суть ее сводится к тому, что ученик загадывает человека (литературного героя, ученого и прочее) или явление, а другие отгадывают.</w:t>
      </w:r>
    </w:p>
    <w:p w14:paraId="488BB9EB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84F5A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«Журналисты»:</w:t>
      </w:r>
      <w:r>
        <w:rPr>
          <w:rFonts w:ascii="Times New Roman" w:hAnsi="Times New Roman" w:cs="Times New Roman"/>
          <w:sz w:val="28"/>
          <w:szCs w:val="28"/>
        </w:rPr>
        <w:t xml:space="preserve"> ученики выступают в роли журналистов, которым нужно собрать у своих одноклассников как можно больше достоверной информации по пройденной теме.</w:t>
      </w:r>
    </w:p>
    <w:p w14:paraId="43B90783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6201E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«Рецензирование созданных рисунков»:</w:t>
      </w:r>
      <w:r>
        <w:rPr>
          <w:rFonts w:ascii="Times New Roman" w:hAnsi="Times New Roman" w:cs="Times New Roman"/>
          <w:sz w:val="28"/>
          <w:szCs w:val="28"/>
        </w:rPr>
        <w:t xml:space="preserve"> каждый ученик после разбора текста углубляется в создание своей иллюстрации, после чего школьники обмениваются рисунками, получивший рисунок рассматривает его и, перечитывая текст, пытается найти этот эпизод, к которому он относится. Установив, к какому месту создана иллюстрация, ученик подписывает ее словами текста, сопоставляя содержание иллюстрации с содержанием данного</w:t>
      </w:r>
    </w:p>
    <w:p w14:paraId="46F10364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эпизода, ученик пишет рецензию, где указывает, соответствует или нет данный рисунок тексту, отмечает качество выполненной работы. Все свои замечания он подкрепляет ссылками на текст. Рецензия подписывается учеником.</w:t>
      </w:r>
    </w:p>
    <w:p w14:paraId="271BFDCE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47F94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«Словотворчество»:</w:t>
      </w:r>
      <w:r>
        <w:rPr>
          <w:rFonts w:ascii="Times New Roman" w:hAnsi="Times New Roman" w:cs="Times New Roman"/>
          <w:sz w:val="28"/>
          <w:szCs w:val="28"/>
        </w:rPr>
        <w:t xml:space="preserve"> ученики должны сочинить рифмовки, продолжение поэтических строчек, сюжеты, главных героев.</w:t>
      </w:r>
    </w:p>
    <w:p w14:paraId="13FF565E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A10287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«Драматизация»:</w:t>
      </w:r>
      <w:r>
        <w:rPr>
          <w:rFonts w:ascii="Times New Roman" w:hAnsi="Times New Roman" w:cs="Times New Roman"/>
          <w:sz w:val="28"/>
          <w:szCs w:val="28"/>
        </w:rPr>
        <w:t xml:space="preserve"> учащиеся показывают образы произведения в действии:</w:t>
      </w:r>
    </w:p>
    <w:p w14:paraId="4CEADF97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только с помощью слова, т.е. в форме чтения по ролям и коллективной декламации;</w:t>
      </w:r>
    </w:p>
    <w:p w14:paraId="699088EE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только средствами движения, т.е. в виде пантомимы;</w:t>
      </w:r>
    </w:p>
    <w:p w14:paraId="68E213E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соединением движения и слова, т.е. в форме разыгрывания сцен в классе, когда обстановка воображается, и на сцене, когда обстановка специально для этого создается.</w:t>
      </w:r>
    </w:p>
    <w:p w14:paraId="4423B33B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формы драматизаций:</w:t>
      </w:r>
    </w:p>
    <w:p w14:paraId="289FBE7E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пальчиковый театр;</w:t>
      </w:r>
    </w:p>
    <w:p w14:paraId="135BBC5F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кукольный театр;</w:t>
      </w:r>
    </w:p>
    <w:p w14:paraId="41563EC3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костюмированные представления по известным произведениям;</w:t>
      </w:r>
    </w:p>
    <w:p w14:paraId="24B285CD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музыкальные инсценировки;</w:t>
      </w:r>
    </w:p>
    <w:p w14:paraId="6FC3BD78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спектакли по собственным сценариям.</w:t>
      </w:r>
    </w:p>
    <w:p w14:paraId="4348A70B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3D33FA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«Я начну, а ты продолжи…»:</w:t>
      </w:r>
      <w:r>
        <w:rPr>
          <w:rFonts w:ascii="Times New Roman" w:hAnsi="Times New Roman" w:cs="Times New Roman"/>
          <w:sz w:val="28"/>
          <w:szCs w:val="28"/>
        </w:rPr>
        <w:t xml:space="preserve"> учителем или ребенком предлагается (произносится и записывается) начало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поэтических строк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придуманных самими. Ученики должны самостоятельно закончить, развернув дальнейший</w:t>
      </w:r>
    </w:p>
    <w:p w14:paraId="27FFD5A3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 начатого.</w:t>
      </w:r>
    </w:p>
    <w:p w14:paraId="1CB3A390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67A85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«Фантастические гипотезы»:</w:t>
      </w:r>
      <w:r>
        <w:rPr>
          <w:rFonts w:ascii="Times New Roman" w:hAnsi="Times New Roman" w:cs="Times New Roman"/>
          <w:sz w:val="28"/>
          <w:szCs w:val="28"/>
        </w:rPr>
        <w:t xml:space="preserve"> для работы заготавливается одинаковое количество карточек (например, 25), на которых пишутся 25 любых имён существительных и 25, на которых пишутся 25 глаголов. Для постановки вопроса берутся первые две попавшиеся карточки. Сочетание существительного и глагола даёт гипотезу, на основе которой можно работать.</w:t>
      </w:r>
    </w:p>
    <w:p w14:paraId="51E7046D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(Например: вынуты карточки «город» и «летать», формулируется гипотеза:</w:t>
      </w:r>
    </w:p>
    <w:p w14:paraId="26A1A7B6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 было бы, если бы город начал летать?». Дальше можно строить рассказ на развитии этого сюжета. Можно доставать следующие карточки и помогать</w:t>
      </w:r>
    </w:p>
    <w:p w14:paraId="22ABA9FD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сюжету, вводя новые гипотезы и персонажи).</w:t>
      </w:r>
    </w:p>
    <w:p w14:paraId="2EA52395" w14:textId="77777777" w:rsidR="008B1F08" w:rsidRDefault="008B1F0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52C859" w14:textId="77777777" w:rsidR="008B1F08" w:rsidRDefault="00B439E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«Ассоциативная цепочка»:</w:t>
      </w:r>
      <w:r>
        <w:rPr>
          <w:rFonts w:ascii="Times New Roman" w:hAnsi="Times New Roman" w:cs="Times New Roman"/>
          <w:sz w:val="28"/>
          <w:szCs w:val="28"/>
        </w:rPr>
        <w:t xml:space="preserve"> дети выстраивают цепочку ассоциаций по заданной теме или заполняют пробелы в тематической цепочке.</w:t>
      </w:r>
    </w:p>
    <w:p w14:paraId="2A1A230F" w14:textId="77777777" w:rsidR="00765D1B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4BCA3D" w14:textId="77777777" w:rsidR="00765D1B" w:rsidRPr="00765D1B" w:rsidRDefault="00765D1B">
      <w:pPr>
        <w:spacing w:after="0" w:line="276" w:lineRule="auto"/>
        <w:jc w:val="both"/>
        <w:rPr>
          <w:b/>
          <w:bCs/>
          <w:color w:val="FF0000"/>
          <w:sz w:val="36"/>
          <w:szCs w:val="36"/>
          <w:shd w:val="clear" w:color="auto" w:fill="FFFFFF"/>
        </w:rPr>
      </w:pPr>
      <w:r w:rsidRPr="00765D1B">
        <w:rPr>
          <w:b/>
          <w:bCs/>
          <w:color w:val="FF0000"/>
          <w:sz w:val="36"/>
          <w:szCs w:val="36"/>
          <w:shd w:val="clear" w:color="auto" w:fill="FFFFFF"/>
        </w:rPr>
        <w:t xml:space="preserve">Для рождения новых идей важна смена обстановки. </w:t>
      </w:r>
    </w:p>
    <w:p w14:paraId="2261D2AE" w14:textId="78ED791A" w:rsidR="00765D1B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 xml:space="preserve">При длительной работе на одном месте человек становится невнимательным и начинает чаще совершать ошибки. Проще всего освободить рабочее место от ненужных вещей, завести новые канцелярские принадлежности, поменять лампу или стол. Попытайтесь понять, в каких условиях вам легче всего работать. Можно подглядеть, как организован творческий процесс у известных людей. Любое отличное место для того, чтобы написать статью или закончить рабочий проект. Исследование, результаты которого были опубликованы в </w:t>
      </w:r>
      <w:proofErr w:type="spellStart"/>
      <w:r>
        <w:rPr>
          <w:color w:val="181818"/>
          <w:sz w:val="28"/>
          <w:szCs w:val="28"/>
          <w:shd w:val="clear" w:color="auto" w:fill="FFFFFF"/>
        </w:rPr>
        <w:t>JournalofConsumerResearch</w:t>
      </w:r>
      <w:proofErr w:type="spellEnd"/>
      <w:r>
        <w:rPr>
          <w:color w:val="181818"/>
          <w:sz w:val="28"/>
          <w:szCs w:val="28"/>
          <w:shd w:val="clear" w:color="auto" w:fill="FFFFFF"/>
        </w:rPr>
        <w:t>, показало, что </w:t>
      </w:r>
      <w:r>
        <w:rPr>
          <w:color w:val="181818"/>
          <w:sz w:val="28"/>
          <w:szCs w:val="28"/>
          <w:u w:val="single"/>
          <w:shd w:val="clear" w:color="auto" w:fill="FFFFFF"/>
        </w:rPr>
        <w:t>уровень фонового шума в заведениях такого типа стимулирует творческую активность!</w:t>
      </w:r>
    </w:p>
    <w:p w14:paraId="226CD417" w14:textId="77777777" w:rsidR="00765D1B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425CC0" w14:textId="77777777" w:rsidR="00A8052D" w:rsidRDefault="00A8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A66B43" w14:textId="39038D1C" w:rsidR="00A8052D" w:rsidRPr="00A8052D" w:rsidRDefault="00A8052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052D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Литература: </w:t>
      </w:r>
    </w:p>
    <w:p w14:paraId="60DE562B" w14:textId="77777777" w:rsidR="00765D1B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48317F" w14:textId="60E2337E" w:rsidR="00A8052D" w:rsidRDefault="00A8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Функциональная грамотность «Развитие креативного мышления и глобальной компетенции» Е. Ю. Попова</w:t>
      </w:r>
    </w:p>
    <w:p w14:paraId="46F93139" w14:textId="77777777" w:rsidR="00765D1B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3F596" w14:textId="77777777" w:rsidR="00765D1B" w:rsidRPr="00765D1B" w:rsidRDefault="00765D1B" w:rsidP="0076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  <w:lang w:eastAsia="ru-RU"/>
        </w:rPr>
      </w:pPr>
      <w:r w:rsidRPr="00A8052D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«</w:t>
      </w:r>
      <w:r w:rsidRPr="00A8052D"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  <w:lang w:eastAsia="ru-RU"/>
        </w:rPr>
        <w:t>Развитие креативного мышления как одной из составляющих функциональной грамотности»</w:t>
      </w:r>
    </w:p>
    <w:p w14:paraId="52DCC12B" w14:textId="2EDF48D0" w:rsidR="008B1F08" w:rsidRDefault="00765D1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Мартынова Е.А.</w:t>
      </w:r>
    </w:p>
    <w:p w14:paraId="79EB695B" w14:textId="77777777" w:rsidR="008B1F08" w:rsidRDefault="008B1F08"/>
    <w:sectPr w:rsidR="008B1F08" w:rsidSect="008B1F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1279" w14:textId="77777777" w:rsidR="005276DF" w:rsidRDefault="005276DF">
      <w:pPr>
        <w:spacing w:after="0" w:line="240" w:lineRule="auto"/>
      </w:pPr>
      <w:r>
        <w:separator/>
      </w:r>
    </w:p>
  </w:endnote>
  <w:endnote w:type="continuationSeparator" w:id="0">
    <w:p w14:paraId="1E4877D1" w14:textId="77777777" w:rsidR="005276DF" w:rsidRDefault="0052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3EB8" w14:textId="77777777" w:rsidR="00B5615E" w:rsidRDefault="00B5615E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EAF5" w14:textId="77777777" w:rsidR="00B5615E" w:rsidRDefault="00B5615E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B6C" w14:textId="77777777" w:rsidR="00B5615E" w:rsidRDefault="00B5615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E096" w14:textId="77777777" w:rsidR="005276DF" w:rsidRDefault="005276DF">
      <w:pPr>
        <w:spacing w:after="0" w:line="240" w:lineRule="auto"/>
      </w:pPr>
      <w:r>
        <w:separator/>
      </w:r>
    </w:p>
  </w:footnote>
  <w:footnote w:type="continuationSeparator" w:id="0">
    <w:p w14:paraId="2BFDA9E7" w14:textId="77777777" w:rsidR="005276DF" w:rsidRDefault="00527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D726" w14:textId="77777777" w:rsidR="00B5615E" w:rsidRDefault="00B5615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87B5" w14:textId="77777777" w:rsidR="00B5615E" w:rsidRDefault="00B5615E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2353" w14:textId="77777777" w:rsidR="00B5615E" w:rsidRDefault="00B5615E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08"/>
    <w:rsid w:val="001F74D6"/>
    <w:rsid w:val="005276DF"/>
    <w:rsid w:val="00765D1B"/>
    <w:rsid w:val="008B1F08"/>
    <w:rsid w:val="00A5213E"/>
    <w:rsid w:val="00A8052D"/>
    <w:rsid w:val="00B33D7C"/>
    <w:rsid w:val="00B439E5"/>
    <w:rsid w:val="00B5615E"/>
    <w:rsid w:val="00D2366D"/>
    <w:rsid w:val="00E04CD6"/>
    <w:rsid w:val="00E17A2B"/>
    <w:rsid w:val="00EB2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EB97"/>
  <w15:docId w15:val="{2CE62491-EE5E-4BB9-B671-4AC70A45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B1F0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8B1F0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B1F0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8B1F0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B1F0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B1F0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B1F0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B1F0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B1F0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8B1F0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B1F0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8B1F0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B1F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8B1F0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B1F0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8B1F0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B1F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B1F0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B1F08"/>
    <w:pPr>
      <w:ind w:left="720"/>
      <w:contextualSpacing/>
    </w:pPr>
  </w:style>
  <w:style w:type="paragraph" w:styleId="a4">
    <w:name w:val="No Spacing"/>
    <w:uiPriority w:val="1"/>
    <w:qFormat/>
    <w:rsid w:val="008B1F0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B1F0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8B1F0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B1F0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B1F0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B1F0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B1F0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B1F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B1F0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B1F0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8B1F08"/>
  </w:style>
  <w:style w:type="paragraph" w:customStyle="1" w:styleId="10">
    <w:name w:val="Нижний колонтитул1"/>
    <w:basedOn w:val="a"/>
    <w:link w:val="CaptionChar"/>
    <w:uiPriority w:val="99"/>
    <w:unhideWhenUsed/>
    <w:rsid w:val="008B1F0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B1F0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B1F0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8B1F08"/>
  </w:style>
  <w:style w:type="table" w:styleId="ab">
    <w:name w:val="Table Grid"/>
    <w:basedOn w:val="a1"/>
    <w:uiPriority w:val="59"/>
    <w:rsid w:val="008B1F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B1F0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B1F0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B1F0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1F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1F0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8B1F08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B1F08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8B1F08"/>
    <w:rPr>
      <w:sz w:val="18"/>
    </w:rPr>
  </w:style>
  <w:style w:type="character" w:styleId="af">
    <w:name w:val="footnote reference"/>
    <w:basedOn w:val="a0"/>
    <w:uiPriority w:val="99"/>
    <w:unhideWhenUsed/>
    <w:rsid w:val="008B1F0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B1F08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B1F08"/>
    <w:rPr>
      <w:sz w:val="20"/>
    </w:rPr>
  </w:style>
  <w:style w:type="character" w:styleId="af2">
    <w:name w:val="endnote reference"/>
    <w:basedOn w:val="a0"/>
    <w:uiPriority w:val="99"/>
    <w:semiHidden/>
    <w:unhideWhenUsed/>
    <w:rsid w:val="008B1F0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B1F08"/>
    <w:pPr>
      <w:spacing w:after="57"/>
    </w:pPr>
  </w:style>
  <w:style w:type="paragraph" w:styleId="22">
    <w:name w:val="toc 2"/>
    <w:basedOn w:val="a"/>
    <w:next w:val="a"/>
    <w:uiPriority w:val="39"/>
    <w:unhideWhenUsed/>
    <w:rsid w:val="008B1F0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B1F0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B1F0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B1F0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B1F0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B1F0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B1F0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B1F08"/>
    <w:pPr>
      <w:spacing w:after="57"/>
      <w:ind w:left="2268"/>
    </w:pPr>
  </w:style>
  <w:style w:type="paragraph" w:styleId="af3">
    <w:name w:val="TOC Heading"/>
    <w:uiPriority w:val="39"/>
    <w:unhideWhenUsed/>
    <w:rsid w:val="008B1F08"/>
  </w:style>
  <w:style w:type="paragraph" w:styleId="af4">
    <w:name w:val="table of figures"/>
    <w:basedOn w:val="a"/>
    <w:next w:val="a"/>
    <w:uiPriority w:val="99"/>
    <w:unhideWhenUsed/>
    <w:rsid w:val="008B1F08"/>
    <w:pPr>
      <w:spacing w:after="0"/>
    </w:pPr>
  </w:style>
  <w:style w:type="paragraph" w:styleId="af5">
    <w:name w:val="header"/>
    <w:basedOn w:val="a"/>
    <w:link w:val="af6"/>
    <w:uiPriority w:val="99"/>
    <w:semiHidden/>
    <w:unhideWhenUsed/>
    <w:rsid w:val="00B5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B5615E"/>
  </w:style>
  <w:style w:type="paragraph" w:styleId="af7">
    <w:name w:val="footer"/>
    <w:basedOn w:val="a"/>
    <w:link w:val="af8"/>
    <w:uiPriority w:val="99"/>
    <w:semiHidden/>
    <w:unhideWhenUsed/>
    <w:rsid w:val="00B5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B5615E"/>
  </w:style>
  <w:style w:type="paragraph" w:styleId="af9">
    <w:name w:val="Normal (Web)"/>
    <w:basedOn w:val="a"/>
    <w:uiPriority w:val="99"/>
    <w:semiHidden/>
    <w:unhideWhenUsed/>
    <w:rsid w:val="00A8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765D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ДЭН ЛИ</dc:creator>
  <cp:keywords/>
  <dc:description/>
  <cp:lastModifiedBy>Наталья Холодова</cp:lastModifiedBy>
  <cp:revision>4</cp:revision>
  <dcterms:created xsi:type="dcterms:W3CDTF">2024-09-01T07:07:00Z</dcterms:created>
  <dcterms:modified xsi:type="dcterms:W3CDTF">2024-11-25T16:13:00Z</dcterms:modified>
</cp:coreProperties>
</file>