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1A9E2" w14:textId="0CAEBA15" w:rsidR="00857664" w:rsidRPr="00857664" w:rsidRDefault="00857664" w:rsidP="00857664">
      <w:pPr>
        <w:pStyle w:val="a3"/>
        <w:shd w:val="clear" w:color="auto" w:fill="FFFFFF" w:themeFill="background1"/>
        <w:spacing w:before="0" w:before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Применение пальчиковых игр в развитии детей, имеющих расстройство аутистического спектра.</w:t>
      </w:r>
    </w:p>
    <w:p w14:paraId="4B338106" w14:textId="3C365E6F" w:rsidR="00446929" w:rsidRPr="00857664" w:rsidRDefault="00446929" w:rsidP="00857664">
      <w:pPr>
        <w:pStyle w:val="a3"/>
        <w:shd w:val="clear" w:color="auto" w:fill="FFFFFF" w:themeFill="background1"/>
        <w:spacing w:before="0" w:beforeAutospacing="0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>Обсуждая расстройства аутистического спектра (РАС), мы имеем в виду определённые отклонения в личностном развитии, которые проявляются в затруднениях в взаимодействии и коммуникации с окружающим обществом.</w:t>
      </w:r>
    </w:p>
    <w:p w14:paraId="11E9A3EA" w14:textId="77777777" w:rsidR="00446929" w:rsidRPr="00857664" w:rsidRDefault="00446929" w:rsidP="00857664">
      <w:pPr>
        <w:pStyle w:val="a3"/>
        <w:shd w:val="clear" w:color="auto" w:fill="FFFFFF" w:themeFill="background1"/>
        <w:spacing w:before="0" w:beforeAutospacing="0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>У детей с РАС замечаются различные нарушения развития речи, а также проблемы с крупной и мелкой моторикой, что выражается в недостаточном контроле равновесия, несоответствующей силе и координации движений, а также слабой зрительно-двигательной координации.</w:t>
      </w:r>
    </w:p>
    <w:p w14:paraId="4B420E97" w14:textId="77777777" w:rsidR="00446929" w:rsidRPr="00857664" w:rsidRDefault="00446929" w:rsidP="00857664">
      <w:pPr>
        <w:pStyle w:val="a3"/>
        <w:shd w:val="clear" w:color="auto" w:fill="FFFFFF" w:themeFill="background1"/>
        <w:spacing w:before="0" w:beforeAutospacing="0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>Доказано, что мелкая моторика тесно связана с функциями нервной системы, зрением, памятью, вниманием и восприятием. Она также непосредственно влияет на речь и коммуникацию, что объясняется близким расположением центров, отвечающих за эти функции в мозге. Поэтому важно развивать двигательные навыки у детей, у которых наблюдаются трудности в речевом взаимодействии. Как отмечал В.А. Сухомлинский: «Ум ребенка находится на кончиках его пальцев».</w:t>
      </w:r>
    </w:p>
    <w:p w14:paraId="403694BE" w14:textId="008179DC" w:rsidR="00446929" w:rsidRPr="00857664" w:rsidRDefault="00446929" w:rsidP="00857664">
      <w:pPr>
        <w:pStyle w:val="a3"/>
        <w:shd w:val="clear" w:color="auto" w:fill="FFFFFF" w:themeFill="background1"/>
        <w:spacing w:before="0" w:beforeAutospacing="0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>Однако у детей с РАС эти вопросы сложнее. Проблема заключается в неправильном распределении или недостатке мышечного тонуса, что нарушает двигательные механизмы.</w:t>
      </w:r>
    </w:p>
    <w:p w14:paraId="08F5075B" w14:textId="77777777" w:rsidR="00446929" w:rsidRPr="00857664" w:rsidRDefault="00446929" w:rsidP="00857664">
      <w:pPr>
        <w:pStyle w:val="a3"/>
        <w:shd w:val="clear" w:color="auto" w:fill="FFFFFF" w:themeFill="background1"/>
        <w:spacing w:before="0" w:beforeAutospacing="0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>Коррекция этих нарушений включает в себя обучение детей моторным навыкам через манипуляции с предметами, например, рисование с помощью карандашей. К данному процессу также можно добавить помощь в лепке и выполнении аппликаций.</w:t>
      </w:r>
    </w:p>
    <w:p w14:paraId="3B27E8BA" w14:textId="77777777" w:rsidR="00446929" w:rsidRPr="00857664" w:rsidRDefault="00446929" w:rsidP="00857664">
      <w:pPr>
        <w:pStyle w:val="a3"/>
        <w:shd w:val="clear" w:color="auto" w:fill="FFFFFF" w:themeFill="background1"/>
        <w:spacing w:before="0" w:beforeAutospacing="0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>Для развития мелкой моторики подходят как традиционные, так и современные методы (лепка, гимнастика, вырезание, пальчиковые игры, конструирование, нанизывание бусин, поиск игрушек в песке и т.д.).</w:t>
      </w:r>
    </w:p>
    <w:p w14:paraId="05180A08" w14:textId="77777777" w:rsidR="00446929" w:rsidRPr="00857664" w:rsidRDefault="00446929" w:rsidP="00857664">
      <w:pPr>
        <w:pStyle w:val="a3"/>
        <w:shd w:val="clear" w:color="auto" w:fill="FFFFFF" w:themeFill="background1"/>
        <w:spacing w:before="0" w:beforeAutospacing="0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 xml:space="preserve">Пальчиковые игры являются одними из самых увлекательных и могут быть разнообразными и интересными. Важно обратить внимание на интерес ребенка к таким играм и включать их в коррекционные занятия. </w:t>
      </w:r>
    </w:p>
    <w:p w14:paraId="06457BF3" w14:textId="77777777" w:rsidR="00446929" w:rsidRPr="00857664" w:rsidRDefault="00446929" w:rsidP="00857664">
      <w:pPr>
        <w:pStyle w:val="a3"/>
        <w:shd w:val="clear" w:color="auto" w:fill="FFFFFF" w:themeFill="background1"/>
        <w:spacing w:before="0" w:beforeAutospacing="0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>В начале занятий стоит проанализировать доступные игры и выбрать подходящие: «Пташки», «Ежик-колючка», «Раз ладошка, два ладошка», «Печем пирожки» и другие.</w:t>
      </w:r>
    </w:p>
    <w:p w14:paraId="5762655F" w14:textId="29589A29" w:rsidR="00446929" w:rsidRPr="00857664" w:rsidRDefault="00446929" w:rsidP="00857664">
      <w:pPr>
        <w:pStyle w:val="a3"/>
        <w:shd w:val="clear" w:color="auto" w:fill="FFFFFF" w:themeFill="background1"/>
        <w:ind w:firstLine="709"/>
        <w:rPr>
          <w:rStyle w:val="a4"/>
          <w:i w:val="0"/>
          <w:iCs w:val="0"/>
          <w:sz w:val="28"/>
          <w:szCs w:val="28"/>
        </w:rPr>
      </w:pPr>
      <w:r w:rsidRPr="00857664">
        <w:rPr>
          <w:sz w:val="28"/>
          <w:szCs w:val="28"/>
        </w:rPr>
        <w:t>Например, игра «Вот так вот!».</w:t>
      </w:r>
    </w:p>
    <w:p w14:paraId="6F2E837A" w14:textId="0486A360" w:rsidR="00857664" w:rsidRPr="00857664" w:rsidRDefault="00857664" w:rsidP="00857664">
      <w:pPr>
        <w:pStyle w:val="a3"/>
        <w:rPr>
          <w:sz w:val="28"/>
          <w:szCs w:val="28"/>
        </w:rPr>
      </w:pPr>
      <w:r w:rsidRPr="00857664">
        <w:rPr>
          <w:i/>
          <w:iCs/>
          <w:sz w:val="28"/>
          <w:szCs w:val="28"/>
        </w:rPr>
        <w:lastRenderedPageBreak/>
        <w:t>- Где ползет червячок? Тут вот! (Производим сгибание и разгибание указательного пальца ребенка на левой руке, а указательный палец правой руки указывает на «червячка».)</w:t>
      </w:r>
    </w:p>
    <w:p w14:paraId="57161B0A" w14:textId="741C80D0" w:rsidR="00857664" w:rsidRPr="00857664" w:rsidRDefault="00857664" w:rsidP="00857664">
      <w:pPr>
        <w:pStyle w:val="a3"/>
        <w:rPr>
          <w:sz w:val="28"/>
          <w:szCs w:val="28"/>
        </w:rPr>
      </w:pPr>
      <w:r>
        <w:rPr>
          <w:i/>
          <w:iCs/>
          <w:sz w:val="28"/>
          <w:szCs w:val="28"/>
        </w:rPr>
        <w:t>-</w:t>
      </w:r>
      <w:r w:rsidRPr="00857664">
        <w:rPr>
          <w:i/>
          <w:iCs/>
          <w:sz w:val="28"/>
          <w:szCs w:val="28"/>
        </w:rPr>
        <w:t>Как же деревце растет? Вот так вот! (Левая рука ставится локоть, пальцы растопыриваются, а указательный палец правой руки показывает на «деревце».)</w:t>
      </w:r>
    </w:p>
    <w:p w14:paraId="59FE0DDD" w14:textId="471EDDB4" w:rsidR="00857664" w:rsidRPr="00857664" w:rsidRDefault="00857664" w:rsidP="00857664">
      <w:pPr>
        <w:pStyle w:val="a3"/>
        <w:rPr>
          <w:sz w:val="28"/>
          <w:szCs w:val="28"/>
        </w:rPr>
      </w:pPr>
      <w:r w:rsidRPr="00857664">
        <w:rPr>
          <w:i/>
          <w:iCs/>
          <w:sz w:val="28"/>
          <w:szCs w:val="28"/>
        </w:rPr>
        <w:t>- Как мальчик идет? Вот так вот! (Указательный и средний пальцы левой руки «идут» по столу, указательный палец правой руки указывает на «идущего мальчика».)</w:t>
      </w:r>
    </w:p>
    <w:p w14:paraId="1B7945BE" w14:textId="017FE302" w:rsidR="00446929" w:rsidRPr="00857664" w:rsidRDefault="00446929" w:rsidP="00857664">
      <w:pPr>
        <w:pStyle w:val="a3"/>
        <w:shd w:val="clear" w:color="auto" w:fill="FFFFFF" w:themeFill="background1"/>
        <w:ind w:firstLine="709"/>
        <w:rPr>
          <w:rStyle w:val="a4"/>
          <w:i w:val="0"/>
          <w:iCs w:val="0"/>
          <w:sz w:val="28"/>
          <w:szCs w:val="28"/>
        </w:rPr>
      </w:pPr>
      <w:r w:rsidRPr="00857664">
        <w:rPr>
          <w:sz w:val="28"/>
          <w:szCs w:val="28"/>
        </w:rPr>
        <w:t>«Башенка».</w:t>
      </w:r>
      <w:bookmarkStart w:id="0" w:name="_Hlk183434997"/>
    </w:p>
    <w:p w14:paraId="719982C3" w14:textId="062C0ED2" w:rsidR="00857664" w:rsidRPr="00857664" w:rsidRDefault="00857664" w:rsidP="00857664">
      <w:pPr>
        <w:pStyle w:val="a3"/>
        <w:rPr>
          <w:i/>
          <w:iCs/>
          <w:sz w:val="28"/>
          <w:szCs w:val="28"/>
        </w:rPr>
      </w:pPr>
      <w:r w:rsidRPr="00857664">
        <w:rPr>
          <w:i/>
          <w:iCs/>
          <w:sz w:val="28"/>
          <w:szCs w:val="28"/>
        </w:rPr>
        <w:t>- Раз кулачок и два кулачок. Поставим их дружно на бочок (чередуя кулак взрослого и ребенка ставим кулачки друг на друга ребенком по очереди ставят друг на друга кулаки.)</w:t>
      </w:r>
    </w:p>
    <w:bookmarkEnd w:id="0"/>
    <w:p w14:paraId="4E59960B" w14:textId="255CCC76" w:rsidR="00857664" w:rsidRPr="00857664" w:rsidRDefault="00857664" w:rsidP="00857664">
      <w:pPr>
        <w:pStyle w:val="a3"/>
        <w:shd w:val="clear" w:color="auto" w:fill="FFFFFF" w:themeFill="background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</w:t>
      </w:r>
      <w:r w:rsidRPr="00857664">
        <w:rPr>
          <w:i/>
          <w:iCs/>
          <w:sz w:val="28"/>
          <w:szCs w:val="28"/>
        </w:rPr>
        <w:t>Держи крепко кулачки. Башня, ты смотри не упади!</w:t>
      </w:r>
    </w:p>
    <w:p w14:paraId="4C4D62EC" w14:textId="77777777" w:rsidR="00446929" w:rsidRPr="00857664" w:rsidRDefault="00446929" w:rsidP="00857664">
      <w:pPr>
        <w:pStyle w:val="a3"/>
        <w:shd w:val="clear" w:color="auto" w:fill="FFFFFF" w:themeFill="background1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>Систематическое проведение данных игр активизируют моторику рук ребенка и стимулируют желание повторять движения. Далее это приводит к стимуляции и желанию договорить и повторить знакомый текст.</w:t>
      </w:r>
    </w:p>
    <w:p w14:paraId="4FD8E8BA" w14:textId="77777777" w:rsidR="00446929" w:rsidRPr="00857664" w:rsidRDefault="00446929" w:rsidP="00857664">
      <w:pPr>
        <w:pStyle w:val="a3"/>
        <w:shd w:val="clear" w:color="auto" w:fill="FFFFFF" w:themeFill="background1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>Данные игры хорошо снимают психическое напряжение и зажимы и стимулируют к тактильному контакту со взрослым.</w:t>
      </w:r>
    </w:p>
    <w:p w14:paraId="4F64FE1D" w14:textId="77777777" w:rsidR="00446929" w:rsidRPr="00857664" w:rsidRDefault="00446929" w:rsidP="00857664">
      <w:pPr>
        <w:pStyle w:val="a3"/>
        <w:shd w:val="clear" w:color="auto" w:fill="FFFFFF" w:themeFill="background1"/>
        <w:ind w:firstLine="709"/>
        <w:rPr>
          <w:sz w:val="28"/>
          <w:szCs w:val="28"/>
        </w:rPr>
      </w:pPr>
      <w:r w:rsidRPr="00857664">
        <w:rPr>
          <w:sz w:val="28"/>
          <w:szCs w:val="28"/>
        </w:rPr>
        <w:t xml:space="preserve">Таким образом, можно констатировать тот факт, что подобные пальчиковые игры с коммуникативными элементами не только способствуют развитию моторики рук, </w:t>
      </w:r>
      <w:proofErr w:type="gramStart"/>
      <w:r w:rsidRPr="00857664">
        <w:rPr>
          <w:sz w:val="28"/>
          <w:szCs w:val="28"/>
        </w:rPr>
        <w:t>и</w:t>
      </w:r>
      <w:proofErr w:type="gramEnd"/>
      <w:r w:rsidRPr="00857664">
        <w:rPr>
          <w:sz w:val="28"/>
          <w:szCs w:val="28"/>
        </w:rPr>
        <w:t xml:space="preserve"> но и позволяют развивать коммуникативные навыки.</w:t>
      </w:r>
    </w:p>
    <w:p w14:paraId="36A177E3" w14:textId="77777777" w:rsidR="000B2143" w:rsidRPr="00857664" w:rsidRDefault="000B2143" w:rsidP="00857664">
      <w:pPr>
        <w:shd w:val="clear" w:color="auto" w:fill="FFFFFF" w:themeFill="background1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0B2143" w:rsidRPr="0085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CA"/>
    <w:rsid w:val="000B2143"/>
    <w:rsid w:val="00446929"/>
    <w:rsid w:val="008052CA"/>
    <w:rsid w:val="0085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339A"/>
  <w15:chartTrackingRefBased/>
  <w15:docId w15:val="{FE1C2E33-AD31-4712-BADE-1F8534F6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6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46929"/>
    <w:rPr>
      <w:i/>
      <w:iCs/>
    </w:rPr>
  </w:style>
  <w:style w:type="character" w:styleId="a5">
    <w:name w:val="Hyperlink"/>
    <w:basedOn w:val="a0"/>
    <w:uiPriority w:val="99"/>
    <w:semiHidden/>
    <w:unhideWhenUsed/>
    <w:rsid w:val="00446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2833">
          <w:marLeft w:val="0"/>
          <w:marRight w:val="0"/>
          <w:marTop w:val="30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104263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058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8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10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5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883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922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3988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65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581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705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284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682779">
                                                                  <w:marLeft w:val="0"/>
                                                                  <w:marRight w:val="218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9735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2723813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5543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18794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7903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8030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4897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08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03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169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04445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Евстифеева</dc:creator>
  <cp:keywords/>
  <dc:description/>
  <cp:lastModifiedBy>Татьяна Евстифеева</cp:lastModifiedBy>
  <cp:revision>4</cp:revision>
  <dcterms:created xsi:type="dcterms:W3CDTF">2024-11-12T13:41:00Z</dcterms:created>
  <dcterms:modified xsi:type="dcterms:W3CDTF">2024-11-25T10:52:00Z</dcterms:modified>
</cp:coreProperties>
</file>