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79716" w14:textId="77777777" w:rsidR="00DE4435" w:rsidRPr="00DE4435" w:rsidRDefault="00DE4435" w:rsidP="00DE443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4435">
        <w:rPr>
          <w:rFonts w:ascii="Times New Roman" w:eastAsia="Times New Roman" w:hAnsi="Times New Roman" w:cs="Times New Roman"/>
          <w:sz w:val="24"/>
          <w:szCs w:val="24"/>
        </w:rPr>
        <w:t>Янкова Ольга Юрьевна</w:t>
      </w:r>
    </w:p>
    <w:p w14:paraId="0F5B474F" w14:textId="616BE16F" w:rsidR="00DE4435" w:rsidRPr="00DE4435" w:rsidRDefault="00DE4435" w:rsidP="00DE443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4435">
        <w:rPr>
          <w:rFonts w:ascii="Times New Roman" w:eastAsia="Times New Roman" w:hAnsi="Times New Roman" w:cs="Times New Roman"/>
          <w:sz w:val="24"/>
          <w:szCs w:val="24"/>
        </w:rPr>
        <w:t xml:space="preserve"> учитель русского языка и литературы</w:t>
      </w:r>
    </w:p>
    <w:p w14:paraId="02B4533E" w14:textId="1CD4F5E9" w:rsidR="00DE4435" w:rsidRPr="00DE4435" w:rsidRDefault="00DE4435" w:rsidP="00DE443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4435">
        <w:rPr>
          <w:rFonts w:ascii="Times New Roman" w:eastAsia="Times New Roman" w:hAnsi="Times New Roman" w:cs="Times New Roman"/>
          <w:sz w:val="24"/>
          <w:szCs w:val="24"/>
        </w:rPr>
        <w:t>МБОУ «Амгино-Олекминская СОШ»</w:t>
      </w:r>
    </w:p>
    <w:p w14:paraId="30EAA1D2" w14:textId="02EE6D8D" w:rsidR="00DE4435" w:rsidRPr="00DE4435" w:rsidRDefault="00DE4435" w:rsidP="00DE443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4435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 w:rsidRPr="00DE4435">
        <w:rPr>
          <w:rFonts w:ascii="Times New Roman" w:eastAsia="Times New Roman" w:hAnsi="Times New Roman" w:cs="Times New Roman"/>
          <w:sz w:val="24"/>
          <w:szCs w:val="24"/>
        </w:rPr>
        <w:t>Олекминское</w:t>
      </w:r>
      <w:proofErr w:type="spellEnd"/>
      <w:r w:rsidRPr="00DE4435">
        <w:rPr>
          <w:rFonts w:ascii="Times New Roman" w:eastAsia="Times New Roman" w:hAnsi="Times New Roman" w:cs="Times New Roman"/>
          <w:sz w:val="24"/>
          <w:szCs w:val="24"/>
        </w:rPr>
        <w:t xml:space="preserve"> Олекми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bookmarkStart w:id="0" w:name="_GoBack"/>
      <w:bookmarkEnd w:id="0"/>
      <w:r w:rsidRPr="00DE4435">
        <w:rPr>
          <w:rFonts w:ascii="Times New Roman" w:eastAsia="Times New Roman" w:hAnsi="Times New Roman" w:cs="Times New Roman"/>
          <w:sz w:val="24"/>
          <w:szCs w:val="24"/>
        </w:rPr>
        <w:t>ского района</w:t>
      </w:r>
    </w:p>
    <w:p w14:paraId="7436837A" w14:textId="335E41DB" w:rsidR="00DE4435" w:rsidRPr="00DE4435" w:rsidRDefault="00DE4435" w:rsidP="00DE443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443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«</w:t>
      </w:r>
      <w:r w:rsidR="00BB171C" w:rsidRPr="00DE4435">
        <w:rPr>
          <w:rFonts w:ascii="Times New Roman" w:eastAsia="Times New Roman" w:hAnsi="Times New Roman" w:cs="Times New Roman"/>
          <w:b/>
          <w:sz w:val="24"/>
          <w:szCs w:val="24"/>
        </w:rPr>
        <w:t xml:space="preserve">Особенности подготовки к ОГЭ по </w:t>
      </w:r>
    </w:p>
    <w:p w14:paraId="48D733E3" w14:textId="77777777" w:rsidR="00DE4435" w:rsidRDefault="00DE4435" w:rsidP="00DE443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435">
        <w:rPr>
          <w:rFonts w:ascii="Times New Roman" w:eastAsia="Times New Roman" w:hAnsi="Times New Roman" w:cs="Times New Roman"/>
          <w:b/>
          <w:sz w:val="24"/>
          <w:szCs w:val="24"/>
        </w:rPr>
        <w:t>русскому языку (с учётом гендерного подхода)»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14:paraId="00000001" w14:textId="1FD1A5ED" w:rsidR="006646FA" w:rsidRDefault="00DE4435" w:rsidP="00DE443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</w:p>
    <w:p w14:paraId="00000002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ОГЭ по русскому языку – это серьезное испытание, которое требует комплексного подхода. Однако, учитывая гендерные особенности, подготовка может стать более эффективной и мотивирующей. </w:t>
      </w:r>
    </w:p>
    <w:p w14:paraId="00000003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Девушки, как правило, обладают более развитыми навыками вербальной коммуникации. Это может стать преимуществом при написании сочинения, где требуется выразить свои мысли ясно и четко. Девушки чаще обращают внимание на детали, что может быть полезным при работе с текстами и анализе языковых нюансов. Эмоциональность девушек может помочь им глубже проникнуть в текст и лучше понять его авторский замысел, что особенно важно при написании сочинения-рассуждения.  Девушки часто испытывают больший страх неудачи, чем юноши. Важно помочь им преодолеть этот страх, создавая благоприятную атмосферу для обучения и поддерживая их уверенность.</w:t>
      </w:r>
    </w:p>
    <w:p w14:paraId="00000004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Юноши, как правило, обладают более развитым логическим мышлением, что может быть полезным при решении тестовых заданий, требующих логики и аналитических навыков. Юноши часто более практичны и ориентированы на результат. Важно объяснять им практическую ценность подготовки к ОГЭ, связывая ее с будущей учебой и профессией. Юноши часто более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конкурентны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что может служить мотивацией для усиленной подготовки. Юноши иногда испытывают недостаток мотивации к учебе, особенно по гуманитарным предметам. Важно показать им интересную сторону русского языка, связывая его с современной культурой, литературой и искусством.</w:t>
      </w:r>
    </w:p>
    <w:p w14:paraId="00000005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Используйте примеры из разных сфер жизни, чтобы заинтересовать девушек и юношей и показать им реальную ценность знания русского языка. Учитывайте разные стили обучения, свойственные девочкам и мальчикам. Предлагайте разнообразные методы работы: индивидуальные задания, групповые проекты, интерактивные игры. Создайте мотивирующую атмосферу на занятиях. Хвалите детей за их успехи, поддерживайте их и показывайте, что они могут достичь многого, если будут усердно работать. Обсудите гендерные стереотипы, связанные с русским языком. Например, почему часто считают, что девушки лучше пишут сочинения? Помогите детям критически оценить эти стереотипы и сформировать собственное мнение.</w:t>
      </w:r>
    </w:p>
    <w:p w14:paraId="00000006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Гендерные особенности – это не жесткие рамки, а лишь тенденции. Каждый человек индивидуален, и к каждому нужно находить свой подход. Главная цель подготовки – помочь каждому ребенку раскрыть свой потенциал и достичь максимального результата.</w:t>
      </w:r>
    </w:p>
    <w:p w14:paraId="00000007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Гендерно-чувствительный подход к подготовке к ОГЭ по русскому языку – это шаг к созданию более справедливой и эффективной системы образования. Он помогает учитывать индивидуальные особенности детей и способствует их успешной подготовке к экзаменам.</w:t>
      </w:r>
    </w:p>
    <w:p w14:paraId="00000008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Подготовка к ОГЭ по русскому языку – это не просто освоение учебного материала, но и формирование навыков, необходимых для успешной сдачи экзамена. Учитывая гендерные особенности учащихся, педагог может сделать процесс обучения более эффективным и мотивирующим.</w:t>
      </w:r>
    </w:p>
    <w:p w14:paraId="00000009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чему должен быть готов педагог?</w:t>
      </w:r>
    </w:p>
    <w:p w14:paraId="0000000A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Разнообразие стилей обучения:</w:t>
      </w:r>
    </w:p>
    <w:p w14:paraId="0000000B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Девушки: Часто предпочитают вербальные методы обучения, групповую работу, обсуждения и работу с текстами. </w:t>
      </w:r>
    </w:p>
    <w:p w14:paraId="0000000C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Юноши: Могут быть более заинтересованы в практических заданиях, использовании цифровых технологий и работе с информацией. </w:t>
      </w:r>
    </w:p>
    <w:p w14:paraId="0000000D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 Мотивация:</w:t>
      </w:r>
    </w:p>
    <w:p w14:paraId="0000000E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Девушки: Могут испытывать больший страх неудачи, поэтому важно создавать атмосферу поддержки и уверенности в своих силах. </w:t>
      </w:r>
    </w:p>
    <w:p w14:paraId="0000000F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Юноши: Иногда нуждаются в более конкретной мотивации, связанной с практическим применением знаний и перспективами будущего.</w:t>
      </w:r>
    </w:p>
    <w:p w14:paraId="00000010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 должен быть готов к тому, что у учащихся могут быть предубеждения о том, что русский язык – это "девчачий" предмет. Важно разрушать эти стереотипы, показывая, что язык – это инструмент для достижения успеха в любой сфере жизни. Необходимо показывать примеры успешных мужчин, которые владеют русским языком и используют его в своей профессии.</w:t>
      </w:r>
    </w:p>
    <w:p w14:paraId="00000011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 должен использовать гендерно-нейтральный язык в своей речи и в учебных материалах. Важно избегать обобщений и стереотипов, которые могут оскорбить или обидеть учеников.</w:t>
      </w:r>
    </w:p>
    <w:p w14:paraId="00000012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информировать родителей о гендерных особенностях обучения и просить их поддержки в преодолении стереотипов. Педагог должен постоянно развиваться и изучать новые методы обучения, включая гендерно-чувствительный подход. Это поможет ему сделать свой урок более эффективным и интересным для всех учащихся.</w:t>
      </w:r>
    </w:p>
    <w:p w14:paraId="00000013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Гендерно-чувствительный подход к подготовке к ОГЭ по русскому языку – это шаг к более справедливой и эффективной системе образования. Он помогает учитывать индивидуальные особенности детей и способствует их успешной подготовке к экзаменам.</w:t>
      </w:r>
    </w:p>
    <w:p w14:paraId="00000014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Применение гендерного подхода в обучении – это шаг вперед, но он также сопряжен с определенными сложностями. Педагоги, работающие с подготовкой к ОГЭ по русскому языку, могут столкнуться с такими трудностями. Отсутствие специализированных учебных материалов, учитывающих гендерные особенности. Недостаток информации о гендерно-чувствительном подходе в преподавании русского языка. Отсутствие поддержки со стороны администрации школы или методических центров.</w:t>
      </w:r>
    </w:p>
    <w:p w14:paraId="00000015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Педагоги сами могут быть носителями гендерных стереотипов, которые мешают им применять гендерно-чувствительный подход в своей работе. Негативное отношение родителей или коллег к использованию гендерно-чувствительного подхода. Необходимо учитывать разные стили обучения у девушек и юношей. Сложно создать условия для успешной работы в группах, где учащиеся с разными гендерными особенностями могут чувствовать себя комфортно. Необходимо предоставлять учащимся разные варианты заданий и упражнений, чтобы каждый мог найти что-то интересное для себя. Педагоги часто испытывают нехватку времени на подготовку к ОГЭ, что усложняет использование гендерно-чувствительного подхода. Сложно создавать индивидуальные планы обучения для каждого ученика с учетом его гендерных особенностей. Педагоги могут бояться критики со стороны родителей, коллег или руководства, если они будут использовать гендерно-чувствительный подход в своей работе. </w:t>
      </w:r>
    </w:p>
    <w:p w14:paraId="00000016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справиться с трудностями?</w:t>
      </w:r>
    </w:p>
    <w:p w14:paraId="00000017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Повышать свою компетентность в гендерных вопросах. Искать поддержку у коллег, методистов и специалистов по гендерным вопросам. Создавать условия для комфортного обучения всех учащихся, независимо от их гендерных особенностей. Использовать разнообразные методы обучения и упражнения, учитывая индивидуальные особенности каждого ученика. Общаться с родителями и информировать их о гендерно-чувствительном подходе в обучении. Не бояться экспериментировать и пробовать новые методы обучения.</w:t>
      </w:r>
    </w:p>
    <w:p w14:paraId="00000018" w14:textId="77777777" w:rsidR="006646FA" w:rsidRDefault="00BB17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Применение гендерного подхода – это долгий и сложный процесс. Но он необходим для того, чтобы создать более справедливую и эффективную систему образования. Педагоги, готовые справляться с трудностями и использовать гендерно-чувствительный подход в своей работе, вносят значительный вклад в развитие образовательной системы и помогают учащимся раскрыть свой потенциал.</w:t>
      </w:r>
    </w:p>
    <w:p w14:paraId="00000019" w14:textId="77777777" w:rsidR="006646FA" w:rsidRDefault="00BB171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литературы:</w:t>
      </w:r>
    </w:p>
    <w:p w14:paraId="0000001A" w14:textId="77777777" w:rsidR="006646FA" w:rsidRDefault="00BB17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  Демонстрационный вариант контрольных измерительных материалов основного государственного экзамена 2024 года по русскому языку // ФГБНУ «Федеральный институт педагогических измерений». - URL: https://fipi.rU/oge/demoversii-specifikacii-kodifikatory#l/tab/173801626-1 (дата обращения: 26. 08. 2024)</w:t>
      </w:r>
    </w:p>
    <w:p w14:paraId="0000001B" w14:textId="77777777" w:rsidR="006646FA" w:rsidRDefault="00BB17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Касаткин, Л. Л. Современный русский язык: словарь-справочник: пособие для учителя. - Москва: Просвещение, 2004. - 304 с.</w:t>
      </w:r>
    </w:p>
    <w:sectPr w:rsidR="006646F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646FA"/>
    <w:rsid w:val="006646FA"/>
    <w:rsid w:val="00BB171C"/>
    <w:rsid w:val="00DE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02ED"/>
  <w15:docId w15:val="{D7AA8C29-4548-43A8-99E2-502B67D3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Юрьевна Янкова</cp:lastModifiedBy>
  <cp:revision>4</cp:revision>
  <dcterms:created xsi:type="dcterms:W3CDTF">2024-08-28T16:55:00Z</dcterms:created>
  <dcterms:modified xsi:type="dcterms:W3CDTF">2024-11-20T02:25:00Z</dcterms:modified>
</cp:coreProperties>
</file>