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E7E" w:rsidRPr="00845E7E" w:rsidRDefault="00845E7E" w:rsidP="00845E7E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14:ligatures w14:val="none"/>
        </w:rPr>
      </w:pPr>
      <w:r w:rsidRPr="00845E7E">
        <w:rPr>
          <w:rFonts w:ascii="Times New Roman" w:hAnsi="Times New Roman" w:cs="Times New Roman"/>
          <w:b/>
          <w:bCs/>
          <w:sz w:val="32"/>
          <w:szCs w:val="32"/>
          <w14:ligatures w14:val="none"/>
        </w:rPr>
        <w:t>«Эффективная практика духовно-нравственного воспитания детей дошкольного возраста на основе этнокультурного материала»</w:t>
      </w:r>
    </w:p>
    <w:p w:rsidR="00543BCC" w:rsidRDefault="00845E7E" w:rsidP="00543BCC">
      <w:pPr>
        <w:widowControl w:val="0"/>
        <w:jc w:val="right"/>
        <w:rPr>
          <w:rFonts w:ascii="Times New Roman" w:hAnsi="Times New Roman" w:cs="Times New Roman"/>
          <w:i/>
          <w:sz w:val="28"/>
          <w:szCs w:val="28"/>
          <w14:ligatures w14:val="none"/>
        </w:rPr>
      </w:pPr>
      <w:r w:rsidRPr="00543BCC">
        <w:rPr>
          <w:rFonts w:ascii="Times New Roman" w:hAnsi="Times New Roman" w:cs="Times New Roman"/>
          <w:sz w:val="28"/>
          <w:szCs w:val="28"/>
          <w14:ligatures w14:val="none"/>
        </w:rPr>
        <w:t> </w:t>
      </w:r>
      <w:r w:rsidR="00543BCC">
        <w:rPr>
          <w:rFonts w:ascii="Times New Roman" w:hAnsi="Times New Roman" w:cs="Times New Roman"/>
          <w:sz w:val="28"/>
          <w:szCs w:val="28"/>
          <w14:ligatures w14:val="none"/>
        </w:rPr>
        <w:t xml:space="preserve">       </w:t>
      </w:r>
      <w:proofErr w:type="gramStart"/>
      <w:r w:rsidR="00543BCC" w:rsidRPr="00543BCC">
        <w:rPr>
          <w:rFonts w:ascii="Times New Roman" w:hAnsi="Times New Roman" w:cs="Times New Roman"/>
          <w:i/>
          <w:sz w:val="28"/>
          <w:szCs w:val="28"/>
          <w14:ligatures w14:val="none"/>
        </w:rPr>
        <w:t>Гонтовая</w:t>
      </w:r>
      <w:proofErr w:type="gramEnd"/>
      <w:r w:rsidR="00543BCC" w:rsidRPr="00543BCC">
        <w:rPr>
          <w:rFonts w:ascii="Times New Roman" w:hAnsi="Times New Roman" w:cs="Times New Roman"/>
          <w:i/>
          <w:sz w:val="28"/>
          <w:szCs w:val="28"/>
          <w14:ligatures w14:val="none"/>
        </w:rPr>
        <w:t xml:space="preserve"> А.В воспитатель компенсирующей группы </w:t>
      </w:r>
    </w:p>
    <w:p w:rsidR="00845E7E" w:rsidRPr="00543BCC" w:rsidRDefault="00543BCC" w:rsidP="00543BCC">
      <w:pPr>
        <w:widowControl w:val="0"/>
        <w:jc w:val="right"/>
        <w:rPr>
          <w:rFonts w:ascii="Times New Roman" w:hAnsi="Times New Roman" w:cs="Times New Roman"/>
          <w:i/>
          <w:sz w:val="28"/>
          <w:szCs w:val="28"/>
          <w14:ligatures w14:val="none"/>
        </w:rPr>
      </w:pPr>
      <w:r w:rsidRPr="00543BCC">
        <w:rPr>
          <w:rFonts w:ascii="Times New Roman" w:hAnsi="Times New Roman" w:cs="Times New Roman"/>
          <w:i/>
          <w:sz w:val="28"/>
          <w:szCs w:val="28"/>
          <w14:ligatures w14:val="none"/>
        </w:rPr>
        <w:t>МБДОУ №11 г. Воркуты</w:t>
      </w:r>
    </w:p>
    <w:p w:rsidR="00845E7E" w:rsidRPr="00845E7E" w:rsidRDefault="00845E7E" w:rsidP="00845E7E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  <w:r w:rsidRPr="00845E7E">
        <w:rPr>
          <w:rFonts w:ascii="Times New Roman" w:hAnsi="Times New Roman" w:cs="Times New Roman"/>
          <w:sz w:val="28"/>
          <w:szCs w:val="28"/>
          <w14:ligatures w14:val="none"/>
        </w:rPr>
        <w:t>Основная цель реализации этнокультурного компонента - заложить нравственные основы, которые помогут детям стать</w:t>
      </w:r>
      <w:bookmarkStart w:id="0" w:name="_GoBack"/>
      <w:bookmarkEnd w:id="0"/>
      <w:r w:rsidRPr="00845E7E">
        <w:rPr>
          <w:rFonts w:ascii="Times New Roman" w:hAnsi="Times New Roman" w:cs="Times New Roman"/>
          <w:sz w:val="28"/>
          <w:szCs w:val="28"/>
          <w14:ligatures w14:val="none"/>
        </w:rPr>
        <w:t xml:space="preserve"> более устойчивыми к негативному влиянию, создать условия, при которых будет формироваться любовь к родному дому, к истории родного края, уважение к т</w:t>
      </w:r>
      <w:r>
        <w:rPr>
          <w:rFonts w:ascii="Times New Roman" w:hAnsi="Times New Roman" w:cs="Times New Roman"/>
          <w:sz w:val="28"/>
          <w:szCs w:val="28"/>
          <w14:ligatures w14:val="none"/>
        </w:rPr>
        <w:t>руду родных и близких людей.</w:t>
      </w:r>
    </w:p>
    <w:p w:rsidR="00845E7E" w:rsidRDefault="00845E7E" w:rsidP="00845E7E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14:ligatures w14:val="none"/>
        </w:rPr>
      </w:pPr>
      <w:r w:rsidRPr="00845E7E">
        <w:rPr>
          <w:rFonts w:ascii="Times New Roman" w:hAnsi="Times New Roman" w:cs="Times New Roman"/>
          <w:b/>
          <w:bCs/>
          <w:sz w:val="32"/>
          <w:szCs w:val="32"/>
          <w14:ligatures w14:val="none"/>
        </w:rPr>
        <w:t>Средства и формы этнокультурного воспитания.</w:t>
      </w:r>
    </w:p>
    <w:p w:rsidR="00845E7E" w:rsidRPr="00845E7E" w:rsidRDefault="00845E7E" w:rsidP="00845E7E">
      <w:pPr>
        <w:widowControl w:val="0"/>
        <w:spacing w:after="0" w:line="283" w:lineRule="auto"/>
        <w:jc w:val="center"/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pPr>
      <w:r w:rsidRPr="00845E7E">
        <w:rPr>
          <w:rFonts w:ascii="Times New Roman" w:hAnsi="Times New Roman" w:cs="Times New Roman"/>
          <w:b/>
          <w:bCs/>
          <w:sz w:val="28"/>
          <w:szCs w:val="28"/>
          <w14:ligatures w14:val="none"/>
        </w:rPr>
        <w:t xml:space="preserve">Народная игровая культура. </w:t>
      </w:r>
    </w:p>
    <w:p w:rsidR="00845E7E" w:rsidRPr="00845E7E" w:rsidRDefault="00845E7E" w:rsidP="00845E7E">
      <w:pPr>
        <w:widowControl w:val="0"/>
        <w:spacing w:after="0" w:line="283" w:lineRule="auto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  <w:r w:rsidRPr="00845E7E">
        <w:rPr>
          <w:rFonts w:ascii="Times New Roman" w:hAnsi="Times New Roman" w:cs="Times New Roman"/>
          <w:sz w:val="28"/>
          <w:szCs w:val="28"/>
          <w14:ligatures w14:val="none"/>
        </w:rPr>
        <w:t>Ребенку понятны и интересны такие ее формы, как народные игры разных видов (подвижные игры и состязания, сюжетные, хороводные, словесные).</w:t>
      </w:r>
    </w:p>
    <w:p w:rsidR="00845E7E" w:rsidRPr="00845E7E" w:rsidRDefault="00845E7E" w:rsidP="00845E7E">
      <w:pPr>
        <w:widowControl w:val="0"/>
        <w:spacing w:after="0" w:line="283" w:lineRule="auto"/>
        <w:jc w:val="center"/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pPr>
      <w:r>
        <w:rPr>
          <w14:ligatures w14:val="none"/>
        </w:rPr>
        <w:t> </w:t>
      </w:r>
      <w:r w:rsidRPr="00845E7E">
        <w:rPr>
          <w:rFonts w:ascii="Times New Roman" w:hAnsi="Times New Roman" w:cs="Times New Roman"/>
          <w:b/>
          <w:bCs/>
          <w:sz w:val="28"/>
          <w:szCs w:val="28"/>
          <w14:ligatures w14:val="none"/>
        </w:rPr>
        <w:t>Устное народное творчество</w:t>
      </w:r>
      <w:proofErr w:type="gramStart"/>
      <w:r w:rsidRPr="00845E7E">
        <w:rPr>
          <w:rFonts w:ascii="Times New Roman" w:hAnsi="Times New Roman" w:cs="Times New Roman"/>
          <w:b/>
          <w:bCs/>
          <w:sz w:val="28"/>
          <w:szCs w:val="28"/>
          <w14:ligatures w14:val="none"/>
        </w:rPr>
        <w:t xml:space="preserve"> .</w:t>
      </w:r>
      <w:proofErr w:type="gramEnd"/>
      <w:r w:rsidRPr="00845E7E">
        <w:rPr>
          <w:rFonts w:ascii="Times New Roman" w:hAnsi="Times New Roman" w:cs="Times New Roman"/>
          <w:b/>
          <w:bCs/>
          <w:sz w:val="28"/>
          <w:szCs w:val="28"/>
          <w14:ligatures w14:val="none"/>
        </w:rPr>
        <w:t xml:space="preserve"> </w:t>
      </w:r>
    </w:p>
    <w:p w:rsidR="00845E7E" w:rsidRPr="00845E7E" w:rsidRDefault="00845E7E" w:rsidP="00845E7E">
      <w:pPr>
        <w:widowControl w:val="0"/>
        <w:spacing w:after="0" w:line="283" w:lineRule="auto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  <w14:ligatures w14:val="none"/>
        </w:rPr>
        <w:t>Т</w:t>
      </w:r>
      <w:r w:rsidRPr="00845E7E">
        <w:rPr>
          <w:rFonts w:ascii="Times New Roman" w:hAnsi="Times New Roman" w:cs="Times New Roman"/>
          <w:sz w:val="28"/>
          <w:szCs w:val="28"/>
          <w14:ligatures w14:val="none"/>
        </w:rPr>
        <w:t xml:space="preserve">еатрализованная деятельность способствует развитию творческих способностей детей, дает более полное представление о богатстве национальной культуры, уклада жизни народа, его истории, языка. </w:t>
      </w:r>
    </w:p>
    <w:p w:rsidR="00845E7E" w:rsidRPr="00845E7E" w:rsidRDefault="00845E7E" w:rsidP="00845E7E">
      <w:pPr>
        <w:widowControl w:val="0"/>
        <w:spacing w:after="0" w:line="283" w:lineRule="auto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  <w:r w:rsidRPr="00845E7E">
        <w:rPr>
          <w:rFonts w:ascii="Times New Roman" w:hAnsi="Times New Roman" w:cs="Times New Roman"/>
          <w:sz w:val="28"/>
          <w:szCs w:val="28"/>
          <w14:ligatures w14:val="none"/>
        </w:rPr>
        <w:t>В МБДОУ № 11 на протяжении пяти лет реализуется проект «</w:t>
      </w:r>
      <w:proofErr w:type="spellStart"/>
      <w:r w:rsidRPr="00845E7E">
        <w:rPr>
          <w:rFonts w:ascii="Times New Roman" w:hAnsi="Times New Roman" w:cs="Times New Roman"/>
          <w:sz w:val="28"/>
          <w:szCs w:val="28"/>
          <w14:ligatures w14:val="none"/>
        </w:rPr>
        <w:t>Мойд</w:t>
      </w:r>
      <w:proofErr w:type="spellEnd"/>
      <w:r w:rsidRPr="00845E7E">
        <w:rPr>
          <w:rFonts w:ascii="Times New Roman" w:hAnsi="Times New Roman" w:cs="Times New Roman"/>
          <w:sz w:val="28"/>
          <w:szCs w:val="28"/>
          <w14:ligatures w14:val="none"/>
        </w:rPr>
        <w:t xml:space="preserve"> </w:t>
      </w:r>
      <w:proofErr w:type="spellStart"/>
      <w:r w:rsidRPr="00845E7E">
        <w:rPr>
          <w:rFonts w:ascii="Times New Roman" w:hAnsi="Times New Roman" w:cs="Times New Roman"/>
          <w:sz w:val="28"/>
          <w:szCs w:val="28"/>
          <w14:ligatures w14:val="none"/>
        </w:rPr>
        <w:t>куд</w:t>
      </w:r>
      <w:proofErr w:type="spellEnd"/>
      <w:r w:rsidRPr="00845E7E">
        <w:rPr>
          <w:rFonts w:ascii="Times New Roman" w:hAnsi="Times New Roman" w:cs="Times New Roman"/>
          <w:sz w:val="28"/>
          <w:szCs w:val="28"/>
          <w14:ligatures w14:val="none"/>
        </w:rPr>
        <w:t xml:space="preserve">» («Сундук сказок»). Педагоги вместе с детьми организуют театрализованные представления не только </w:t>
      </w:r>
      <w:proofErr w:type="spellStart"/>
      <w:r w:rsidRPr="00845E7E">
        <w:rPr>
          <w:rFonts w:ascii="Times New Roman" w:hAnsi="Times New Roman" w:cs="Times New Roman"/>
          <w:sz w:val="28"/>
          <w:szCs w:val="28"/>
          <w14:ligatures w14:val="none"/>
        </w:rPr>
        <w:t>коми</w:t>
      </w:r>
      <w:proofErr w:type="spellEnd"/>
      <w:r w:rsidRPr="00845E7E">
        <w:rPr>
          <w:rFonts w:ascii="Times New Roman" w:hAnsi="Times New Roman" w:cs="Times New Roman"/>
          <w:sz w:val="28"/>
          <w:szCs w:val="28"/>
          <w14:ligatures w14:val="none"/>
        </w:rPr>
        <w:t xml:space="preserve"> сказок, но и русских народных сказок на </w:t>
      </w:r>
      <w:proofErr w:type="spellStart"/>
      <w:r w:rsidRPr="00845E7E">
        <w:rPr>
          <w:rFonts w:ascii="Times New Roman" w:hAnsi="Times New Roman" w:cs="Times New Roman"/>
          <w:sz w:val="28"/>
          <w:szCs w:val="28"/>
          <w14:ligatures w14:val="none"/>
        </w:rPr>
        <w:t>коми</w:t>
      </w:r>
      <w:proofErr w:type="spellEnd"/>
      <w:r w:rsidRPr="00845E7E">
        <w:rPr>
          <w:rFonts w:ascii="Times New Roman" w:hAnsi="Times New Roman" w:cs="Times New Roman"/>
          <w:sz w:val="28"/>
          <w:szCs w:val="28"/>
          <w14:ligatures w14:val="none"/>
        </w:rPr>
        <w:t xml:space="preserve"> языке.</w:t>
      </w:r>
    </w:p>
    <w:p w:rsidR="00845E7E" w:rsidRPr="00845E7E" w:rsidRDefault="00845E7E" w:rsidP="00845E7E">
      <w:pPr>
        <w:widowControl w:val="0"/>
        <w:spacing w:after="0" w:line="283" w:lineRule="auto"/>
        <w:jc w:val="center"/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pPr>
      <w:r w:rsidRPr="00845E7E">
        <w:rPr>
          <w:rFonts w:ascii="Times New Roman" w:hAnsi="Times New Roman" w:cs="Times New Roman"/>
          <w:b/>
          <w:bCs/>
          <w:sz w:val="28"/>
          <w:szCs w:val="28"/>
          <w14:ligatures w14:val="none"/>
        </w:rPr>
        <w:t xml:space="preserve">Авторские дидактические игровые пособия. </w:t>
      </w:r>
    </w:p>
    <w:p w:rsidR="00845E7E" w:rsidRPr="00845E7E" w:rsidRDefault="00845E7E" w:rsidP="00845E7E">
      <w:pPr>
        <w:widowControl w:val="0"/>
        <w:spacing w:after="0" w:line="283" w:lineRule="auto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  <w:r w:rsidRPr="00845E7E">
        <w:rPr>
          <w:rFonts w:ascii="Times New Roman" w:hAnsi="Times New Roman" w:cs="Times New Roman"/>
          <w:sz w:val="28"/>
          <w:szCs w:val="28"/>
          <w14:ligatures w14:val="none"/>
        </w:rPr>
        <w:t>Как еще доступно, интересно, изучить язык и культуру своих предков? Несомненно, через игры. Увлекательные, яркие и познавательные. В 2023-2024 учебном году коллективом МБДОУ № 11 были разработаны и изготовлены  новые дидактические игры, занимающие важнейшее место в жизни ребёнка и способствующие привить ребенку этнокультурные ценности.</w:t>
      </w:r>
    </w:p>
    <w:p w:rsidR="00845E7E" w:rsidRPr="00845E7E" w:rsidRDefault="00845E7E" w:rsidP="00845E7E">
      <w:pPr>
        <w:widowControl w:val="0"/>
        <w:spacing w:after="0" w:line="283" w:lineRule="auto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  <w:r w:rsidRPr="00845E7E">
        <w:rPr>
          <w:rFonts w:ascii="Times New Roman" w:hAnsi="Times New Roman" w:cs="Times New Roman"/>
          <w:sz w:val="28"/>
          <w:szCs w:val="28"/>
          <w14:ligatures w14:val="none"/>
        </w:rPr>
        <w:t xml:space="preserve">В данных дидактических играх легко интегрируется разнообразное содержание этнокультуры. Они могут быть включены в занятия, свободную деятельность или использоваться в индивидуальной работе с дошкольниками. </w:t>
      </w:r>
    </w:p>
    <w:p w:rsidR="00845E7E" w:rsidRPr="00845E7E" w:rsidRDefault="00845E7E" w:rsidP="00845E7E">
      <w:pPr>
        <w:widowControl w:val="0"/>
        <w:spacing w:after="0" w:line="283" w:lineRule="auto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  <w:r w:rsidRPr="00845E7E">
        <w:rPr>
          <w:rFonts w:ascii="Times New Roman" w:hAnsi="Times New Roman" w:cs="Times New Roman"/>
          <w:sz w:val="28"/>
          <w:szCs w:val="28"/>
          <w14:ligatures w14:val="none"/>
        </w:rPr>
        <w:t xml:space="preserve">Ярко иллюстрированная дидактическая игра «ЧЕРИ КЫЙӦМ» («Рыбалка») способствует обучению детей старшего дошкольного возраста счету на </w:t>
      </w:r>
      <w:proofErr w:type="spellStart"/>
      <w:r w:rsidRPr="00845E7E">
        <w:rPr>
          <w:rFonts w:ascii="Times New Roman" w:hAnsi="Times New Roman" w:cs="Times New Roman"/>
          <w:sz w:val="28"/>
          <w:szCs w:val="28"/>
          <w14:ligatures w14:val="none"/>
        </w:rPr>
        <w:t>коми</w:t>
      </w:r>
      <w:proofErr w:type="spellEnd"/>
      <w:r w:rsidRPr="00845E7E">
        <w:rPr>
          <w:rFonts w:ascii="Times New Roman" w:hAnsi="Times New Roman" w:cs="Times New Roman"/>
          <w:sz w:val="28"/>
          <w:szCs w:val="28"/>
          <w14:ligatures w14:val="none"/>
        </w:rPr>
        <w:t xml:space="preserve"> языке. </w:t>
      </w:r>
    </w:p>
    <w:p w:rsidR="00845E7E" w:rsidRPr="00845E7E" w:rsidRDefault="00845E7E" w:rsidP="00845E7E">
      <w:pPr>
        <w:widowControl w:val="0"/>
        <w:spacing w:after="0" w:line="283" w:lineRule="auto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  <w:r w:rsidRPr="00845E7E">
        <w:rPr>
          <w:rFonts w:ascii="Times New Roman" w:hAnsi="Times New Roman" w:cs="Times New Roman"/>
          <w:sz w:val="28"/>
          <w:szCs w:val="28"/>
          <w14:ligatures w14:val="none"/>
        </w:rPr>
        <w:t xml:space="preserve">Игровое пособие «Географический маршрут» разработано с целью обогащения и систематизации знаний детей о родном городе и о гербовой </w:t>
      </w:r>
      <w:r w:rsidRPr="00845E7E">
        <w:rPr>
          <w:rFonts w:ascii="Times New Roman" w:hAnsi="Times New Roman" w:cs="Times New Roman"/>
          <w:sz w:val="28"/>
          <w:szCs w:val="28"/>
          <w14:ligatures w14:val="none"/>
        </w:rPr>
        <w:lastRenderedPageBreak/>
        <w:t xml:space="preserve">символике населённых пунктов Республики Коми. </w:t>
      </w:r>
    </w:p>
    <w:p w:rsidR="00845E7E" w:rsidRDefault="00845E7E" w:rsidP="00845E7E">
      <w:pPr>
        <w:widowControl w:val="0"/>
        <w:spacing w:after="0" w:line="283" w:lineRule="auto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  <w:r w:rsidRPr="00845E7E">
        <w:rPr>
          <w:rFonts w:ascii="Times New Roman" w:hAnsi="Times New Roman" w:cs="Times New Roman"/>
          <w:sz w:val="28"/>
          <w:szCs w:val="28"/>
          <w14:ligatures w14:val="none"/>
        </w:rPr>
        <w:t xml:space="preserve">Дидактическая игра «КЫЙСЬЫСЬ» («Охотник») способствует обогащению речи детей дошкольного возраста </w:t>
      </w:r>
      <w:proofErr w:type="spellStart"/>
      <w:r w:rsidRPr="00845E7E">
        <w:rPr>
          <w:rFonts w:ascii="Times New Roman" w:hAnsi="Times New Roman" w:cs="Times New Roman"/>
          <w:sz w:val="28"/>
          <w:szCs w:val="28"/>
          <w14:ligatures w14:val="none"/>
        </w:rPr>
        <w:t>коми</w:t>
      </w:r>
      <w:proofErr w:type="spellEnd"/>
      <w:r w:rsidRPr="00845E7E">
        <w:rPr>
          <w:rFonts w:ascii="Times New Roman" w:hAnsi="Times New Roman" w:cs="Times New Roman"/>
          <w:sz w:val="28"/>
          <w:szCs w:val="28"/>
          <w14:ligatures w14:val="none"/>
        </w:rPr>
        <w:t xml:space="preserve"> словами по теме «Дикие животные».</w:t>
      </w:r>
    </w:p>
    <w:p w:rsidR="00845E7E" w:rsidRPr="00845E7E" w:rsidRDefault="00845E7E" w:rsidP="00845E7E">
      <w:pPr>
        <w:widowControl w:val="0"/>
        <w:spacing w:after="0" w:line="283" w:lineRule="auto"/>
        <w:jc w:val="center"/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pPr>
      <w:r w:rsidRPr="00845E7E">
        <w:rPr>
          <w:rFonts w:ascii="Times New Roman" w:hAnsi="Times New Roman" w:cs="Times New Roman"/>
          <w:b/>
          <w:bCs/>
          <w:sz w:val="28"/>
          <w:szCs w:val="28"/>
          <w14:ligatures w14:val="none"/>
        </w:rPr>
        <w:t>Участие воспитанников в конкурсах и акциях</w:t>
      </w:r>
    </w:p>
    <w:p w:rsidR="00845E7E" w:rsidRPr="00845E7E" w:rsidRDefault="00845E7E" w:rsidP="00845E7E">
      <w:pPr>
        <w:widowControl w:val="0"/>
        <w:spacing w:after="0" w:line="283" w:lineRule="auto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  <w:r w:rsidRPr="00845E7E">
        <w:rPr>
          <w:rFonts w:ascii="Times New Roman" w:hAnsi="Times New Roman" w:cs="Times New Roman"/>
          <w:sz w:val="28"/>
          <w:szCs w:val="28"/>
          <w14:ligatures w14:val="none"/>
        </w:rPr>
        <w:t>Воспитанники принимают участие в муниципальном фестивале «Моя дорогая Коми земля» и являются активными участниками акций, организаторами которых является Лаборатория национальных проблем дошкольного образования КРИРО: акция «</w:t>
      </w:r>
      <w:proofErr w:type="spellStart"/>
      <w:r w:rsidRPr="00845E7E">
        <w:rPr>
          <w:rFonts w:ascii="Times New Roman" w:hAnsi="Times New Roman" w:cs="Times New Roman"/>
          <w:sz w:val="28"/>
          <w:szCs w:val="28"/>
          <w14:ligatures w14:val="none"/>
        </w:rPr>
        <w:t>Мамуклы</w:t>
      </w:r>
      <w:proofErr w:type="spellEnd"/>
      <w:r w:rsidRPr="00845E7E">
        <w:rPr>
          <w:rFonts w:ascii="Times New Roman" w:hAnsi="Times New Roman" w:cs="Times New Roman"/>
          <w:sz w:val="28"/>
          <w:szCs w:val="28"/>
          <w14:ligatures w14:val="none"/>
        </w:rPr>
        <w:t xml:space="preserve"> </w:t>
      </w:r>
      <w:proofErr w:type="spellStart"/>
      <w:r w:rsidRPr="00845E7E">
        <w:rPr>
          <w:rFonts w:ascii="Times New Roman" w:hAnsi="Times New Roman" w:cs="Times New Roman"/>
          <w:sz w:val="28"/>
          <w:szCs w:val="28"/>
          <w14:ligatures w14:val="none"/>
        </w:rPr>
        <w:t>ме</w:t>
      </w:r>
      <w:proofErr w:type="spellEnd"/>
      <w:r w:rsidRPr="00845E7E">
        <w:rPr>
          <w:rFonts w:ascii="Times New Roman" w:hAnsi="Times New Roman" w:cs="Times New Roman"/>
          <w:sz w:val="28"/>
          <w:szCs w:val="28"/>
          <w14:ligatures w14:val="none"/>
        </w:rPr>
        <w:t xml:space="preserve"> </w:t>
      </w:r>
      <w:proofErr w:type="spellStart"/>
      <w:r w:rsidRPr="00845E7E">
        <w:rPr>
          <w:rFonts w:ascii="Times New Roman" w:hAnsi="Times New Roman" w:cs="Times New Roman"/>
          <w:sz w:val="28"/>
          <w:szCs w:val="28"/>
          <w14:ligatures w14:val="none"/>
        </w:rPr>
        <w:t>сиа</w:t>
      </w:r>
      <w:proofErr w:type="spellEnd"/>
      <w:r w:rsidRPr="00845E7E">
        <w:rPr>
          <w:rFonts w:ascii="Times New Roman" w:hAnsi="Times New Roman" w:cs="Times New Roman"/>
          <w:sz w:val="28"/>
          <w:szCs w:val="28"/>
          <w14:ligatures w14:val="none"/>
        </w:rPr>
        <w:t>», посвященная Дню матери;  акция «</w:t>
      </w:r>
      <w:proofErr w:type="spellStart"/>
      <w:r w:rsidRPr="00845E7E">
        <w:rPr>
          <w:rFonts w:ascii="Times New Roman" w:hAnsi="Times New Roman" w:cs="Times New Roman"/>
          <w:sz w:val="28"/>
          <w:szCs w:val="28"/>
          <w14:ligatures w14:val="none"/>
        </w:rPr>
        <w:t>Миян</w:t>
      </w:r>
      <w:proofErr w:type="spellEnd"/>
      <w:r w:rsidRPr="00845E7E">
        <w:rPr>
          <w:rFonts w:ascii="Times New Roman" w:hAnsi="Times New Roman" w:cs="Times New Roman"/>
          <w:sz w:val="28"/>
          <w:szCs w:val="28"/>
          <w14:ligatures w14:val="none"/>
        </w:rPr>
        <w:t xml:space="preserve"> </w:t>
      </w:r>
      <w:proofErr w:type="spellStart"/>
      <w:r w:rsidRPr="00845E7E">
        <w:rPr>
          <w:rFonts w:ascii="Times New Roman" w:hAnsi="Times New Roman" w:cs="Times New Roman"/>
          <w:sz w:val="28"/>
          <w:szCs w:val="28"/>
          <w14:ligatures w14:val="none"/>
        </w:rPr>
        <w:t>шуда</w:t>
      </w:r>
      <w:proofErr w:type="spellEnd"/>
      <w:r w:rsidRPr="00845E7E">
        <w:rPr>
          <w:rFonts w:ascii="Times New Roman" w:hAnsi="Times New Roman" w:cs="Times New Roman"/>
          <w:sz w:val="28"/>
          <w:szCs w:val="28"/>
          <w14:ligatures w14:val="none"/>
        </w:rPr>
        <w:t xml:space="preserve"> </w:t>
      </w:r>
      <w:proofErr w:type="spellStart"/>
      <w:r w:rsidRPr="00845E7E">
        <w:rPr>
          <w:rFonts w:ascii="Times New Roman" w:hAnsi="Times New Roman" w:cs="Times New Roman"/>
          <w:sz w:val="28"/>
          <w:szCs w:val="28"/>
          <w14:ligatures w14:val="none"/>
        </w:rPr>
        <w:t>челядьдыр</w:t>
      </w:r>
      <w:proofErr w:type="spellEnd"/>
      <w:r w:rsidRPr="00845E7E">
        <w:rPr>
          <w:rFonts w:ascii="Times New Roman" w:hAnsi="Times New Roman" w:cs="Times New Roman"/>
          <w:sz w:val="28"/>
          <w:szCs w:val="28"/>
          <w14:ligatures w14:val="none"/>
        </w:rPr>
        <w:t xml:space="preserve">», посвященная Международному дню защиты детей; акция «Мед </w:t>
      </w:r>
      <w:proofErr w:type="spellStart"/>
      <w:r w:rsidRPr="00845E7E">
        <w:rPr>
          <w:rFonts w:ascii="Times New Roman" w:hAnsi="Times New Roman" w:cs="Times New Roman"/>
          <w:sz w:val="28"/>
          <w:szCs w:val="28"/>
          <w14:ligatures w14:val="none"/>
        </w:rPr>
        <w:t>лоас</w:t>
      </w:r>
      <w:proofErr w:type="spellEnd"/>
      <w:r w:rsidRPr="00845E7E">
        <w:rPr>
          <w:rFonts w:ascii="Times New Roman" w:hAnsi="Times New Roman" w:cs="Times New Roman"/>
          <w:sz w:val="28"/>
          <w:szCs w:val="28"/>
          <w14:ligatures w14:val="none"/>
        </w:rPr>
        <w:t xml:space="preserve"> мир!», посвященная Дню Победы и др. </w:t>
      </w:r>
    </w:p>
    <w:p w:rsidR="00845E7E" w:rsidRPr="00845E7E" w:rsidRDefault="00845E7E" w:rsidP="00845E7E">
      <w:pPr>
        <w:widowControl w:val="0"/>
        <w:spacing w:after="0" w:line="283" w:lineRule="auto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  <w:r w:rsidRPr="00845E7E">
        <w:rPr>
          <w:rFonts w:ascii="Times New Roman" w:hAnsi="Times New Roman" w:cs="Times New Roman"/>
          <w:sz w:val="28"/>
          <w:szCs w:val="28"/>
          <w14:ligatures w14:val="none"/>
        </w:rPr>
        <w:t>Педагоги и дети ежегодно принимают участие в научно-практической конференции, посвященной коми-письменности «</w:t>
      </w:r>
      <w:proofErr w:type="spellStart"/>
      <w:r w:rsidRPr="00845E7E">
        <w:rPr>
          <w:rFonts w:ascii="Times New Roman" w:hAnsi="Times New Roman" w:cs="Times New Roman"/>
          <w:sz w:val="28"/>
          <w:szCs w:val="28"/>
          <w14:ligatures w14:val="none"/>
        </w:rPr>
        <w:t>Анбур</w:t>
      </w:r>
      <w:proofErr w:type="spellEnd"/>
      <w:r w:rsidRPr="00845E7E">
        <w:rPr>
          <w:rFonts w:ascii="Times New Roman" w:hAnsi="Times New Roman" w:cs="Times New Roman"/>
          <w:sz w:val="28"/>
          <w:szCs w:val="28"/>
          <w14:ligatures w14:val="none"/>
        </w:rPr>
        <w:t>» на базе Воркутинского филиала ГПОУ «СГПК имени И.А. Куратова».</w:t>
      </w:r>
    </w:p>
    <w:p w:rsidR="00845E7E" w:rsidRPr="00845E7E" w:rsidRDefault="00845E7E" w:rsidP="00845E7E">
      <w:pPr>
        <w:widowControl w:val="0"/>
        <w:spacing w:after="0" w:line="283" w:lineRule="auto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  <w:r w:rsidRPr="00845E7E">
        <w:rPr>
          <w:rFonts w:ascii="Times New Roman" w:hAnsi="Times New Roman" w:cs="Times New Roman"/>
          <w:sz w:val="28"/>
          <w:szCs w:val="28"/>
          <w14:ligatures w14:val="none"/>
        </w:rPr>
        <w:t xml:space="preserve">Формирование чувства собственного достоинства у ребенка, как представителя своего народа, невозможно без обращения к историческим корням и национальным истокам своего народа. Таким образом, проблема национального воспитания в настоящее время является очень важной в работе детского сада. </w:t>
      </w:r>
    </w:p>
    <w:p w:rsidR="00845E7E" w:rsidRPr="00845E7E" w:rsidRDefault="00845E7E" w:rsidP="00845E7E">
      <w:pPr>
        <w:widowControl w:val="0"/>
        <w:rPr>
          <w:sz w:val="28"/>
          <w:szCs w:val="28"/>
          <w14:ligatures w14:val="none"/>
        </w:rPr>
      </w:pPr>
      <w:r w:rsidRPr="00845E7E">
        <w:rPr>
          <w:sz w:val="28"/>
          <w:szCs w:val="28"/>
          <w14:ligatures w14:val="none"/>
        </w:rPr>
        <w:t> </w:t>
      </w:r>
    </w:p>
    <w:p w:rsidR="00845E7E" w:rsidRPr="00845E7E" w:rsidRDefault="00845E7E" w:rsidP="00845E7E">
      <w:pPr>
        <w:widowControl w:val="0"/>
        <w:spacing w:after="0" w:line="283" w:lineRule="auto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</w:p>
    <w:p w:rsidR="00845E7E" w:rsidRPr="00845E7E" w:rsidRDefault="00845E7E" w:rsidP="00845E7E">
      <w:pPr>
        <w:widowControl w:val="0"/>
        <w:spacing w:after="0" w:line="283" w:lineRule="auto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  <w:r w:rsidRPr="00845E7E">
        <w:rPr>
          <w:rFonts w:ascii="Times New Roman" w:hAnsi="Times New Roman" w:cs="Times New Roman"/>
          <w:sz w:val="28"/>
          <w:szCs w:val="28"/>
          <w14:ligatures w14:val="none"/>
        </w:rPr>
        <w:t> </w:t>
      </w:r>
    </w:p>
    <w:p w:rsidR="00845E7E" w:rsidRPr="00845E7E" w:rsidRDefault="00845E7E" w:rsidP="00845E7E">
      <w:pPr>
        <w:widowControl w:val="0"/>
        <w:rPr>
          <w:sz w:val="28"/>
          <w:szCs w:val="28"/>
          <w14:ligatures w14:val="none"/>
        </w:rPr>
      </w:pPr>
      <w:r w:rsidRPr="00845E7E">
        <w:rPr>
          <w:sz w:val="28"/>
          <w:szCs w:val="28"/>
          <w14:ligatures w14:val="none"/>
        </w:rPr>
        <w:t> </w:t>
      </w:r>
    </w:p>
    <w:p w:rsidR="00093ECA" w:rsidRPr="00845E7E" w:rsidRDefault="00093ECA">
      <w:pPr>
        <w:rPr>
          <w:sz w:val="28"/>
          <w:szCs w:val="28"/>
        </w:rPr>
      </w:pPr>
    </w:p>
    <w:sectPr w:rsidR="00093ECA" w:rsidRPr="00845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E7E"/>
    <w:rsid w:val="00093ECA"/>
    <w:rsid w:val="00543BCC"/>
    <w:rsid w:val="00845E7E"/>
    <w:rsid w:val="00FB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E7E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ru-RU"/>
      <w14:ligatures w14:val="standard"/>
      <w14:cntxtAlt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E7E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ru-RU"/>
      <w14:ligatures w14:val="standard"/>
      <w14:cntxtAlt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2024-05-19T08:15:00Z</dcterms:created>
  <dcterms:modified xsi:type="dcterms:W3CDTF">2024-11-17T16:32:00Z</dcterms:modified>
</cp:coreProperties>
</file>