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6143C5" w14:textId="1532D678" w:rsidR="00127C20" w:rsidRPr="00E85849" w:rsidRDefault="00127C20" w:rsidP="00127C2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СОВРЕМЕННЫЕ ПОДХОДЫ К АКТИВИЗАЦИИ ПОЗНАВАТЕЛЬНОЙ ДЕЯТЕЛЬНОСТИ УЧАЩИХСЯ НА УРОКАХ ИСТОРИИ</w:t>
      </w:r>
    </w:p>
    <w:p w14:paraId="4F95B34A" w14:textId="77777777" w:rsidR="00585C49" w:rsidRPr="00E85849" w:rsidRDefault="00585C49" w:rsidP="00197372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6B3B6F5D" w14:textId="58C4FC29" w:rsidR="00197372" w:rsidRPr="00197372" w:rsidRDefault="00340B48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858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Аннотация</w:t>
      </w:r>
      <w:r w:rsidR="007923CA" w:rsidRPr="00E8584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. </w:t>
      </w:r>
      <w:r w:rsidR="00197372" w:rsidRPr="00197372">
        <w:rPr>
          <w:rFonts w:ascii="Times New Roman" w:hAnsi="Times New Roman" w:cs="Times New Roman"/>
          <w:sz w:val="28"/>
          <w:szCs w:val="28"/>
        </w:rPr>
        <w:t xml:space="preserve">В статье рассматриваются современные методики активизации познавательной деятельности на уроках истории в средней школе. Особое внимание уделено сельским образовательным учреждениям, где часто ограничены материальные и технические ресурсы, что требует инновационных подходов к организации учебного процесса. Автор анализирует методику групповой работы, интерактивные методы и подходы к формированию критического мышления учащихся, что позволяет значительно повысить интерес </w:t>
      </w:r>
      <w:proofErr w:type="gramStart"/>
      <w:r w:rsidR="00197372" w:rsidRPr="0019737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197372" w:rsidRPr="00197372">
        <w:rPr>
          <w:rFonts w:ascii="Times New Roman" w:hAnsi="Times New Roman" w:cs="Times New Roman"/>
          <w:sz w:val="28"/>
          <w:szCs w:val="28"/>
        </w:rPr>
        <w:t xml:space="preserve"> предмету и качество усвоения материала. Приведены практические рекомендации для учителей истории, способствующие повышению познавательной активности школьников.</w:t>
      </w:r>
    </w:p>
    <w:p w14:paraId="7C629E02" w14:textId="5C4339DF" w:rsidR="00197372" w:rsidRPr="00197372" w:rsidRDefault="00340B48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584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Ключевые слова</w:t>
      </w:r>
      <w:r w:rsidR="007923CA" w:rsidRPr="00E8584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="00197372" w:rsidRPr="00197372">
        <w:rPr>
          <w:rFonts w:ascii="Times New Roman" w:hAnsi="Times New Roman" w:cs="Times New Roman"/>
          <w:sz w:val="28"/>
          <w:szCs w:val="28"/>
        </w:rPr>
        <w:t>урок истории, познавательная активность, групповая работа, интерактивные методы, критическое мышление, сельская школа</w:t>
      </w:r>
      <w:r w:rsidR="00197372">
        <w:rPr>
          <w:rFonts w:ascii="Times New Roman" w:hAnsi="Times New Roman" w:cs="Times New Roman"/>
          <w:sz w:val="28"/>
          <w:szCs w:val="28"/>
        </w:rPr>
        <w:t>.</w:t>
      </w:r>
    </w:p>
    <w:p w14:paraId="054CF0C5" w14:textId="2D969F6C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Современная школа призвана не только давать ученикам знания, но и формировать в них устойчивый интерес к учебному процессу, развивать критическое мышление и способность самостоятельно решать поставленные задачи. Особенно актуально это для уроков истории, где важно не только усвоение фактов, но и развитие у школьников навыков анализа, синтеза и аргументированного суждения. Однако условия, в которых работают сельские школы, нередко отличаются от городских: материально-технические ресурсы здесь часто ограничены, что обязывает учителя применять более гибкие и креативные подходы к образовательному процессу.</w:t>
      </w:r>
    </w:p>
    <w:p w14:paraId="187C548D" w14:textId="77777777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 xml:space="preserve">Активизация познавательной деятельности на уроках истории имеет фундаментальное значение для формирования у школьников интереса к предмету и их способности к самостоятельному познанию. История, как учебный предмет, требует от учащихся не только запоминания фактов и дат, но и глубокого понимания причинно-следственных связей, анализа событий и процессов, а также способности сопоставлять прошлое с настоящим. В сельских школах, где </w:t>
      </w:r>
      <w:r w:rsidRPr="00197372">
        <w:rPr>
          <w:rFonts w:ascii="Times New Roman" w:hAnsi="Times New Roman" w:cs="Times New Roman"/>
          <w:sz w:val="28"/>
          <w:szCs w:val="28"/>
        </w:rPr>
        <w:lastRenderedPageBreak/>
        <w:t>учебный процесс часто осложняется недостаточным количеством ресурсов и отсутствием специализированной инфраструктуры, важность использования активных методов обучения возрастает, так как они позволяют компенсировать эти ограничения, создавая интерактивную, интересную и развивающую среду для учеников.</w:t>
      </w:r>
    </w:p>
    <w:p w14:paraId="74C45BEB" w14:textId="77777777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Активизация познавательной деятельности способствует тому, что ученики становятся полноправными участниками учебного процесса, а не пассивными слушателями. Они учатся задавать вопросы, делать самостоятельные выводы и обосновывать свои суждения. Таким образом, познавательная активность помогает ученикам выработать не только познавательные, но и критические навыки, которые они могут применять как в учебной, так и в повседневной жизни. История, как предмет, предоставляет обширное поле для такого рода активности: изучение исторических процессов через дискуссии, ролевые игры и моделирование событий помогает ученикам почувствовать себя причастными к изучаемым событиям, что, в свою очередь, усиливает их интерес к предмету.</w:t>
      </w:r>
    </w:p>
    <w:p w14:paraId="2C073724" w14:textId="116913E7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 xml:space="preserve">Особое значение познавательная активность приобретает в сельской школе, где учащиеся часто менее знакомы с возможностями </w:t>
      </w:r>
      <w:proofErr w:type="spellStart"/>
      <w:r w:rsidRPr="00197372">
        <w:rPr>
          <w:rFonts w:ascii="Times New Roman" w:hAnsi="Times New Roman" w:cs="Times New Roman"/>
          <w:sz w:val="28"/>
          <w:szCs w:val="28"/>
        </w:rPr>
        <w:t>внеучебной</w:t>
      </w:r>
      <w:proofErr w:type="spellEnd"/>
      <w:r w:rsidRPr="00197372">
        <w:rPr>
          <w:rFonts w:ascii="Times New Roman" w:hAnsi="Times New Roman" w:cs="Times New Roman"/>
          <w:sz w:val="28"/>
          <w:szCs w:val="28"/>
        </w:rPr>
        <w:t xml:space="preserve"> и культурной среды, которая могла бы обогатить их знания и опыт. Здесь учитель истории может сыграть ключевую роль в расширении их кругозора и формировании интереса к окружающему миру. Применяя методы активного обучения, такие как анализ первоисточников, работа в малых группах, обсуждение исторических документов и других источников, учитель вовлекает учеников в процесс поиска, открытий и осмысления информации. Это превращает уроки истории в площадку для формирования более глубоких знаний и устойчивых навыков, необходимых в современном мире.</w:t>
      </w:r>
    </w:p>
    <w:p w14:paraId="3D07E24F" w14:textId="0736185E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 xml:space="preserve">Для сельской школы, где классы часто бывают небольшими, групповая работа особенно важна, так как она позволяет учителю работать более гибко и подходить к каждому ученику с учетом его уровня подготовки и личных интересов. В ходе работы в группах ученики делятся ролями, что позволяет им развивать разные навыки: кто-то отвечает за поиск информации, кто-то за её </w:t>
      </w:r>
      <w:r w:rsidRPr="00197372">
        <w:rPr>
          <w:rFonts w:ascii="Times New Roman" w:hAnsi="Times New Roman" w:cs="Times New Roman"/>
          <w:sz w:val="28"/>
          <w:szCs w:val="28"/>
        </w:rPr>
        <w:lastRenderedPageBreak/>
        <w:t>анализ, кто-то за представление результатов. Такой подход помогает не только улучшить качество усвоения материала, но и развивать важные личностные качества, такие как ответственность, самостоятельность, умение работать в команде. Групповая работа способствует формированию у учеников способности работать в коллективе, слушать и поддерживать друг друга, а также вместе справляться с трудностями.</w:t>
      </w:r>
    </w:p>
    <w:p w14:paraId="4764996D" w14:textId="77777777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Применение интерактивных методов на уроках истории играет ключевую роль в формировании устойчивого интереса к предмету и развитии активного участия учащихся в образовательном процессе. История, как дисциплина, требует не только запоминания фактов, но и понимания сложных взаимосвязей, анализа и критического подхода к информации. Интерактивные методы обучения помогают сделать процесс освоения знаний более живым и увлекательным, что особенно важно для учеников сельских школ, где иногда недостаточно доступных ресурсов для расширенного изучения предмета. Использование таких методов позволяет восполнить этот пробел, предлагая учащимся инновационные и эффективные формы изучения.</w:t>
      </w:r>
    </w:p>
    <w:p w14:paraId="795ED7EA" w14:textId="77777777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Одним из наиболее популярных интерактивных подходов является метод моделирования исторических событий. Этот метод позволяет ученикам глубже погрузиться в атмосферу изучаемой эпохи, почувствовать на себе роли исторических персонажей и лучше понять их мотивацию. Например, разыгрывая важные моменты из истории в форме сцен или дебатов, ученики осваивают материал на более глубоком уровне, так как они анализируют действия и решения людей прошлого. Это делает процесс изучения истории более личным и осмысленным, позволяя учащимся не просто читать о прошлом, но как бы «проживать» его, что значительно повышает их интерес и вовлеченность.</w:t>
      </w:r>
    </w:p>
    <w:p w14:paraId="57570488" w14:textId="62340E14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 xml:space="preserve">Интерактивные методы также включают в себя использование современных технологий, таких как мультимедийные презентации, виртуальные экскурсии и онлайн-ресурсы. Благодаря этим средствам уроки истории могут стать более визуальными и динамичными, что помогает удерживать внимание учеников. Например, виртуальные экскурсии по музеям, археологическим </w:t>
      </w:r>
      <w:r w:rsidRPr="00197372">
        <w:rPr>
          <w:rFonts w:ascii="Times New Roman" w:hAnsi="Times New Roman" w:cs="Times New Roman"/>
          <w:sz w:val="28"/>
          <w:szCs w:val="28"/>
        </w:rPr>
        <w:lastRenderedPageBreak/>
        <w:t>раскопкам или историческим местам позволяют учащимся увидеть экспонаты и памятники культуры в реальном времени, что может сделать изучение истории более наглядным и интересным. Для сельской школы такой подход может стать альтернативой живым экскурсиям и поможет преодолеть барьеры, связанные с отдаленностью от культурных центров.</w:t>
      </w:r>
    </w:p>
    <w:p w14:paraId="349FFBFB" w14:textId="3BA24BD0" w:rsidR="00197372" w:rsidRPr="00197372" w:rsidRDefault="00197372" w:rsidP="0019737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Таким образом, активизация познавательной деятельности на уроках истории, использование групповой работы и интерактивных методов позволяют значительно повысить качество образования, особенно в условиях сельских школ. Эти подходы превращают уроки истории из пассивного восприятия фактов в динамичный процесс познания, где каждый ученик может участвовать в анализе и обсуждении событий прошлого. Групповая работа способствует развитию коммуникативных навыков и критического мышления, позволяя учащимся обмениваться идеями и формировать более целостное понимание материала. Интерактивные методы, в свою очередь, делают изучение истории увлекательным и наглядным, побуждают школьников исследовать события через первоисточники и технологии, что расширяет их кругозор и углубляет понимание исторических процессов.</w:t>
      </w:r>
    </w:p>
    <w:p w14:paraId="4E9F4EA3" w14:textId="2C6B2C31" w:rsidR="000D6543" w:rsidRDefault="00F666FB" w:rsidP="00E8584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85849">
        <w:rPr>
          <w:rFonts w:ascii="Times New Roman" w:hAnsi="Times New Roman" w:cs="Times New Roman"/>
          <w:b/>
          <w:bCs/>
          <w:sz w:val="28"/>
          <w:szCs w:val="28"/>
        </w:rPr>
        <w:t>Список л</w:t>
      </w:r>
      <w:r w:rsidR="000D6543" w:rsidRPr="00E85849">
        <w:rPr>
          <w:rFonts w:ascii="Times New Roman" w:hAnsi="Times New Roman" w:cs="Times New Roman"/>
          <w:b/>
          <w:bCs/>
          <w:sz w:val="28"/>
          <w:szCs w:val="28"/>
        </w:rPr>
        <w:t>итератур</w:t>
      </w:r>
      <w:r w:rsidRPr="00E85849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0D6543" w:rsidRPr="00E8584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68B1105" w14:textId="79FE9884" w:rsidR="00197372" w:rsidRPr="00197372" w:rsidRDefault="00197372" w:rsidP="00197372">
      <w:pPr>
        <w:pStyle w:val="a5"/>
        <w:numPr>
          <w:ilvl w:val="0"/>
          <w:numId w:val="18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Дорошенко, Н. С. Активизация познавательной деятельности учащихся на уроках истории и обществознания. Методические рекомендации / Н. С. Дорошенко. — Текст : непосредственный // Молодой ученый. — 2015. — № 24 (104). — С. 937-943</w:t>
      </w:r>
    </w:p>
    <w:p w14:paraId="1ECCDEC2" w14:textId="6E6F3E2A" w:rsidR="00197372" w:rsidRPr="00197372" w:rsidRDefault="00197372" w:rsidP="00197372">
      <w:pPr>
        <w:pStyle w:val="a5"/>
        <w:numPr>
          <w:ilvl w:val="0"/>
          <w:numId w:val="18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97372">
        <w:rPr>
          <w:rFonts w:ascii="Times New Roman" w:hAnsi="Times New Roman" w:cs="Times New Roman"/>
          <w:sz w:val="28"/>
          <w:szCs w:val="28"/>
        </w:rPr>
        <w:t>Тищенко, В. И. Использование электронных образовательных ресурсов для активизации познавательной деятельности старшеклассников на уроках истории / В. И. Тищенко // Труды молодых ученых Алтайского государственного университета. – 2012. – № 9. – С. 320-322</w:t>
      </w:r>
    </w:p>
    <w:p w14:paraId="5BB75CD0" w14:textId="7AFF08F7" w:rsidR="00340B48" w:rsidRPr="00127C20" w:rsidRDefault="00340B48" w:rsidP="00127C2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40B48" w:rsidRPr="00127C20" w:rsidSect="00BF147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968B47" w14:textId="77777777" w:rsidR="00C74AF6" w:rsidRDefault="00C74AF6" w:rsidP="003B3B48">
      <w:pPr>
        <w:spacing w:after="0" w:line="240" w:lineRule="auto"/>
      </w:pPr>
      <w:r>
        <w:separator/>
      </w:r>
    </w:p>
  </w:endnote>
  <w:endnote w:type="continuationSeparator" w:id="0">
    <w:p w14:paraId="108890ED" w14:textId="77777777" w:rsidR="00C74AF6" w:rsidRDefault="00C74AF6" w:rsidP="003B3B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1390729"/>
      <w:docPartObj>
        <w:docPartGallery w:val="Page Numbers (Bottom of Page)"/>
        <w:docPartUnique/>
      </w:docPartObj>
    </w:sdtPr>
    <w:sdtEndPr/>
    <w:sdtContent>
      <w:p w14:paraId="51701CBC" w14:textId="29ABF918" w:rsidR="003B3B48" w:rsidRDefault="003B3B48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1F3">
          <w:rPr>
            <w:noProof/>
          </w:rPr>
          <w:t>4</w:t>
        </w:r>
        <w:r>
          <w:fldChar w:fldCharType="end"/>
        </w:r>
      </w:p>
    </w:sdtContent>
  </w:sdt>
  <w:p w14:paraId="5008A5FD" w14:textId="77777777" w:rsidR="003B3B48" w:rsidRDefault="003B3B4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C34F1" w14:textId="77777777" w:rsidR="00C74AF6" w:rsidRDefault="00C74AF6" w:rsidP="003B3B48">
      <w:pPr>
        <w:spacing w:after="0" w:line="240" w:lineRule="auto"/>
      </w:pPr>
      <w:r>
        <w:separator/>
      </w:r>
    </w:p>
  </w:footnote>
  <w:footnote w:type="continuationSeparator" w:id="0">
    <w:p w14:paraId="781E548D" w14:textId="77777777" w:rsidR="00C74AF6" w:rsidRDefault="00C74AF6" w:rsidP="003B3B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03D80"/>
    <w:multiLevelType w:val="hybridMultilevel"/>
    <w:tmpl w:val="4C722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7033"/>
    <w:multiLevelType w:val="multilevel"/>
    <w:tmpl w:val="584A6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A76B8D"/>
    <w:multiLevelType w:val="multilevel"/>
    <w:tmpl w:val="ABA6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0255C3"/>
    <w:multiLevelType w:val="hybridMultilevel"/>
    <w:tmpl w:val="C082E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17DC1"/>
    <w:multiLevelType w:val="hybridMultilevel"/>
    <w:tmpl w:val="153AD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CF7DA2"/>
    <w:multiLevelType w:val="hybridMultilevel"/>
    <w:tmpl w:val="042EC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227D72"/>
    <w:multiLevelType w:val="multilevel"/>
    <w:tmpl w:val="BE3A72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C962560"/>
    <w:multiLevelType w:val="hybridMultilevel"/>
    <w:tmpl w:val="2314F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D6DA9"/>
    <w:multiLevelType w:val="multilevel"/>
    <w:tmpl w:val="7294F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93322B"/>
    <w:multiLevelType w:val="hybridMultilevel"/>
    <w:tmpl w:val="B10CC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F2F09"/>
    <w:multiLevelType w:val="hybridMultilevel"/>
    <w:tmpl w:val="59963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697843"/>
    <w:multiLevelType w:val="hybridMultilevel"/>
    <w:tmpl w:val="C3485BAC"/>
    <w:lvl w:ilvl="0" w:tplc="FCDADAA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C3142E"/>
    <w:multiLevelType w:val="hybridMultilevel"/>
    <w:tmpl w:val="153AD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D27D7"/>
    <w:multiLevelType w:val="multilevel"/>
    <w:tmpl w:val="5FF01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C460F2A"/>
    <w:multiLevelType w:val="multilevel"/>
    <w:tmpl w:val="ABA67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46177E4"/>
    <w:multiLevelType w:val="multilevel"/>
    <w:tmpl w:val="4B56B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D940B1"/>
    <w:multiLevelType w:val="hybridMultilevel"/>
    <w:tmpl w:val="14987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354697"/>
    <w:multiLevelType w:val="multilevel"/>
    <w:tmpl w:val="9050E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4"/>
  </w:num>
  <w:num w:numId="3">
    <w:abstractNumId w:val="12"/>
  </w:num>
  <w:num w:numId="4">
    <w:abstractNumId w:val="2"/>
  </w:num>
  <w:num w:numId="5">
    <w:abstractNumId w:val="14"/>
  </w:num>
  <w:num w:numId="6">
    <w:abstractNumId w:val="5"/>
  </w:num>
  <w:num w:numId="7">
    <w:abstractNumId w:val="7"/>
  </w:num>
  <w:num w:numId="8">
    <w:abstractNumId w:val="6"/>
  </w:num>
  <w:num w:numId="9">
    <w:abstractNumId w:val="13"/>
  </w:num>
  <w:num w:numId="10">
    <w:abstractNumId w:val="8"/>
  </w:num>
  <w:num w:numId="11">
    <w:abstractNumId w:val="3"/>
  </w:num>
  <w:num w:numId="12">
    <w:abstractNumId w:val="1"/>
  </w:num>
  <w:num w:numId="13">
    <w:abstractNumId w:val="17"/>
  </w:num>
  <w:num w:numId="14">
    <w:abstractNumId w:val="9"/>
  </w:num>
  <w:num w:numId="15">
    <w:abstractNumId w:val="0"/>
  </w:num>
  <w:num w:numId="16">
    <w:abstractNumId w:val="16"/>
  </w:num>
  <w:num w:numId="17">
    <w:abstractNumId w:val="1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B4C"/>
    <w:rsid w:val="0009222E"/>
    <w:rsid w:val="000D6543"/>
    <w:rsid w:val="00104E55"/>
    <w:rsid w:val="00117825"/>
    <w:rsid w:val="00127C20"/>
    <w:rsid w:val="0013669F"/>
    <w:rsid w:val="00166757"/>
    <w:rsid w:val="00186829"/>
    <w:rsid w:val="00197372"/>
    <w:rsid w:val="00202760"/>
    <w:rsid w:val="00207EE6"/>
    <w:rsid w:val="002560F1"/>
    <w:rsid w:val="00293C02"/>
    <w:rsid w:val="002C64DC"/>
    <w:rsid w:val="002D4658"/>
    <w:rsid w:val="0033059D"/>
    <w:rsid w:val="00340B48"/>
    <w:rsid w:val="00355B0B"/>
    <w:rsid w:val="0037567A"/>
    <w:rsid w:val="003B3B48"/>
    <w:rsid w:val="003C1D0F"/>
    <w:rsid w:val="003E3F41"/>
    <w:rsid w:val="00402BEC"/>
    <w:rsid w:val="00424938"/>
    <w:rsid w:val="004767B8"/>
    <w:rsid w:val="004B1E73"/>
    <w:rsid w:val="005261C7"/>
    <w:rsid w:val="00570959"/>
    <w:rsid w:val="00585C49"/>
    <w:rsid w:val="005A7430"/>
    <w:rsid w:val="0064663D"/>
    <w:rsid w:val="00670F22"/>
    <w:rsid w:val="006951F3"/>
    <w:rsid w:val="006F417D"/>
    <w:rsid w:val="007254FE"/>
    <w:rsid w:val="007923CA"/>
    <w:rsid w:val="007E6E2F"/>
    <w:rsid w:val="00801B6C"/>
    <w:rsid w:val="00815525"/>
    <w:rsid w:val="00934373"/>
    <w:rsid w:val="0096492F"/>
    <w:rsid w:val="0097290E"/>
    <w:rsid w:val="009E150B"/>
    <w:rsid w:val="00AB1DA1"/>
    <w:rsid w:val="00AD09EF"/>
    <w:rsid w:val="00B81884"/>
    <w:rsid w:val="00B92CBD"/>
    <w:rsid w:val="00B966E1"/>
    <w:rsid w:val="00BE7B4C"/>
    <w:rsid w:val="00BF147F"/>
    <w:rsid w:val="00C74AF6"/>
    <w:rsid w:val="00CD0509"/>
    <w:rsid w:val="00CD39B6"/>
    <w:rsid w:val="00D07666"/>
    <w:rsid w:val="00D255C4"/>
    <w:rsid w:val="00D81601"/>
    <w:rsid w:val="00DD0D7E"/>
    <w:rsid w:val="00E6276A"/>
    <w:rsid w:val="00E85849"/>
    <w:rsid w:val="00EC7A31"/>
    <w:rsid w:val="00ED3B5A"/>
    <w:rsid w:val="00F4322E"/>
    <w:rsid w:val="00F647CF"/>
    <w:rsid w:val="00F666FB"/>
    <w:rsid w:val="00FD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22E0E"/>
  <w15:chartTrackingRefBased/>
  <w15:docId w15:val="{A0B8A01E-9A49-4886-A59C-9B1FCB6C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60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2560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923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40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340B48"/>
    <w:rPr>
      <w:b/>
      <w:bCs/>
    </w:rPr>
  </w:style>
  <w:style w:type="paragraph" w:styleId="a5">
    <w:name w:val="List Paragraph"/>
    <w:basedOn w:val="a"/>
    <w:uiPriority w:val="34"/>
    <w:qFormat/>
    <w:rsid w:val="00340B48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D39B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  <w:style w:type="character" w:customStyle="1" w:styleId="z-0">
    <w:name w:val="z-Начало формы Знак"/>
    <w:basedOn w:val="a0"/>
    <w:link w:val="z-"/>
    <w:uiPriority w:val="99"/>
    <w:semiHidden/>
    <w:rsid w:val="00CD39B6"/>
    <w:rPr>
      <w:rFonts w:ascii="Arial" w:eastAsia="Times New Roman" w:hAnsi="Arial" w:cs="Arial"/>
      <w:vanish/>
      <w:kern w:val="0"/>
      <w:sz w:val="16"/>
      <w:szCs w:val="16"/>
      <w:lang w:eastAsia="ru-RU"/>
      <w14:ligatures w14:val="none"/>
    </w:rPr>
  </w:style>
  <w:style w:type="character" w:styleId="a6">
    <w:name w:val="Hyperlink"/>
    <w:basedOn w:val="a0"/>
    <w:uiPriority w:val="99"/>
    <w:unhideWhenUsed/>
    <w:rsid w:val="00207EE6"/>
    <w:rPr>
      <w:color w:val="0000FF"/>
      <w:u w:val="single"/>
    </w:rPr>
  </w:style>
  <w:style w:type="table" w:styleId="a7">
    <w:name w:val="Table Grid"/>
    <w:basedOn w:val="a1"/>
    <w:uiPriority w:val="39"/>
    <w:rsid w:val="00207E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Emphasis"/>
    <w:basedOn w:val="a0"/>
    <w:uiPriority w:val="20"/>
    <w:qFormat/>
    <w:rsid w:val="00207EE6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186829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2560F1"/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2560F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9">
    <w:name w:val="header"/>
    <w:basedOn w:val="a"/>
    <w:link w:val="aa"/>
    <w:uiPriority w:val="99"/>
    <w:unhideWhenUsed/>
    <w:rsid w:val="003B3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3B48"/>
  </w:style>
  <w:style w:type="paragraph" w:styleId="ab">
    <w:name w:val="footer"/>
    <w:basedOn w:val="a"/>
    <w:link w:val="ac"/>
    <w:uiPriority w:val="99"/>
    <w:unhideWhenUsed/>
    <w:rsid w:val="003B3B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B3B48"/>
  </w:style>
  <w:style w:type="character" w:customStyle="1" w:styleId="40">
    <w:name w:val="Заголовок 4 Знак"/>
    <w:basedOn w:val="a0"/>
    <w:link w:val="4"/>
    <w:uiPriority w:val="9"/>
    <w:semiHidden/>
    <w:rsid w:val="007923CA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84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3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884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0499087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1713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035738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950160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4466811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595016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8653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56588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69728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449591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341592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88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277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233096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26098672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830400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77247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38410650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23735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88747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170247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127464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477719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27363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490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85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13473199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035149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25089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9714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397896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3605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06917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5855172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89088113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00096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8694196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7219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510868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81869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85105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904097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37482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15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73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79882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430393120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9528443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197616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6693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2089186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8941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124498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8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776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4294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42808969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495193697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643028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233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699546131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61025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74856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84573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860897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385331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9770357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872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User</cp:lastModifiedBy>
  <cp:revision>4</cp:revision>
  <dcterms:created xsi:type="dcterms:W3CDTF">2024-10-26T06:05:00Z</dcterms:created>
  <dcterms:modified xsi:type="dcterms:W3CDTF">2024-11-07T16:28:00Z</dcterms:modified>
</cp:coreProperties>
</file>