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859" w:rsidRPr="00264859" w:rsidRDefault="00264859" w:rsidP="00264859">
      <w:pPr>
        <w:spacing w:line="276" w:lineRule="auto"/>
        <w:ind w:firstLine="709"/>
        <w:jc w:val="center"/>
        <w:rPr>
          <w:b/>
        </w:rPr>
      </w:pPr>
      <w:bookmarkStart w:id="0" w:name="_GoBack"/>
      <w:r w:rsidRPr="00264859">
        <w:rPr>
          <w:b/>
        </w:rPr>
        <w:t>Использование инструментов бережливых технологий в организации развивающей предметно</w:t>
      </w:r>
      <w:r>
        <w:rPr>
          <w:b/>
        </w:rPr>
        <w:t>-</w:t>
      </w:r>
      <w:r w:rsidRPr="00264859">
        <w:rPr>
          <w:b/>
        </w:rPr>
        <w:t>пространственной среды с детьми, имеющими задержку психического развития</w:t>
      </w:r>
    </w:p>
    <w:bookmarkEnd w:id="0"/>
    <w:p w:rsidR="007B3808" w:rsidRDefault="007B3808" w:rsidP="007B3808">
      <w:pPr>
        <w:spacing w:after="0" w:line="276" w:lineRule="auto"/>
        <w:ind w:firstLine="709"/>
        <w:jc w:val="both"/>
      </w:pPr>
      <w:r>
        <w:t>С внедрением Федеральной адаптированной образовательной программы дошкольного образования для детей с ОВЗ особую актуальность приобретает поиск новых современных средств, методов, образовательных технологий для повышения эффективности коррекционно-развивающей деятельности, а также модернизации развивающей предметно-пространственной среды, обеспечивающей удовлетворение индивидуальных пот</w:t>
      </w:r>
      <w:r>
        <w:t>ребностей детей с ЗПР</w:t>
      </w:r>
      <w:r>
        <w:t xml:space="preserve">. </w:t>
      </w:r>
    </w:p>
    <w:p w:rsidR="007B3808" w:rsidRDefault="007B3808" w:rsidP="007B3808">
      <w:pPr>
        <w:spacing w:after="0" w:line="276" w:lineRule="auto"/>
        <w:ind w:firstLine="709"/>
        <w:jc w:val="both"/>
      </w:pPr>
      <w:r>
        <w:t>Бережливое образование является инновационной технологией дошкольного образования, которое повышает качество предоставляемых услуг, минимизирует затраты, способствует формированию бережливого сознания дошкольников, содействует</w:t>
      </w:r>
      <w:r>
        <w:t xml:space="preserve"> развитию и воспитанию</w:t>
      </w:r>
      <w:r>
        <w:t xml:space="preserve">. </w:t>
      </w:r>
    </w:p>
    <w:p w:rsidR="007B3808" w:rsidRDefault="007B3808" w:rsidP="007B3808">
      <w:pPr>
        <w:spacing w:after="0" w:line="276" w:lineRule="auto"/>
        <w:ind w:firstLine="709"/>
        <w:jc w:val="both"/>
      </w:pPr>
      <w:r>
        <w:t>Дети с задержкой психического развития – это дети с трудностями воспитания и обучения. В настоящее время количество детей данной категории неуклонно растет. Дети с ЗПР дошкольного возраста нуждаются в создании специально-организов</w:t>
      </w:r>
      <w:r>
        <w:t>анной образовательной среды</w:t>
      </w:r>
      <w:r>
        <w:t xml:space="preserve">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 xml:space="preserve">Одним из путей решения задач, способствующих повышению качества образовательного процесса в нашем учреждении, явилось применение принципов бережливого производства в групповых пространствах, в рабочей среде кабинета учителя-дефектолога. </w:t>
      </w:r>
    </w:p>
    <w:p w:rsidR="00264859" w:rsidRDefault="007B3808" w:rsidP="00264859">
      <w:pPr>
        <w:spacing w:after="0" w:line="276" w:lineRule="auto"/>
        <w:ind w:firstLine="709"/>
        <w:jc w:val="both"/>
      </w:pPr>
      <w:r>
        <w:t>Использование бережливых технологий в кабинете дефектолога позволило по-новому организовать рабочее пространство. Первым шагом было удаление неактуальных учебно-методических пособий и дидактических материалов, игровых пособий, сортировка и стандартизация, маркировка отчетной и текущей документации. Учебные пособия и материалы, в том числе и цифровые образовательные ресурсы, были собраны в отдельные папки: «ФЭМП», «</w:t>
      </w:r>
      <w:proofErr w:type="spellStart"/>
      <w:r>
        <w:t>Сенсорика</w:t>
      </w:r>
      <w:proofErr w:type="spellEnd"/>
      <w:r>
        <w:t xml:space="preserve">», «Мыслительные операции», </w:t>
      </w:r>
      <w:proofErr w:type="spellStart"/>
      <w:r>
        <w:t>Пространственновременные</w:t>
      </w:r>
      <w:proofErr w:type="spellEnd"/>
      <w:r>
        <w:t xml:space="preserve"> категории», «Коммуникация» и т.д. Это существенно сократило затраты на подготовку к занятиям, появился банк систематизированного ди</w:t>
      </w:r>
      <w:r w:rsidR="00264859">
        <w:t>дактического материала</w:t>
      </w:r>
      <w:r>
        <w:t xml:space="preserve">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>В индивидуальной коррекционной работе с детьми внедрено визуальное расписание по технологии («</w:t>
      </w:r>
      <w:proofErr w:type="spellStart"/>
      <w:r>
        <w:t>Канбан</w:t>
      </w:r>
      <w:proofErr w:type="spellEnd"/>
      <w:r>
        <w:t>» – доска задач). Это удобный инструмент планирования для детей дошкольного возраста, который помогает осуществлять визуализацию плана совместной работы воспитанника и педагога, сохраняя тем самым высокую мотивацию ребенка к выполнению заданий. Посредством технологии «</w:t>
      </w:r>
      <w:proofErr w:type="spellStart"/>
      <w:r>
        <w:t>Канбан</w:t>
      </w:r>
      <w:proofErr w:type="spellEnd"/>
      <w:r>
        <w:t xml:space="preserve">» у детей с ЗПР стимулируется познавательная активность, снижается тревожность, повышается самооценка, </w:t>
      </w:r>
      <w:r>
        <w:lastRenderedPageBreak/>
        <w:t>так как визуальная форма подачи информации превращает сложные</w:t>
      </w:r>
      <w:r>
        <w:t xml:space="preserve"> </w:t>
      </w:r>
      <w:r>
        <w:t xml:space="preserve">коррекционные процессы в игру, при этом сохраняется заданный </w:t>
      </w:r>
      <w:proofErr w:type="spellStart"/>
      <w:r>
        <w:t>таймменеджмент</w:t>
      </w:r>
      <w:proofErr w:type="spellEnd"/>
      <w:r>
        <w:t xml:space="preserve">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>Особое место в консультировании занимают ресурсы для оперативной связи - мобильные мессенджеры и e-</w:t>
      </w:r>
      <w:proofErr w:type="spellStart"/>
      <w:r>
        <w:t>mail</w:t>
      </w:r>
      <w:proofErr w:type="spellEnd"/>
      <w:r>
        <w:t xml:space="preserve">, персональный блог </w:t>
      </w:r>
      <w:proofErr w:type="spellStart"/>
      <w:r>
        <w:t>учителядефектолога</w:t>
      </w:r>
      <w:proofErr w:type="spellEnd"/>
      <w:r>
        <w:t xml:space="preserve">. Электронные ресурсы позволяют педагогу без визуального контакта оперативно консультировать педагогов, родителей, рассылая бланки, электронные документы, домашние задания для </w:t>
      </w:r>
      <w:proofErr w:type="spellStart"/>
      <w:r>
        <w:t>частоболеющих</w:t>
      </w:r>
      <w:proofErr w:type="spellEnd"/>
      <w:r>
        <w:t xml:space="preserve"> детей, сокращают временные затраты и использование большого количества бумаги в работе учителя-дефектолога.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 xml:space="preserve">При организации коррекционно-развивающей работы с детьми использование бережливых технологий в группе было тесно связано с необходимостью сделать предметно-пространственную среду безопасной, понятной, доступной. А также решить накопившиеся проблемы, такие как оптимизация процесса уборки игрушек, мотивация детей, нежелающих прерывать процесс игровой деятельности, подготовка к занятиям, визуализация безопасности, коррекционно-развивающего пространства и режимных моментов для детей с ЗПР. Особое внимание уделялось цели минимизировать временные потери при подготовке к образовательной деятельности, стандартизация при хранении дидактического материала и игрового оборудования. Совместно с воспитателем группы продумывали зонирование и эффективную расстановку оборудования, освобождение рабочей зоны педагогов от ненужных предметов, оптимизацию процесса взаимодействия учителя-дефектолога и воспитателя.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 xml:space="preserve">Опыт работы показывает, что эффективным коррекционным средством обучения детей с ЗПР являются приемы мнемотехники. Визуализация для дошкольников с ОВЗ более понятна, чем другие методы и приемы коррекционного воздействия. Совместно с воспитателями группы был оформлен уголок коррекции и развития, предметная среда которого направлена на формирование и развитие основных психических функций, и преодоление речевого недоразвития. Вся коррекционная работа ведется с опорой на алгоритмы-схемы, таблицы, карты-символы, правила-подсказки, </w:t>
      </w:r>
      <w:proofErr w:type="spellStart"/>
      <w:r>
        <w:t>рисункипиктограммы</w:t>
      </w:r>
      <w:proofErr w:type="spellEnd"/>
      <w:r>
        <w:t>, которые помогают детям ориентироваться в группе, применять на практике знания, совершенствовать навыки. Визуализация охватила все пространства группы. Например, появились алгоритмы-схемы: «Наш день», «Правила сервировки стола», «Схема подготовки к занятию своего рабочего места», «Уборка игрушек», «Правила посещения туалета», «Мою руки»,</w:t>
      </w:r>
      <w:r>
        <w:t xml:space="preserve"> </w:t>
      </w:r>
      <w:r>
        <w:t xml:space="preserve">«Бережем воду», «Собираемся на прогулку», «Убери в шкафу». </w:t>
      </w:r>
      <w:r>
        <w:lastRenderedPageBreak/>
        <w:t xml:space="preserve">Основная цель стандартизация ежедневных операций – посмотрел, вспомнил, </w:t>
      </w:r>
      <w:r w:rsidR="00264859">
        <w:t>повторил в действии</w:t>
      </w:r>
      <w:r>
        <w:t xml:space="preserve">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 xml:space="preserve">С целью обучения и коррекции неконструктивных коммуникативных навыков, визуальной поддержки общения детей с ЗПР в группе используется метод наглядности (карточки PECS) «Играем дружно», «Кричать нельзя», «Отнимать плохо», «Помогаем друг другу», «Не толкай» и другие.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>С детьми старшего дошкольного возраста в совместной работе с воспитателем разрабатываем и применяем интеллект-карты. Данная технология позволяет нам осуществлять интеграцию образовательных областей (познавательное развитие, речевое, социально-коммуникативное, художественно-эстетическое и физическое), создавать условия для развития эмоционально-волевых, познавательных и речевых способностей, формировать представления о здоровом образе жизни, культурно-гигиенические навыки и полезные</w:t>
      </w:r>
      <w:r w:rsidR="00264859">
        <w:t xml:space="preserve"> привычки воспитанников</w:t>
      </w:r>
      <w:r>
        <w:t xml:space="preserve">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 xml:space="preserve">Так, в группе появились интеллект-карты: «Река времени», «Древо моей семьи», «Достопримечательности моего города», «Наша родина – Россия», «Времена года», «Комплекс зарядки после сна», «Точечный массаж», «Дыхательная гимнастика», «Закаливающие процедуры» и другие.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 xml:space="preserve">Для эффективного использования все пространство группы </w:t>
      </w:r>
      <w:proofErr w:type="spellStart"/>
      <w:r>
        <w:t>зонировано</w:t>
      </w:r>
      <w:proofErr w:type="spellEnd"/>
      <w:r>
        <w:t xml:space="preserve"> с помощью различных элементов (ширмы, мягкие модули, различное игровое оборудование, символы, знаки, разработаны алгоритмы действий воспитанников в центрах игровой активности), внесена маркировка мат</w:t>
      </w:r>
      <w:r w:rsidR="00264859">
        <w:t>ериалов и оборудования</w:t>
      </w:r>
      <w:r>
        <w:t xml:space="preserve">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 xml:space="preserve">У детей с ЗПР затруднены процессы вербального восприятия, при относительно сохранном зрительном, поэтому мы разместили игры и пособия: «Посуда», «Времена года», «Дикие и домашние животные», «Фрукты и овощи» на уровне глаз ребенка, оформили план-схемы составления описательных рассказов для развития связной речи. Все игровые и дидактические пособия промаркированы для быстрой ориентировки детей в группе. Мебель и оборудование расставлены таким образом, чтобы разграничить «спокойны» и «активные» игры, обеспечить свободное и безопасное передвижение детей в групповом пространстве.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>Таким образом, использование бережливых технологий позволяет выстроить эффективную систему комплексной помощи детям с ЗПР при освоении образовательной программы. У детей формируются универсальные</w:t>
      </w:r>
      <w:r>
        <w:t xml:space="preserve"> </w:t>
      </w:r>
      <w:r>
        <w:t xml:space="preserve">учебные действия, навыки коммуникации, социальной адаптации, совершенствуется речевого развитие, повышается качество образовательных услуг в учреждении, осуществляется оптимизация и интеграция в совместной </w:t>
      </w:r>
      <w:r>
        <w:lastRenderedPageBreak/>
        <w:t xml:space="preserve">деятельности педагогов, эффективное управление временем в работе, минимизируются ненужные потери. </w:t>
      </w:r>
    </w:p>
    <w:p w:rsidR="00264859" w:rsidRPr="00264859" w:rsidRDefault="007B3808" w:rsidP="00264859">
      <w:pPr>
        <w:spacing w:before="240" w:line="276" w:lineRule="auto"/>
        <w:jc w:val="center"/>
        <w:rPr>
          <w:b/>
        </w:rPr>
      </w:pPr>
      <w:r w:rsidRPr="00264859">
        <w:rPr>
          <w:b/>
        </w:rPr>
        <w:t>Список литературы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 xml:space="preserve">1. ФАОП ДО для ЗПР: Сборник нормативных документов для детского сада. От 26.12.2022г. </w:t>
      </w:r>
    </w:p>
    <w:p w:rsidR="00264859" w:rsidRDefault="007B3808" w:rsidP="007B3808">
      <w:pPr>
        <w:spacing w:after="0" w:line="276" w:lineRule="auto"/>
        <w:ind w:firstLine="709"/>
        <w:jc w:val="both"/>
      </w:pPr>
      <w:r>
        <w:t xml:space="preserve">2. Дети с ЗПР в детском саду. Коррекционная и образовательная деятельность в соответствии с ФАОП. Сборник статей. 3-7 лет. Составитель </w:t>
      </w:r>
      <w:proofErr w:type="spellStart"/>
      <w:r>
        <w:t>Нищева</w:t>
      </w:r>
      <w:proofErr w:type="spellEnd"/>
      <w:r>
        <w:t xml:space="preserve"> Н.В. </w:t>
      </w:r>
    </w:p>
    <w:p w:rsidR="001E381E" w:rsidRPr="007B3808" w:rsidRDefault="007B3808" w:rsidP="007B3808">
      <w:pPr>
        <w:spacing w:after="0" w:line="276" w:lineRule="auto"/>
        <w:ind w:firstLine="709"/>
        <w:jc w:val="both"/>
      </w:pPr>
      <w:r>
        <w:t xml:space="preserve">3. Бережливая школа. Сборник материалов научно-практической конференции «Бережливые технологии в образовании: теория и </w:t>
      </w:r>
      <w:proofErr w:type="gramStart"/>
      <w:r>
        <w:t>практика»/</w:t>
      </w:r>
      <w:proofErr w:type="gramEnd"/>
      <w:r>
        <w:t xml:space="preserve"> Авт.-составитель А.Г. Чернов / Ред. Серии </w:t>
      </w:r>
      <w:proofErr w:type="spellStart"/>
      <w:r>
        <w:t>О.Бараева</w:t>
      </w:r>
      <w:proofErr w:type="spellEnd"/>
      <w:r>
        <w:t>. – в 2 – х тт. – T. II: Практики применения инструментов бережливого производства в образовательных учреждениях. - Нижний Новгород: НП ПЦ «Логос», 2021. – 80 с</w:t>
      </w:r>
    </w:p>
    <w:sectPr w:rsidR="001E381E" w:rsidRPr="007B3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808"/>
    <w:rsid w:val="001E381E"/>
    <w:rsid w:val="00264859"/>
    <w:rsid w:val="007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AB7B9-FAE3-4425-90C6-873DC020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1</cp:revision>
  <dcterms:created xsi:type="dcterms:W3CDTF">2024-11-03T09:19:00Z</dcterms:created>
  <dcterms:modified xsi:type="dcterms:W3CDTF">2024-11-03T09:42:00Z</dcterms:modified>
</cp:coreProperties>
</file>