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8BF2D" w14:textId="77777777" w:rsidR="00F617E5" w:rsidRDefault="00F439E5" w:rsidP="00F61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17E5">
        <w:rPr>
          <w:rFonts w:ascii="Times New Roman" w:hAnsi="Times New Roman" w:cs="Times New Roman"/>
          <w:b/>
          <w:bCs/>
          <w:sz w:val="28"/>
          <w:szCs w:val="28"/>
        </w:rPr>
        <w:t xml:space="preserve">ФОЛЬКЛОРНЫЕ ПРОИЗВЕДЕНИЯ КАК СРЕДСТВО </w:t>
      </w:r>
    </w:p>
    <w:p w14:paraId="6AC2BFF5" w14:textId="72091287" w:rsidR="00F439E5" w:rsidRPr="00F617E5" w:rsidRDefault="00F439E5" w:rsidP="00F61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17E5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ДУХОВНО-НРАВСТВЕННОГО РАЗВИТИЯ СТАРШИХ ДОШКОЛЬНИКОВ</w:t>
      </w:r>
    </w:p>
    <w:p w14:paraId="74FA6A23" w14:textId="0CEC6810" w:rsidR="00F439E5" w:rsidRPr="00F617E5" w:rsidRDefault="00F439E5" w:rsidP="00F617E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61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Е.Е. Гурко</w:t>
      </w:r>
    </w:p>
    <w:p w14:paraId="787DD485" w14:textId="0E4EE137" w:rsidR="00F439E5" w:rsidRPr="00F617E5" w:rsidRDefault="00F439E5" w:rsidP="00F617E5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17E5">
        <w:rPr>
          <w:rFonts w:ascii="Times New Roman" w:hAnsi="Times New Roman" w:cs="Times New Roman"/>
          <w:i/>
          <w:iCs/>
          <w:sz w:val="24"/>
          <w:szCs w:val="24"/>
        </w:rPr>
        <w:t>Структурное подразделение, отделение дошкольного образования 1 ГБОУ СОШ им. В.С. Юдина с. Новый Буян,</w:t>
      </w:r>
    </w:p>
    <w:p w14:paraId="104D9F7E" w14:textId="445B2A98" w:rsidR="00F439E5" w:rsidRPr="00F617E5" w:rsidRDefault="00F439E5" w:rsidP="00F617E5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17E5">
        <w:rPr>
          <w:rFonts w:ascii="Times New Roman" w:hAnsi="Times New Roman" w:cs="Times New Roman"/>
          <w:i/>
          <w:iCs/>
          <w:sz w:val="24"/>
          <w:szCs w:val="24"/>
        </w:rPr>
        <w:t>Самарская обл.,</w:t>
      </w:r>
      <w:r w:rsidRPr="00F617E5">
        <w:rPr>
          <w:rFonts w:ascii="Times New Roman" w:hAnsi="Times New Roman" w:cs="Times New Roman"/>
          <w:i/>
          <w:iCs/>
          <w:sz w:val="24"/>
          <w:szCs w:val="24"/>
        </w:rPr>
        <w:t xml:space="preserve"> Красноярский район, с. Новый Буян</w:t>
      </w:r>
    </w:p>
    <w:p w14:paraId="4DA8C008" w14:textId="77777777" w:rsidR="00F617E5" w:rsidRDefault="00F617E5" w:rsidP="00F617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В настоящее время в системе дошкольного образования наблюдаются определенные позитивные преобразования: обновляется содержание образования и воспитания детей. Но проблема духовно-нравственного и патриотического воспитания детей в плане кардинальных изменений практически не затрагивается. Актуальность этого вопроса подчеркивается и нормативными документами, регламентирующими работу </w:t>
      </w:r>
      <w:r w:rsidR="00F439E5" w:rsidRPr="00F617E5">
        <w:rPr>
          <w:rFonts w:ascii="Times New Roman" w:hAnsi="Times New Roman" w:cs="Times New Roman"/>
          <w:sz w:val="24"/>
          <w:szCs w:val="24"/>
        </w:rPr>
        <w:t>СП ОДО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. </w:t>
      </w:r>
      <w:r w:rsidR="00F439E5" w:rsidRPr="00F617E5">
        <w:rPr>
          <w:rFonts w:ascii="Times New Roman" w:hAnsi="Times New Roman" w:cs="Times New Roman"/>
          <w:sz w:val="24"/>
          <w:szCs w:val="24"/>
        </w:rPr>
        <w:t>С</w:t>
      </w:r>
      <w:r w:rsidR="00F439E5" w:rsidRPr="00F617E5">
        <w:rPr>
          <w:rFonts w:ascii="Times New Roman" w:hAnsi="Times New Roman" w:cs="Times New Roman"/>
          <w:sz w:val="24"/>
          <w:szCs w:val="24"/>
        </w:rPr>
        <w:t>реди основных задач дошкольного образования выделяется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>«воспитание с учетом возрастных категорий детей гражданственности, уважения к правам и свободам человека, любви к окружающей природе, Родине, семье».</w:t>
      </w:r>
    </w:p>
    <w:p w14:paraId="495048DD" w14:textId="77777777" w:rsidR="00F617E5" w:rsidRDefault="00F617E5" w:rsidP="00F617E5">
      <w:pPr>
        <w:spacing w:after="0"/>
        <w:ind w:left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Сейчас мы иначе начинаем относиться к старинным праздникам, традициям, фольклору, художественным промыслам, декоративно-прикладному искусству. Кроме того, почти не используются потешки, поговорки, пословицы, которыми богат русский язык. В век современных технологий практически отсутствуют предметы народного быта, упоминаемые в фольклорных произведениях, что затрудняет понимание смысла услышанного в фольклорных произведениях различного жанра. Это и явилось проблемой: как донести до понимания детей особенности крестьянского быта, как растолковать слова, употребляющиеся в фольклорных произведениях, чтобы они стали понятными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детям.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390CD46F" w14:textId="1619AA98" w:rsidR="00E75BC2" w:rsidRPr="00F617E5" w:rsidRDefault="00E30170" w:rsidP="00F617E5">
      <w:pPr>
        <w:spacing w:after="0"/>
        <w:ind w:left="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>Задача педагога – гармонично объединить образовательную деятельность и воспитание путем знакомства с традициями нашей культуры, предоставить детям возможность познакомиться с культурным наследием наших предков.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Таким образом, возникло противоречие: с одной стороны, важность и необходимость ознакомления детей с историей русского народа, его обычаями и традициями, формирование  у детей духовно-нравственных ценностей, с другой – отсутствие целенаправленной, систематической работы. Это и привело нас к выбору направления, по которому необходимо работать. Обычное чтение фольклорных произведений вряд ли увлечет детей. Чтобы нестандартным образом познакомить дошкольников с фольклорными произведениями и донести до их понимания смысл прочитанного, </w:t>
      </w:r>
      <w:r w:rsidR="00F439E5" w:rsidRPr="00F617E5">
        <w:rPr>
          <w:rFonts w:ascii="Times New Roman" w:hAnsi="Times New Roman" w:cs="Times New Roman"/>
          <w:sz w:val="24"/>
          <w:szCs w:val="24"/>
        </w:rPr>
        <w:t>я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провел</w:t>
      </w:r>
      <w:r w:rsidR="00F439E5" w:rsidRPr="00F617E5">
        <w:rPr>
          <w:rFonts w:ascii="Times New Roman" w:hAnsi="Times New Roman" w:cs="Times New Roman"/>
          <w:sz w:val="24"/>
          <w:szCs w:val="24"/>
        </w:rPr>
        <w:t>а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беседы и мероприятия в мини-музее «Русский быт»,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>который был организован собственными возможностями.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>Детям очень нравится проводить досуг в мини-музее: попав в новую для них среду, они более увлеченно и заинтересованно слушают; в музее можно прикоснуться к музейным экспонатам. В рамках музейной работы проводятся мероприятия по приобщению к национальным традициям, русскому быту, в спортивном зале проводятся народные подвижные игры.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Работая в данном направлении, </w:t>
      </w:r>
      <w:r w:rsidR="00F439E5" w:rsidRPr="00F617E5">
        <w:rPr>
          <w:rFonts w:ascii="Times New Roman" w:hAnsi="Times New Roman" w:cs="Times New Roman"/>
          <w:sz w:val="24"/>
          <w:szCs w:val="24"/>
        </w:rPr>
        <w:t>я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познакомил</w:t>
      </w:r>
      <w:r w:rsidR="00F439E5" w:rsidRPr="00F617E5">
        <w:rPr>
          <w:rFonts w:ascii="Times New Roman" w:hAnsi="Times New Roman" w:cs="Times New Roman"/>
          <w:sz w:val="24"/>
          <w:szCs w:val="24"/>
        </w:rPr>
        <w:t>а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детей с обрядовым фольклором, который всегда был значимой частью народного быта. Одним из его видов являются календарно-обрядовые песни. Своё название они получили из-за связи с народным сельскохозяйственным календарем – распорядком работ по временам года. Новогодние праздники начинались колядованием – это праздничные обходы домов с пением колядок. </w:t>
      </w:r>
    </w:p>
    <w:p w14:paraId="45F28F7B" w14:textId="17D429D1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lastRenderedPageBreak/>
        <w:t>Коляда, коляда!</w:t>
      </w:r>
    </w:p>
    <w:p w14:paraId="49252182" w14:textId="4154EAA0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А бывает коляда</w:t>
      </w:r>
    </w:p>
    <w:p w14:paraId="396EA228" w14:textId="77777777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На кануне рождества</w:t>
      </w:r>
    </w:p>
    <w:p w14:paraId="61FBE6DA" w14:textId="033AE06C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Коляда пришла</w:t>
      </w:r>
    </w:p>
    <w:p w14:paraId="5BC4F90D" w14:textId="71B23C18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Рождество принесла.</w:t>
      </w:r>
    </w:p>
    <w:p w14:paraId="5AD3E3AE" w14:textId="466D4AB1" w:rsidR="00E75BC2" w:rsidRPr="00F617E5" w:rsidRDefault="00E30170" w:rsidP="00F61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Масленичные песни пелись на последней неделе перед Великим постом. Сооружали страшное чучело, носили его по деревне, а потом хоронили, напевая песни, или сжигали. </w:t>
      </w:r>
    </w:p>
    <w:p w14:paraId="5B101B7F" w14:textId="77777777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Как на масленой неделе</w:t>
      </w:r>
    </w:p>
    <w:p w14:paraId="3D02D2FD" w14:textId="3874FF38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Из печи блины летели!</w:t>
      </w:r>
    </w:p>
    <w:p w14:paraId="2EDBDB49" w14:textId="77777777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С пылу, с жару, из печи,</w:t>
      </w:r>
    </w:p>
    <w:p w14:paraId="7B1A2F51" w14:textId="7B6FEA2C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Все румяны, горячи!</w:t>
      </w:r>
    </w:p>
    <w:p w14:paraId="37F4BBB0" w14:textId="77FEB0CD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Масленица, угощай!</w:t>
      </w:r>
    </w:p>
    <w:p w14:paraId="6E9A3A81" w14:textId="00D1B198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Всем блиночков подавай.</w:t>
      </w:r>
    </w:p>
    <w:p w14:paraId="3961CADC" w14:textId="0796D749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С пылу, с жару – разбирайте!</w:t>
      </w:r>
    </w:p>
    <w:p w14:paraId="3F20219B" w14:textId="40CDAE70" w:rsidR="00E75BC2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Похвалить не забывайте.</w:t>
      </w:r>
    </w:p>
    <w:p w14:paraId="0EA093FD" w14:textId="777529B4" w:rsidR="00DF68C4" w:rsidRPr="00F617E5" w:rsidRDefault="00E30170" w:rsidP="00F61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>Обрядовые песни, связанные со встречей весны, сопровождались пением веснянок. Кликанья сопровождались обрядами с птичками, выпеченными из теста (жаворонки, кулики).</w:t>
      </w:r>
    </w:p>
    <w:p w14:paraId="37F67E27" w14:textId="4762F03E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Летел кулик</w:t>
      </w:r>
    </w:p>
    <w:p w14:paraId="21ED17C4" w14:textId="39A74680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Из-за моря,</w:t>
      </w:r>
    </w:p>
    <w:p w14:paraId="12484F54" w14:textId="61487D61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Принёс кулик</w:t>
      </w:r>
    </w:p>
    <w:p w14:paraId="642318FE" w14:textId="77777777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Девять замков.</w:t>
      </w:r>
    </w:p>
    <w:p w14:paraId="7EF05D68" w14:textId="32DB93E8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– Кулик, кулик,</w:t>
      </w:r>
    </w:p>
    <w:p w14:paraId="33B60B13" w14:textId="2CC5F65C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Замыкай зиму,</w:t>
      </w:r>
    </w:p>
    <w:p w14:paraId="752C27AC" w14:textId="41890169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Отпирай весну,</w:t>
      </w:r>
    </w:p>
    <w:p w14:paraId="6A2DE93B" w14:textId="4007F8C1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Тёплое лето!</w:t>
      </w:r>
    </w:p>
    <w:p w14:paraId="5E579F92" w14:textId="13E9554C" w:rsidR="00DF68C4" w:rsidRPr="00F617E5" w:rsidRDefault="00E30170" w:rsidP="00F61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Летние песни сопровождали праздник Троицу, который связан с расцветанием природы. В этот праздник дома украшали ветками берез, из них же плели венки. </w:t>
      </w:r>
    </w:p>
    <w:p w14:paraId="0753FBD7" w14:textId="797A1262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Березка, березка,</w:t>
      </w:r>
    </w:p>
    <w:p w14:paraId="299BAE90" w14:textId="77777777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Завивайся, кудрявая!</w:t>
      </w:r>
    </w:p>
    <w:p w14:paraId="7EFF04D2" w14:textId="7BB5C3D7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К тебе девки пришли,</w:t>
      </w:r>
    </w:p>
    <w:p w14:paraId="0B0EFD7E" w14:textId="07271B13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К тебе красны пришли,</w:t>
      </w:r>
    </w:p>
    <w:p w14:paraId="26EADE0E" w14:textId="02466712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Пирога принесли</w:t>
      </w:r>
    </w:p>
    <w:p w14:paraId="3B4C0B21" w14:textId="61ECD5BC" w:rsidR="00DF68C4" w:rsidRPr="00F617E5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Со яишницею!</w:t>
      </w:r>
    </w:p>
    <w:p w14:paraId="65C962A0" w14:textId="50D9DCBB" w:rsidR="00DF68C4" w:rsidRPr="00F617E5" w:rsidRDefault="00E30170" w:rsidP="00F61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Заканчивали календарь сбором урожая, сопровождая обрядом «завивая бороду», то есть завязывали последнюю горсть стеблей веночком, распевая песни. </w:t>
      </w:r>
    </w:p>
    <w:p w14:paraId="276796DE" w14:textId="77777777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Уж мы вьем-вьем бороду</w:t>
      </w:r>
    </w:p>
    <w:p w14:paraId="242B5E54" w14:textId="50F5DF07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У Василья на поле,</w:t>
      </w:r>
    </w:p>
    <w:p w14:paraId="45FDB7A5" w14:textId="79AD073B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Завиваем бороду</w:t>
      </w:r>
    </w:p>
    <w:p w14:paraId="595A5BAC" w14:textId="7DFB6A93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У Ивановича нашего,</w:t>
      </w:r>
    </w:p>
    <w:p w14:paraId="76B40CCE" w14:textId="31348B41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На ниве великой,</w:t>
      </w:r>
    </w:p>
    <w:p w14:paraId="0D74ECDF" w14:textId="47CF0E36" w:rsidR="00DF68C4" w:rsidRPr="00E30170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На полосе широкой!</w:t>
      </w:r>
    </w:p>
    <w:p w14:paraId="59A967CE" w14:textId="445EFF01" w:rsidR="00DF68C4" w:rsidRPr="00F617E5" w:rsidRDefault="00E30170" w:rsidP="00F61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>В детских играх сохранились отголоски древней старины, реалии ушедшего быта. Игра – удивительно разнообразная и богатая сфера деятельности</w:t>
      </w:r>
      <w:r w:rsidR="00DF68C4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>детей. Например, игра «Гори ясно!» Дети стоят в кругу, держась за руки. В середине ребёнок с платочком в руке. Все дети идут вправо по кругу, водящий машет платочком.</w:t>
      </w:r>
      <w:r w:rsidR="00DF68C4"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F439E5" w:rsidRPr="00F617E5">
        <w:rPr>
          <w:rFonts w:ascii="Times New Roman" w:hAnsi="Times New Roman" w:cs="Times New Roman"/>
          <w:sz w:val="24"/>
          <w:szCs w:val="24"/>
        </w:rPr>
        <w:t>Дети останавливаются и хлопают в ладоши. Водящий скачет внутри круга. С окончанием музыки останавливается и встает перед двумя стоящими в кругу детьми. Играющие хором поют считалочку:</w:t>
      </w:r>
    </w:p>
    <w:p w14:paraId="4B8A25CC" w14:textId="6E05DACD" w:rsidR="00DF68C4" w:rsidRPr="00E30170" w:rsidRDefault="00F439E5" w:rsidP="00E30170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Гори, гори ясно,</w:t>
      </w:r>
    </w:p>
    <w:p w14:paraId="55A3B0CD" w14:textId="71A7EAD2" w:rsidR="00DF68C4" w:rsidRPr="00E30170" w:rsidRDefault="00F439E5" w:rsidP="00E30170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lastRenderedPageBreak/>
        <w:t>Чтобы не погасло,</w:t>
      </w:r>
    </w:p>
    <w:p w14:paraId="56AC78A4" w14:textId="51E88056" w:rsidR="00DF68C4" w:rsidRPr="00E30170" w:rsidRDefault="00F439E5" w:rsidP="00E30170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E30170">
        <w:rPr>
          <w:rFonts w:ascii="Times New Roman" w:hAnsi="Times New Roman" w:cs="Times New Roman"/>
          <w:i/>
          <w:iCs/>
          <w:sz w:val="24"/>
          <w:szCs w:val="24"/>
        </w:rPr>
        <w:t>Раз, два, три!</w:t>
      </w:r>
    </w:p>
    <w:p w14:paraId="057CC67F" w14:textId="0A2CE527" w:rsidR="00F617E5" w:rsidRPr="00F617E5" w:rsidRDefault="00E30170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>На слова «Раз, два, три!</w:t>
      </w:r>
      <w:r w:rsidR="00DF68C4" w:rsidRPr="00F617E5">
        <w:rPr>
          <w:rFonts w:ascii="Times New Roman" w:hAnsi="Times New Roman" w:cs="Times New Roman"/>
          <w:sz w:val="24"/>
          <w:szCs w:val="24"/>
        </w:rPr>
        <w:t>»</w:t>
      </w:r>
      <w:r w:rsidR="00F439E5" w:rsidRPr="00F617E5">
        <w:rPr>
          <w:rFonts w:ascii="Times New Roman" w:hAnsi="Times New Roman" w:cs="Times New Roman"/>
          <w:sz w:val="24"/>
          <w:szCs w:val="24"/>
        </w:rPr>
        <w:t xml:space="preserve"> 3 раза хлопают в ладоши, а водящий взмахивает платком. После этого выбранные дети поворачиваются спиной друг к другу и обегают круг. Каждый стремится прибежать первым, взять у водящего платочек и высоко поднять его.</w:t>
      </w:r>
    </w:p>
    <w:p w14:paraId="635442F8" w14:textId="58F0A0DC" w:rsidR="00F617E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 </w:t>
      </w:r>
      <w:r w:rsidR="00E3017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617E5">
        <w:rPr>
          <w:rFonts w:ascii="Times New Roman" w:hAnsi="Times New Roman" w:cs="Times New Roman"/>
          <w:sz w:val="24"/>
          <w:szCs w:val="24"/>
        </w:rPr>
        <w:t>Сказки всегда были самым эффективным способом общения с детьми. В них всегда добро побеждает зло, виновный наказывается. Оптимизм сказок особенно нравится детям и усиливает воспитательное значение. Слушая сказочные истории, дети связывают их со своей жизнью, стремятся воспользоваться примером положительных героев для борьбы со своими страхами, черпают в них надежду. Дети и сказка неразделимы, они созданы друг для друга, и поэтому знакомство со сказками своего народа должно обязательно входить в курс образования и воспитания каждого ребенка. Пословицы и поговорки также являются отражением жизни народа. Ч</w:t>
      </w:r>
      <w:r w:rsidR="00F617E5" w:rsidRPr="00F617E5">
        <w:rPr>
          <w:rFonts w:ascii="Times New Roman" w:hAnsi="Times New Roman" w:cs="Times New Roman"/>
          <w:sz w:val="24"/>
          <w:szCs w:val="24"/>
        </w:rPr>
        <w:t>а</w:t>
      </w:r>
      <w:r w:rsidRPr="00F617E5">
        <w:rPr>
          <w:rFonts w:ascii="Times New Roman" w:hAnsi="Times New Roman" w:cs="Times New Roman"/>
          <w:sz w:val="24"/>
          <w:szCs w:val="24"/>
        </w:rPr>
        <w:t xml:space="preserve">ще они являются мудрыми советчиками, призывающими любить Родину, быть достойным, добрым, порядочным человеком. </w:t>
      </w:r>
    </w:p>
    <w:p w14:paraId="446E9FA8" w14:textId="3E233EDB" w:rsidR="00F617E5" w:rsidRPr="00F617E5" w:rsidRDefault="00E30170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439E5" w:rsidRPr="00F617E5">
        <w:rPr>
          <w:rFonts w:ascii="Times New Roman" w:hAnsi="Times New Roman" w:cs="Times New Roman"/>
          <w:sz w:val="24"/>
          <w:szCs w:val="24"/>
        </w:rPr>
        <w:t>Основываясь на собственном опыте, можно выделить для себя следующие приоритеты в работе с детьми с целью формирования духовно-нравственных качеств дошкольника: формировать познавательный интерес к истории своего народа через знакомство с фольклорными формами; обогатить словарный запас детей словами, имеющими отношение к прошлому обычных вещей; совершенствовать предметно-развивающую среду в детском саду, способствующую развитию познавательного интереса детей дошкольного возраста. Эффективность работы заключается в том, что дети употребляют в своей речи новые для них слова (пряжа, лавка, сундук, ухват);знают и различают фольклорные формы устного народного творчества, знают (а некоторые и соблюдают) традиции и быт русского народа.</w:t>
      </w:r>
    </w:p>
    <w:p w14:paraId="34C1517E" w14:textId="51F16E73" w:rsidR="00F617E5" w:rsidRPr="00F617E5" w:rsidRDefault="00F439E5" w:rsidP="00E30170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617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Список литературы</w:t>
      </w:r>
    </w:p>
    <w:p w14:paraId="230C4E1A" w14:textId="2A1CFA76" w:rsidR="00F617E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1. Аполлонова Н. А. Приобщение дошкольников к русской национальной культуре // Дошкольное воспитание. 1992. № 5-6. С. 5–8. </w:t>
      </w:r>
    </w:p>
    <w:p w14:paraId="3BD28570" w14:textId="362721A5" w:rsidR="00F617E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2. Дыбина О. В. Что было до. Игры-путешествия в прошлое предметов для дошкольников. М. : Творческий центр, 2001. </w:t>
      </w:r>
    </w:p>
    <w:p w14:paraId="778C74D2" w14:textId="77777777" w:rsidR="00F617E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3. Загрутдинова М., Гавриш, Н. Использование малых фольклорных форм // Дошкольное воспитание. 1991. № 9. С. 16–22. </w:t>
      </w:r>
    </w:p>
    <w:p w14:paraId="2C114168" w14:textId="77777777" w:rsidR="00F617E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4. Зязева Л. К. Мир детства в традиционной культуре. М., 1993. </w:t>
      </w:r>
    </w:p>
    <w:p w14:paraId="5B776009" w14:textId="7E8B0ED3" w:rsidR="00AD0115" w:rsidRPr="00F617E5" w:rsidRDefault="00F439E5" w:rsidP="00F61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17E5">
        <w:rPr>
          <w:rFonts w:ascii="Times New Roman" w:hAnsi="Times New Roman" w:cs="Times New Roman"/>
          <w:sz w:val="24"/>
          <w:szCs w:val="24"/>
        </w:rPr>
        <w:t xml:space="preserve">5. От рождения до школы. Инновационная программа дошкольного образования / под ред. Н. Е. Вераксы, Т. С. Комаровой, Э. М. Дорофеевой. 5-е изд., испр. и доп. М. : Мозаика-Синтез, 2019. 336 </w:t>
      </w:r>
    </w:p>
    <w:sectPr w:rsidR="00AD0115" w:rsidRPr="00F61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12"/>
    <w:rsid w:val="00541399"/>
    <w:rsid w:val="00AB1D12"/>
    <w:rsid w:val="00AD0115"/>
    <w:rsid w:val="00DF68C4"/>
    <w:rsid w:val="00E30170"/>
    <w:rsid w:val="00E75BC2"/>
    <w:rsid w:val="00F439E5"/>
    <w:rsid w:val="00F6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B27F"/>
  <w15:chartTrackingRefBased/>
  <w15:docId w15:val="{307092EB-E0C6-442C-BAAD-A96EB21B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2024-10-27T09:02:00Z</dcterms:created>
  <dcterms:modified xsi:type="dcterms:W3CDTF">2024-10-27T09:49:00Z</dcterms:modified>
</cp:coreProperties>
</file>