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 w:right="0" w:firstLine="0" w:left="850"/>
        <w:jc w:val="both"/>
        <w:rPr>
          <w:rFonts w:ascii="Calibri" w:hAnsi="Calibri" w:cs="Calibri"/>
        </w:rPr>
        <w:sectPr>
          <w:footnotePr/>
          <w:endnotePr/>
          <w:type w:val="nextPage"/>
          <w:pgSz w:h="11905" w:orient="landscape" w:w="16838"/>
          <w:pgMar w:top="1701" w:right="567" w:bottom="565" w:left="567" w:header="0" w:footer="0" w:gutter="0"/>
          <w:cols w:num="1" w:sep="0" w:space="720" w:equalWidth="1"/>
        </w:sectPr>
      </w:pPr>
      <w:r>
        <w:rPr>
          <w:rFonts w:ascii="Calibri" w:hAnsi="Calibri" w:cs="Calibri"/>
        </w:rPr>
      </w:r>
      <w:r>
        <w:rPr>
          <w:rFonts w:ascii="Calibri" w:hAnsi="Calibri" w:cs="Calibri"/>
        </w:rPr>
      </w:r>
    </w:p>
    <w:p>
      <w:pPr>
        <w:pBdr/>
        <w:spacing w:after="0" w:line="240" w:lineRule="auto"/>
        <w:ind/>
        <w:jc w:val="both"/>
        <w:rPr>
          <w:rFonts w:ascii="Calibri" w:hAnsi="Calibri" w:cs="Calibri"/>
        </w:rPr>
      </w:pPr>
      <w:r>
        <w:rPr>
          <w:rFonts w:ascii="Calibri" w:hAnsi="Calibri" w:cs="Calibri"/>
        </w:rPr>
      </w:r>
      <w:r>
        <w:rPr>
          <w:rFonts w:ascii="Calibri" w:hAnsi="Calibri" w:cs="Calibri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sz w:val="28"/>
          <w:szCs w:val="28"/>
          <w:highlight w:val="none"/>
        </w:rPr>
      </w:pPr>
      <w:r>
        <w:rPr>
          <w:rFonts w:ascii="XO Thames" w:hAnsi="XO Thames" w:eastAsia="XO Thames" w:cs="XO Thames"/>
          <w:sz w:val="28"/>
          <w:szCs w:val="28"/>
        </w:rPr>
        <w:t xml:space="preserve">Проектирование в работе с одаренными детьми младшего школьного возраста</w:t>
      </w:r>
      <w:r>
        <w:rPr>
          <w:rFonts w:ascii="XO Thames" w:hAnsi="XO Thames" w:cs="XO Thames"/>
          <w:sz w:val="28"/>
          <w:szCs w:val="28"/>
        </w:rPr>
      </w:r>
    </w:p>
    <w:p>
      <w:pPr>
        <w:pBdr/>
        <w:spacing w:after="0" w:line="240" w:lineRule="auto"/>
        <w:ind/>
        <w:jc w:val="both"/>
        <w:rPr>
          <w:rFonts w:ascii="XO Thames" w:hAnsi="XO Thames" w:cs="XO Thames"/>
          <w:sz w:val="28"/>
          <w:szCs w:val="28"/>
        </w:rPr>
      </w:pPr>
      <w:r>
        <w:rPr>
          <w:rFonts w:ascii="XO Thames" w:hAnsi="XO Thames" w:cs="XO Thames"/>
          <w:sz w:val="28"/>
          <w:szCs w:val="28"/>
        </w:rPr>
      </w:r>
      <w:r>
        <w:rPr>
          <w:rFonts w:ascii="XO Thames" w:hAnsi="XO Thames" w:cs="XO Thames"/>
          <w:sz w:val="28"/>
          <w:szCs w:val="28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b/>
          <w:bCs/>
          <w:sz w:val="28"/>
          <w:szCs w:val="28"/>
          <w:highlight w:val="none"/>
        </w:rPr>
      </w:pPr>
      <w:r>
        <w:rPr>
          <w:rFonts w:ascii="XO Thames" w:hAnsi="XO Thames" w:eastAsia="XO Thames" w:cs="XO Thames"/>
          <w:b/>
          <w:bCs/>
          <w:sz w:val="28"/>
          <w:szCs w:val="28"/>
          <w:highlight w:val="none"/>
        </w:rPr>
        <w:t xml:space="preserve">Путешествие по реке.</w:t>
      </w:r>
      <w:r>
        <w:rPr>
          <w:rFonts w:ascii="XO Thames" w:hAnsi="XO Thames" w:eastAsia="XO Thames" w:cs="XO Thames"/>
          <w:b/>
          <w:bCs/>
          <w:sz w:val="28"/>
          <w:szCs w:val="28"/>
          <w:highlight w:val="none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b/>
          <w:bCs/>
          <w:sz w:val="28"/>
          <w:szCs w:val="28"/>
          <w:highlight w:val="none"/>
        </w:rPr>
      </w:pPr>
      <w:r>
        <w:rPr>
          <w:rFonts w:ascii="XO Thames" w:hAnsi="XO Thames" w:eastAsia="XO Thames" w:cs="XO Thames"/>
          <w:b/>
          <w:bCs/>
          <w:sz w:val="28"/>
          <w:szCs w:val="28"/>
          <w:highlight w:val="none"/>
        </w:rPr>
        <w:t xml:space="preserve">Сюжет</w:t>
      </w:r>
      <w:r>
        <w:rPr>
          <w:rFonts w:ascii="XO Thames" w:hAnsi="XO Thames" w:cs="XO Thames"/>
          <w:b/>
          <w:bCs/>
          <w:sz w:val="28"/>
          <w:szCs w:val="28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  <w:t xml:space="preserve">Сегодня мы отправляемся с вами в путешествие 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  <w:t xml:space="preserve">и познакомимся с животным и растительным миром рек. На берегу реки растут ивы, ветви такие гибкие, что местные жители плетут из них корзины. </w:t>
      </w:r>
      <w:r>
        <w:rPr>
          <w:rFonts w:ascii="XO Thames" w:hAnsi="XO Thames" w:cs="XO Thames"/>
          <w:b w:val="0"/>
          <w:bCs w:val="0"/>
          <w:sz w:val="28"/>
          <w:szCs w:val="28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  <w:t xml:space="preserve">Ивами часто укрепляют берега рек. Из коры получают лекарства от головной боли. Рыболовные снасти,канаты,веревки.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vertAlign w:val="subscript"/>
        </w:rPr>
      </w:r>
      <w:r>
        <w:rPr>
          <w:rFonts w:ascii="XO Thames" w:hAnsi="XO Thames" w:cs="XO Thames"/>
          <w:b w:val="0"/>
          <w:bCs w:val="0"/>
          <w:sz w:val="28"/>
          <w:szCs w:val="28"/>
          <w:vertAlign w:val="subscript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  <w:t xml:space="preserve">Рядом с ивой растет осина. Удивительное дерево липа. Насекомых 70 видов опыляют липу. В реке много разновидностей рыбы. 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b/>
          <w:bCs/>
          <w:sz w:val="28"/>
          <w:szCs w:val="28"/>
          <w:highlight w:val="none"/>
        </w:rPr>
      </w:pPr>
      <w:r>
        <w:rPr>
          <w:rFonts w:ascii="XO Thames" w:hAnsi="XO Thames" w:eastAsia="XO Thames" w:cs="XO Thames"/>
          <w:b/>
          <w:bCs/>
          <w:sz w:val="28"/>
          <w:szCs w:val="28"/>
          <w:highlight w:val="none"/>
        </w:rPr>
        <w:t xml:space="preserve">Задания и вопросы</w:t>
      </w:r>
      <w:r>
        <w:rPr>
          <w:rFonts w:ascii="XO Thames" w:hAnsi="XO Thames" w:eastAsia="XO Thames" w:cs="XO Thames"/>
          <w:b/>
          <w:bCs/>
          <w:sz w:val="28"/>
          <w:szCs w:val="28"/>
          <w:highlight w:val="none"/>
        </w:rPr>
      </w:r>
    </w:p>
    <w:p>
      <w:p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/>
          <w:i/>
          <w:sz w:val="28"/>
          <w:szCs w:val="28"/>
          <w:highlight w:val="none"/>
          <w:u w:val="single"/>
        </w:rPr>
      </w:pPr>
      <w:r>
        <w:rPr>
          <w:rFonts w:ascii="XO Thames" w:hAnsi="XO Thames" w:eastAsia="XO Thames" w:cs="XO Thames"/>
          <w:b w:val="0"/>
          <w:bCs w:val="0"/>
          <w:i/>
          <w:iCs/>
          <w:sz w:val="28"/>
          <w:szCs w:val="28"/>
          <w:highlight w:val="none"/>
          <w:u w:val="single"/>
        </w:rPr>
        <w:t xml:space="preserve">Математика</w:t>
      </w:r>
      <w:r>
        <w:rPr>
          <w:rFonts w:ascii="XO Thames" w:hAnsi="XO Thames" w:eastAsia="XO Thames" w:cs="XO Thames"/>
          <w:b w:val="0"/>
          <w:bCs w:val="0"/>
          <w:i/>
          <w:iCs/>
          <w:sz w:val="28"/>
          <w:szCs w:val="28"/>
          <w:highlight w:val="none"/>
          <w:u w:val="single"/>
        </w:rPr>
      </w:r>
      <w:r>
        <w:rPr>
          <w:rFonts w:ascii="XO Thames" w:hAnsi="XO Thames" w:eastAsia="XO Thames" w:cs="XO Thames"/>
          <w:b w:val="0"/>
          <w:bCs w:val="0"/>
          <w:i/>
          <w:iCs/>
          <w:sz w:val="28"/>
          <w:szCs w:val="28"/>
          <w:highlight w:val="none"/>
          <w:u w:val="single"/>
        </w:rPr>
      </w:r>
    </w:p>
    <w:p>
      <w:pPr>
        <w:pStyle w:val="31"/>
        <w:numPr>
          <w:ilvl w:val="0"/>
          <w:numId w:val="2"/>
        </w:num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  <w:t xml:space="preserve">Нарисовать геометрические фигуры, которые отражают форму предметов, встречающихся во время путешествия.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r>
    </w:p>
    <w:p>
      <w:pPr>
        <w:pStyle w:val="31"/>
        <w:numPr>
          <w:ilvl w:val="0"/>
          <w:numId w:val="2"/>
        </w:num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  <w:t xml:space="preserve">Используя геометрические фигуры, нарисовать схему путешествия.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</w:rPr>
      </w:r>
    </w:p>
    <w:p>
      <w:pPr>
        <w:pBdr/>
        <w:spacing w:after="0" w:line="240" w:lineRule="auto"/>
        <w:ind w:firstLine="0" w:left="0"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singl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single"/>
        </w:rPr>
        <w:t xml:space="preserve">Окружающий мир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single"/>
        </w:rPr>
      </w:r>
    </w:p>
    <w:p>
      <w:pPr>
        <w:pStyle w:val="31"/>
        <w:numPr>
          <w:ilvl w:val="0"/>
          <w:numId w:val="3"/>
        </w:num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  <w:t xml:space="preserve">Какую роль играют ива, осина на берегу рек?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r>
    </w:p>
    <w:p>
      <w:pPr>
        <w:pStyle w:val="31"/>
        <w:numPr>
          <w:ilvl w:val="0"/>
          <w:numId w:val="3"/>
        </w:num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  <w:t xml:space="preserve">Как дышат рыбы?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r>
    </w:p>
    <w:p>
      <w:pPr>
        <w:pStyle w:val="31"/>
        <w:numPr>
          <w:ilvl w:val="0"/>
          <w:numId w:val="3"/>
        </w:num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  <w:t xml:space="preserve">Зачем цапле такой клюв?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r>
    </w:p>
    <w:p>
      <w:pPr>
        <w:pStyle w:val="31"/>
        <w:numPr>
          <w:ilvl w:val="0"/>
          <w:numId w:val="3"/>
        </w:num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  <w:t xml:space="preserve">Почему не промокают перья водоплавающих птиц?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r>
    </w:p>
    <w:p>
      <w:pPr>
        <w:pStyle w:val="31"/>
        <w:numPr>
          <w:ilvl w:val="0"/>
          <w:numId w:val="3"/>
        </w:numPr>
        <w:pBdr/>
        <w:spacing w:after="0" w:line="240" w:lineRule="auto"/>
        <w:ind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  <w:t xml:space="preserve">Придумай рассказ о понравившемся представителе растительного мира.</w:t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none"/>
        </w:rPr>
      </w:r>
    </w:p>
    <w:p>
      <w:pPr>
        <w:pBdr/>
        <w:spacing w:after="0" w:line="240" w:lineRule="auto"/>
        <w:ind w:firstLine="0" w:left="0"/>
        <w:jc w:val="both"/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single"/>
        </w:rPr>
      </w:pP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single"/>
        </w:rPr>
      </w:r>
      <w:r>
        <w:rPr>
          <w:rFonts w:ascii="XO Thames" w:hAnsi="XO Thames" w:eastAsia="XO Thames" w:cs="XO Thames"/>
          <w:b w:val="0"/>
          <w:bCs w:val="0"/>
          <w:sz w:val="28"/>
          <w:szCs w:val="28"/>
          <w:highlight w:val="none"/>
          <w:u w:val="single"/>
        </w:rPr>
      </w:r>
    </w:p>
    <w:sectPr>
      <w:footnotePr/>
      <w:endnotePr/>
      <w:type w:val="nextPage"/>
      <w:pgSz w:h="16838" w:orient="portrait" w:w="11905"/>
      <w:pgMar w:top="567" w:right="565" w:bottom="567" w:left="1701" w:header="0" w:footer="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7"/>
    <w:next w:val="61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18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7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18"/>
    <w:link w:val="42"/>
    <w:uiPriority w:val="99"/>
    <w:pPr>
      <w:pBdr/>
      <w:spacing/>
      <w:ind/>
    </w:pPr>
  </w:style>
  <w:style w:type="paragraph" w:styleId="44">
    <w:name w:val="Footer"/>
    <w:basedOn w:val="617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18"/>
    <w:link w:val="44"/>
    <w:uiPriority w:val="99"/>
    <w:pPr>
      <w:pBdr/>
      <w:spacing/>
      <w:ind/>
    </w:pPr>
  </w:style>
  <w:style w:type="paragraph" w:styleId="46">
    <w:name w:val="Caption"/>
    <w:basedOn w:val="617"/>
    <w:next w:val="61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19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18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18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7"/>
    <w:next w:val="61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7"/>
    <w:next w:val="61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7"/>
    <w:next w:val="61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7"/>
    <w:next w:val="61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7"/>
    <w:next w:val="61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7"/>
    <w:next w:val="61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7"/>
    <w:next w:val="61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7"/>
    <w:next w:val="61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7"/>
    <w:next w:val="617"/>
    <w:uiPriority w:val="99"/>
    <w:unhideWhenUsed/>
    <w:pPr>
      <w:pBdr/>
      <w:spacing w:after="0" w:afterAutospacing="0"/>
      <w:ind/>
    </w:pPr>
  </w:style>
  <w:style w:type="paragraph" w:styleId="617" w:default="1">
    <w:name w:val="Normal"/>
    <w:qFormat/>
    <w:pPr>
      <w:pBdr/>
      <w:spacing/>
      <w:ind/>
    </w:pPr>
  </w:style>
  <w:style w:type="character" w:styleId="618" w:default="1">
    <w:name w:val="Default Paragraph Font"/>
    <w:uiPriority w:val="1"/>
    <w:semiHidden/>
    <w:unhideWhenUsed/>
    <w:pPr>
      <w:pBdr/>
      <w:spacing/>
      <w:ind/>
    </w:pPr>
  </w:style>
  <w:style w:type="table" w:styleId="61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20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SibirEnergo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Юлия Юрьевна</dc:creator>
  <cp:revision>2</cp:revision>
  <dcterms:created xsi:type="dcterms:W3CDTF">2017-01-16T07:42:00Z</dcterms:created>
  <dcterms:modified xsi:type="dcterms:W3CDTF">2024-10-27T04:13:38Z</dcterms:modified>
</cp:coreProperties>
</file>