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D6B" w:rsidRPr="00AE0D6B" w:rsidRDefault="00AE0D6B" w:rsidP="00AE0D6B">
      <w:pPr>
        <w:pStyle w:val="a3"/>
        <w:jc w:val="center"/>
        <w:rPr>
          <w:rFonts w:ascii="Times New Roman" w:hAnsi="Times New Roman" w:cs="Times New Roman"/>
          <w:sz w:val="24"/>
        </w:rPr>
      </w:pPr>
      <w:r w:rsidRPr="00AE0D6B">
        <w:rPr>
          <w:rFonts w:ascii="Times New Roman" w:hAnsi="Times New Roman" w:cs="Times New Roman"/>
          <w:sz w:val="24"/>
        </w:rPr>
        <w:t>ПРОБЛЕМЫ ПРОФЕССИОНАЛЬНОЙ АДАПТАЦИИ МОЛОДЫХ УЧИТЕЛЕЙ</w:t>
      </w:r>
    </w:p>
    <w:p w:rsidR="00AE0D6B" w:rsidRDefault="00AE0D6B" w:rsidP="00AE0D6B">
      <w:pPr>
        <w:pStyle w:val="a3"/>
        <w:jc w:val="center"/>
        <w:rPr>
          <w:rFonts w:ascii="Times New Roman" w:hAnsi="Times New Roman" w:cs="Times New Roman"/>
          <w:sz w:val="24"/>
        </w:rPr>
      </w:pPr>
      <w:r w:rsidRPr="00AE0D6B">
        <w:rPr>
          <w:rFonts w:ascii="Times New Roman" w:hAnsi="Times New Roman" w:cs="Times New Roman"/>
          <w:sz w:val="24"/>
        </w:rPr>
        <w:t>В ОБРАЗОВАТЕЛЬНЫХ УЧРЕЖДЕНИЯХ</w:t>
      </w:r>
    </w:p>
    <w:p w:rsidR="00AE0D6B" w:rsidRPr="00AE0D6B" w:rsidRDefault="00AE0D6B" w:rsidP="00AE0D6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E0D6B" w:rsidRPr="00AE0D6B" w:rsidRDefault="00AE0D6B" w:rsidP="00AE0D6B">
      <w:pPr>
        <w:pStyle w:val="a3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0D6B">
        <w:rPr>
          <w:rFonts w:ascii="Times New Roman" w:hAnsi="Times New Roman" w:cs="Times New Roman"/>
          <w:i/>
          <w:sz w:val="24"/>
          <w:szCs w:val="24"/>
        </w:rPr>
        <w:t>В статье обозначены термины «профессиональный стандарт», «профессиональная адаптация», «профессиональный потенциал» и «социализация». Рассмотрены и охарактеризованы основные проблемы, возникающие на этапе профессиональной адаптации. Также обосновывается актуальность данного вопроса в современных образовательных условиях.</w:t>
      </w:r>
    </w:p>
    <w:p w:rsidR="00AE0D6B" w:rsidRPr="00AE0D6B" w:rsidRDefault="00AE0D6B" w:rsidP="00AE0D6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E0D6B" w:rsidRPr="00AE0D6B" w:rsidRDefault="00AE0D6B" w:rsidP="00AE0D6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0D6B">
        <w:rPr>
          <w:rFonts w:ascii="Times New Roman" w:hAnsi="Times New Roman" w:cs="Times New Roman"/>
          <w:b/>
          <w:sz w:val="24"/>
          <w:szCs w:val="24"/>
        </w:rPr>
        <w:t>Ключевые слова:</w:t>
      </w:r>
      <w:r w:rsidRPr="00AE0D6B">
        <w:rPr>
          <w:rFonts w:ascii="Times New Roman" w:hAnsi="Times New Roman" w:cs="Times New Roman"/>
          <w:sz w:val="24"/>
          <w:szCs w:val="24"/>
        </w:rPr>
        <w:t xml:space="preserve"> молодые специалисты, образовательные учреждения, профессиональная адаптация, профессиональный потенциал, профессиональный стандарт, социализация.</w:t>
      </w:r>
    </w:p>
    <w:p w:rsidR="00AE0D6B" w:rsidRPr="00AE0D6B" w:rsidRDefault="00AE0D6B" w:rsidP="00AE0D6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E0D6B" w:rsidRPr="00AE0D6B" w:rsidRDefault="00AE0D6B" w:rsidP="00AE0D6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0D6B">
        <w:rPr>
          <w:rFonts w:ascii="Times New Roman" w:hAnsi="Times New Roman" w:cs="Times New Roman"/>
          <w:sz w:val="24"/>
          <w:szCs w:val="24"/>
        </w:rPr>
        <w:t xml:space="preserve">Каждый год образовательные учреждения выпускают десятки тысяч молодых специалистов, тем не </w:t>
      </w:r>
      <w:proofErr w:type="gramStart"/>
      <w:r w:rsidRPr="00AE0D6B">
        <w:rPr>
          <w:rFonts w:ascii="Times New Roman" w:hAnsi="Times New Roman" w:cs="Times New Roman"/>
          <w:sz w:val="24"/>
          <w:szCs w:val="24"/>
        </w:rPr>
        <w:t>менее</w:t>
      </w:r>
      <w:proofErr w:type="gramEnd"/>
      <w:r w:rsidRPr="00AE0D6B">
        <w:rPr>
          <w:rFonts w:ascii="Times New Roman" w:hAnsi="Times New Roman" w:cs="Times New Roman"/>
          <w:sz w:val="24"/>
          <w:szCs w:val="24"/>
        </w:rPr>
        <w:t xml:space="preserve"> нехватка учителей в стране остается одной из актуальных и первостепенных задач. Этап профессиональной адаптации – основной период, во время которого происходит активный «отток» молодых учителей из школ. Современное образование находится в постоянном совершенствовании образовательной системы, как следствие, перечень требований предъявляемых к педагогам, с каждым годом растет. Одним из таких нововведений является Федеральный закон N 122 «О внесении изменений в Трудовой кодекс Российской Федерации и статьи 11 и 73 Федерального закона «Об образовании в Российской Федерации», действие которого вступило в силу с 1 июля 2016г. [4]. Данный документ утверждает, что формируемые требования федеральных государственных образовательных стандартов основываются непосредственно на соответствующих профессиональных стандартах. Уровень ответственности работника образовательного учреждения за осуществляемую педагогическую деятельность значительно вырос.</w:t>
      </w:r>
    </w:p>
    <w:p w:rsidR="00AE0D6B" w:rsidRPr="00AE0D6B" w:rsidRDefault="00AE0D6B" w:rsidP="00AE0D6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0D6B">
        <w:rPr>
          <w:rFonts w:ascii="Times New Roman" w:hAnsi="Times New Roman" w:cs="Times New Roman"/>
          <w:sz w:val="24"/>
          <w:szCs w:val="24"/>
        </w:rPr>
        <w:t>«Профессиональный стандарт – это характеристика квалификации, необходимой работнику для осуществления определенного вида профессиональной деятельности, это набор компетенций работника для осуществления им качественной профессиональной деятельности» [3, с.3]. Внедрение профессиональных стандартов позволит отойти от квалификационных характеристик и значительно модернизировать систему подготовки специалистов, так как данная инновация характеризуется объективным измерителем уровня компетентности работника.</w:t>
      </w:r>
    </w:p>
    <w:p w:rsidR="00AE0D6B" w:rsidRPr="00AE0D6B" w:rsidRDefault="00AE0D6B" w:rsidP="00AE0D6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0D6B">
        <w:rPr>
          <w:rFonts w:ascii="Times New Roman" w:hAnsi="Times New Roman" w:cs="Times New Roman"/>
          <w:sz w:val="24"/>
          <w:szCs w:val="24"/>
        </w:rPr>
        <w:t xml:space="preserve">«Профессиональная адаптация предполагает овладение человеком ценностными ориентациями в рамках данной профессии, осознание мотивов и целей в ней, сближение ориентиров человека и профессиональной группы, вхождение в ролевую структуру профессиональной группы» [1, с.36-37]. Кроме того, молодой педагог сталкивается с производственной адаптацией (условия труда, рабочее место, трудовой процесс). Имеет место и социально-профессиональная адаптация, связанная с условиями организации труда, системой управления и методами руководства, а также комплексом социальных взаимосвязей в образовательном учреждении. Успешное включение нового работника в трудовой коллектив, формирование прочных межличностных отношений, качественное исполнение своих должностных обязанностей и удовлетворенность условиями труда – залог успешной профессиональной адаптации молодого специалиста. В ином случае может начаться противоположный процесс, определяющийся как </w:t>
      </w:r>
      <w:proofErr w:type="gramStart"/>
      <w:r w:rsidRPr="00AE0D6B">
        <w:rPr>
          <w:rFonts w:ascii="Times New Roman" w:hAnsi="Times New Roman" w:cs="Times New Roman"/>
          <w:sz w:val="24"/>
          <w:szCs w:val="24"/>
        </w:rPr>
        <w:t>профессиональная</w:t>
      </w:r>
      <w:proofErr w:type="gramEnd"/>
      <w:r w:rsidRPr="00AE0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0D6B">
        <w:rPr>
          <w:rFonts w:ascii="Times New Roman" w:hAnsi="Times New Roman" w:cs="Times New Roman"/>
          <w:sz w:val="24"/>
          <w:szCs w:val="24"/>
        </w:rPr>
        <w:t>дезадаптация.</w:t>
      </w:r>
      <w:proofErr w:type="spellEnd"/>
    </w:p>
    <w:p w:rsidR="00AE0D6B" w:rsidRDefault="00AE0D6B" w:rsidP="00AE0D6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0D6B">
        <w:rPr>
          <w:rFonts w:ascii="Times New Roman" w:hAnsi="Times New Roman" w:cs="Times New Roman"/>
          <w:sz w:val="24"/>
          <w:szCs w:val="24"/>
        </w:rPr>
        <w:t xml:space="preserve">Выпускнику школы не всегда просто определиться с выбором профессии. Профориентация – целая система мероприятий, проводимых с целью оказания помощи ученикам в самоопределении. Следует отметить, что достижение главной цели профессиональной ориентации не гарантирует сохранение полученных результатов в будущем. Тысячи выпускников вузов сталкиваются с нежеланием и неготовностью идти </w:t>
      </w:r>
      <w:r w:rsidRPr="00AE0D6B">
        <w:rPr>
          <w:rFonts w:ascii="Times New Roman" w:hAnsi="Times New Roman" w:cs="Times New Roman"/>
          <w:sz w:val="24"/>
          <w:szCs w:val="24"/>
        </w:rPr>
        <w:lastRenderedPageBreak/>
        <w:t>работать по полученной профессии. Связано это с возникновением трудностей в процессе прохождения производственной практики, осознанием должностных обязанностей и условий труда, отсутствием профессионального опыта.</w:t>
      </w:r>
    </w:p>
    <w:p w:rsidR="00AE0D6B" w:rsidRPr="00AE0D6B" w:rsidRDefault="00AE0D6B" w:rsidP="00AE0D6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0D6B">
        <w:rPr>
          <w:rFonts w:ascii="Times New Roman" w:hAnsi="Times New Roman" w:cs="Times New Roman"/>
          <w:sz w:val="24"/>
          <w:szCs w:val="24"/>
        </w:rPr>
        <w:t xml:space="preserve">Важную роль на этапе адаптации оказывает и профессионально-личностный потенциал педагога. «Способность педагога выполнять свои обязанности на заданном уровне раскрывает сущность и содержание феномена «профессиональный потенциал», который </w:t>
      </w:r>
      <w:proofErr w:type="gramStart"/>
      <w:r w:rsidRPr="00AE0D6B">
        <w:rPr>
          <w:rFonts w:ascii="Times New Roman" w:hAnsi="Times New Roman" w:cs="Times New Roman"/>
          <w:sz w:val="24"/>
          <w:szCs w:val="24"/>
        </w:rPr>
        <w:t>определяется</w:t>
      </w:r>
      <w:proofErr w:type="gramEnd"/>
      <w:r w:rsidRPr="00AE0D6B">
        <w:rPr>
          <w:rFonts w:ascii="Times New Roman" w:hAnsi="Times New Roman" w:cs="Times New Roman"/>
          <w:sz w:val="24"/>
          <w:szCs w:val="24"/>
        </w:rPr>
        <w:t xml:space="preserve"> как система естественных и приобретенных в процессе профессиональной подготовки качеств и может быть рассмотрен как одна из основополагающих характеристик педагога» [2, с.142].</w:t>
      </w:r>
    </w:p>
    <w:p w:rsidR="00AE0D6B" w:rsidRPr="00AE0D6B" w:rsidRDefault="00AE0D6B" w:rsidP="00AE0D6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0D6B">
        <w:rPr>
          <w:rFonts w:ascii="Times New Roman" w:hAnsi="Times New Roman" w:cs="Times New Roman"/>
          <w:sz w:val="24"/>
          <w:szCs w:val="24"/>
        </w:rPr>
        <w:t>Современные образовательные учреждения нуждаются в компетентных, психологически и педагогически «готовых» кадрах. Из-за высокого уровня предъявляемых требований вновь прибывший работник не может реализоваться в полной мере, боится совершить ошибку, проявить инициативу в нужный момент. Во многом профессионально-личностный потенциал зависит от уровня социализации индивида. «Социализация в самом широком понимании – это процесс становления личности человека, который происходит на протяжении всей жизни человека» [1, с.43].</w:t>
      </w:r>
    </w:p>
    <w:p w:rsidR="00AE0D6B" w:rsidRPr="00AE0D6B" w:rsidRDefault="00AE0D6B" w:rsidP="00AE0D6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0D6B">
        <w:rPr>
          <w:rFonts w:ascii="Times New Roman" w:hAnsi="Times New Roman" w:cs="Times New Roman"/>
          <w:sz w:val="24"/>
          <w:szCs w:val="24"/>
        </w:rPr>
        <w:t>Проведенный педагогический анализ позволяет выделить несколько факторов, оказывающих непосредственное влияние на процесс адаптации начинающего учителя:</w:t>
      </w:r>
    </w:p>
    <w:p w:rsidR="00AE0D6B" w:rsidRPr="00AE0D6B" w:rsidRDefault="00AE0D6B" w:rsidP="00AE0D6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0D6B">
        <w:rPr>
          <w:rFonts w:ascii="Times New Roman" w:hAnsi="Times New Roman" w:cs="Times New Roman"/>
          <w:sz w:val="24"/>
          <w:szCs w:val="24"/>
        </w:rPr>
        <w:t>- постоянные изменения, вносимые в образовательные стандарты;</w:t>
      </w:r>
    </w:p>
    <w:p w:rsidR="00AE0D6B" w:rsidRPr="00AE0D6B" w:rsidRDefault="00AE0D6B" w:rsidP="00AE0D6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0D6B">
        <w:rPr>
          <w:rFonts w:ascii="Times New Roman" w:hAnsi="Times New Roman" w:cs="Times New Roman"/>
          <w:sz w:val="24"/>
          <w:szCs w:val="24"/>
        </w:rPr>
        <w:t>- смена профессиональных установок индивида;</w:t>
      </w:r>
    </w:p>
    <w:p w:rsidR="00AE0D6B" w:rsidRPr="00AE0D6B" w:rsidRDefault="00AE0D6B" w:rsidP="00AE0D6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0D6B">
        <w:rPr>
          <w:rFonts w:ascii="Times New Roman" w:hAnsi="Times New Roman" w:cs="Times New Roman"/>
          <w:sz w:val="24"/>
          <w:szCs w:val="24"/>
        </w:rPr>
        <w:t>- специфика работы учителем и условия труда;</w:t>
      </w:r>
    </w:p>
    <w:p w:rsidR="00AE0D6B" w:rsidRPr="00AE0D6B" w:rsidRDefault="00AE0D6B" w:rsidP="00AE0D6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0D6B">
        <w:rPr>
          <w:rFonts w:ascii="Times New Roman" w:hAnsi="Times New Roman" w:cs="Times New Roman"/>
          <w:sz w:val="24"/>
          <w:szCs w:val="24"/>
        </w:rPr>
        <w:t>- профессионально-личностный потенциал молодого специалиста.</w:t>
      </w:r>
    </w:p>
    <w:p w:rsidR="00AE0D6B" w:rsidRDefault="00AE0D6B" w:rsidP="00AE0D6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0D6B">
        <w:rPr>
          <w:rFonts w:ascii="Times New Roman" w:hAnsi="Times New Roman" w:cs="Times New Roman"/>
          <w:sz w:val="24"/>
          <w:szCs w:val="24"/>
        </w:rPr>
        <w:t>Дальнейшее изучение основных проблем, возникающих перед начинающим работником, поможет</w:t>
      </w:r>
      <w:r w:rsidR="00C67FA2">
        <w:rPr>
          <w:rFonts w:ascii="Times New Roman" w:hAnsi="Times New Roman" w:cs="Times New Roman"/>
          <w:sz w:val="24"/>
          <w:szCs w:val="24"/>
        </w:rPr>
        <w:t xml:space="preserve"> </w:t>
      </w:r>
      <w:r w:rsidRPr="00AE0D6B">
        <w:rPr>
          <w:rFonts w:ascii="Times New Roman" w:hAnsi="Times New Roman" w:cs="Times New Roman"/>
          <w:sz w:val="24"/>
          <w:szCs w:val="24"/>
        </w:rPr>
        <w:t>найти решение, на основе которого будет создана целая система профессиональной адаптации молодых</w:t>
      </w:r>
      <w:r w:rsidR="00C67FA2">
        <w:rPr>
          <w:rFonts w:ascii="Times New Roman" w:hAnsi="Times New Roman" w:cs="Times New Roman"/>
          <w:sz w:val="24"/>
          <w:szCs w:val="24"/>
        </w:rPr>
        <w:t xml:space="preserve"> </w:t>
      </w:r>
      <w:r w:rsidRPr="00AE0D6B">
        <w:rPr>
          <w:rFonts w:ascii="Times New Roman" w:hAnsi="Times New Roman" w:cs="Times New Roman"/>
          <w:sz w:val="24"/>
          <w:szCs w:val="24"/>
        </w:rPr>
        <w:t>специалистов. Это позволит создать необходимые условия для самоопределения, раскрытия личностного</w:t>
      </w:r>
      <w:r w:rsidR="00C67FA2">
        <w:rPr>
          <w:rFonts w:ascii="Times New Roman" w:hAnsi="Times New Roman" w:cs="Times New Roman"/>
          <w:sz w:val="24"/>
          <w:szCs w:val="24"/>
        </w:rPr>
        <w:t xml:space="preserve"> </w:t>
      </w:r>
      <w:r w:rsidRPr="00AE0D6B">
        <w:rPr>
          <w:rFonts w:ascii="Times New Roman" w:hAnsi="Times New Roman" w:cs="Times New Roman"/>
          <w:sz w:val="24"/>
          <w:szCs w:val="24"/>
        </w:rPr>
        <w:t xml:space="preserve">потенциала, </w:t>
      </w:r>
      <w:proofErr w:type="spellStart"/>
      <w:r w:rsidRPr="00AE0D6B">
        <w:rPr>
          <w:rFonts w:ascii="Times New Roman" w:hAnsi="Times New Roman" w:cs="Times New Roman"/>
          <w:sz w:val="24"/>
          <w:szCs w:val="24"/>
        </w:rPr>
        <w:t>самоактуализации</w:t>
      </w:r>
      <w:proofErr w:type="spellEnd"/>
      <w:r w:rsidRPr="00AE0D6B">
        <w:rPr>
          <w:rFonts w:ascii="Times New Roman" w:hAnsi="Times New Roman" w:cs="Times New Roman"/>
          <w:sz w:val="24"/>
          <w:szCs w:val="24"/>
        </w:rPr>
        <w:t xml:space="preserve"> и повышения профессиональных компетенций, что положительным образом скажется на начальном этапе педагогической деятельности.</w:t>
      </w:r>
    </w:p>
    <w:p w:rsidR="00AE0D6B" w:rsidRPr="00AE0D6B" w:rsidRDefault="00AE0D6B" w:rsidP="00AE0D6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0D6B" w:rsidRPr="00AE0D6B" w:rsidRDefault="00AE0D6B" w:rsidP="00AE0D6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0D6B">
        <w:rPr>
          <w:rFonts w:ascii="Times New Roman" w:hAnsi="Times New Roman" w:cs="Times New Roman"/>
          <w:sz w:val="24"/>
          <w:szCs w:val="24"/>
        </w:rPr>
        <w:t>Библиографический список</w:t>
      </w:r>
    </w:p>
    <w:p w:rsidR="00AE0D6B" w:rsidRPr="00AE0D6B" w:rsidRDefault="00AE0D6B" w:rsidP="00AE0D6B">
      <w:pPr>
        <w:pStyle w:val="a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 </w:t>
      </w:r>
      <w:proofErr w:type="spellStart"/>
      <w:r w:rsidRPr="00AE0D6B">
        <w:rPr>
          <w:rFonts w:ascii="Times New Roman" w:hAnsi="Times New Roman" w:cs="Times New Roman"/>
          <w:sz w:val="18"/>
          <w:szCs w:val="18"/>
        </w:rPr>
        <w:t>Безюлёва</w:t>
      </w:r>
      <w:proofErr w:type="spellEnd"/>
      <w:r w:rsidRPr="00AE0D6B">
        <w:rPr>
          <w:rFonts w:ascii="Times New Roman" w:hAnsi="Times New Roman" w:cs="Times New Roman"/>
          <w:sz w:val="18"/>
          <w:szCs w:val="18"/>
        </w:rPr>
        <w:t xml:space="preserve"> Г.В. Психолого-педагогическое сопровождение профессиональной адаптации учащихся и </w:t>
      </w:r>
      <w:proofErr w:type="gramStart"/>
      <w:r w:rsidRPr="00AE0D6B">
        <w:rPr>
          <w:rFonts w:ascii="Times New Roman" w:hAnsi="Times New Roman" w:cs="Times New Roman"/>
          <w:sz w:val="18"/>
          <w:szCs w:val="18"/>
        </w:rPr>
        <w:t>студен</w:t>
      </w:r>
      <w:proofErr w:type="gramEnd"/>
      <w:r w:rsidRPr="00AE0D6B">
        <w:rPr>
          <w:rFonts w:ascii="Times New Roman" w:hAnsi="Times New Roman" w:cs="Times New Roman"/>
          <w:sz w:val="18"/>
          <w:szCs w:val="18"/>
        </w:rPr>
        <w:t>-</w:t>
      </w:r>
    </w:p>
    <w:p w:rsidR="00AE0D6B" w:rsidRPr="00AE0D6B" w:rsidRDefault="00AE0D6B" w:rsidP="00AE0D6B">
      <w:pPr>
        <w:pStyle w:val="a3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AE0D6B">
        <w:rPr>
          <w:rFonts w:ascii="Times New Roman" w:hAnsi="Times New Roman" w:cs="Times New Roman"/>
          <w:sz w:val="18"/>
          <w:szCs w:val="18"/>
        </w:rPr>
        <w:t>тов</w:t>
      </w:r>
      <w:proofErr w:type="spellEnd"/>
      <w:proofErr w:type="gramEnd"/>
      <w:r w:rsidRPr="00AE0D6B">
        <w:rPr>
          <w:rFonts w:ascii="Times New Roman" w:hAnsi="Times New Roman" w:cs="Times New Roman"/>
          <w:sz w:val="18"/>
          <w:szCs w:val="18"/>
        </w:rPr>
        <w:t xml:space="preserve"> / Г.В. </w:t>
      </w:r>
      <w:proofErr w:type="spellStart"/>
      <w:r w:rsidRPr="00AE0D6B">
        <w:rPr>
          <w:rFonts w:ascii="Times New Roman" w:hAnsi="Times New Roman" w:cs="Times New Roman"/>
          <w:sz w:val="18"/>
          <w:szCs w:val="18"/>
        </w:rPr>
        <w:t>Безюлёва</w:t>
      </w:r>
      <w:proofErr w:type="spellEnd"/>
      <w:r w:rsidRPr="00AE0D6B">
        <w:rPr>
          <w:rFonts w:ascii="Times New Roman" w:hAnsi="Times New Roman" w:cs="Times New Roman"/>
          <w:sz w:val="18"/>
          <w:szCs w:val="18"/>
        </w:rPr>
        <w:t xml:space="preserve">: монография. – М.: НОУ ВПО Московский психолого-социальный институт, 2008 – 320 </w:t>
      </w:r>
      <w:proofErr w:type="gramStart"/>
      <w:r w:rsidRPr="00AE0D6B">
        <w:rPr>
          <w:rFonts w:ascii="Times New Roman" w:hAnsi="Times New Roman" w:cs="Times New Roman"/>
          <w:sz w:val="18"/>
          <w:szCs w:val="18"/>
        </w:rPr>
        <w:t>с</w:t>
      </w:r>
      <w:proofErr w:type="gramEnd"/>
      <w:r w:rsidRPr="00AE0D6B">
        <w:rPr>
          <w:rFonts w:ascii="Times New Roman" w:hAnsi="Times New Roman" w:cs="Times New Roman"/>
          <w:sz w:val="18"/>
          <w:szCs w:val="18"/>
        </w:rPr>
        <w:t>.</w:t>
      </w:r>
    </w:p>
    <w:p w:rsidR="00AE0D6B" w:rsidRPr="00AE0D6B" w:rsidRDefault="00AE0D6B" w:rsidP="00AE0D6B">
      <w:pPr>
        <w:pStyle w:val="a3"/>
        <w:rPr>
          <w:rFonts w:ascii="Times New Roman" w:hAnsi="Times New Roman" w:cs="Times New Roman"/>
          <w:sz w:val="18"/>
          <w:szCs w:val="18"/>
        </w:rPr>
      </w:pPr>
      <w:r w:rsidRPr="00AE0D6B"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18"/>
          <w:szCs w:val="18"/>
        </w:rPr>
        <w:t>.</w:t>
      </w:r>
      <w:r w:rsidRPr="00AE0D6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E0D6B">
        <w:rPr>
          <w:rFonts w:ascii="Times New Roman" w:hAnsi="Times New Roman" w:cs="Times New Roman"/>
          <w:sz w:val="18"/>
          <w:szCs w:val="18"/>
        </w:rPr>
        <w:t>Васютенкова</w:t>
      </w:r>
      <w:proofErr w:type="spellEnd"/>
      <w:r w:rsidRPr="00AE0D6B">
        <w:rPr>
          <w:rFonts w:ascii="Times New Roman" w:hAnsi="Times New Roman" w:cs="Times New Roman"/>
          <w:sz w:val="18"/>
          <w:szCs w:val="18"/>
        </w:rPr>
        <w:t xml:space="preserve"> И.В. Развитие профессионально-личностного потенциала педагога в системе </w:t>
      </w:r>
      <w:proofErr w:type="spellStart"/>
      <w:r w:rsidRPr="00AE0D6B">
        <w:rPr>
          <w:rFonts w:ascii="Times New Roman" w:hAnsi="Times New Roman" w:cs="Times New Roman"/>
          <w:sz w:val="18"/>
          <w:szCs w:val="18"/>
        </w:rPr>
        <w:t>постдипломного</w:t>
      </w:r>
      <w:proofErr w:type="spellEnd"/>
    </w:p>
    <w:p w:rsidR="00AE0D6B" w:rsidRPr="00AE0D6B" w:rsidRDefault="00AE0D6B" w:rsidP="00AE0D6B">
      <w:pPr>
        <w:pStyle w:val="a3"/>
        <w:rPr>
          <w:rFonts w:ascii="Times New Roman" w:hAnsi="Times New Roman" w:cs="Times New Roman"/>
          <w:sz w:val="18"/>
          <w:szCs w:val="18"/>
        </w:rPr>
      </w:pPr>
      <w:r w:rsidRPr="00AE0D6B">
        <w:rPr>
          <w:rFonts w:ascii="Times New Roman" w:hAnsi="Times New Roman" w:cs="Times New Roman"/>
          <w:sz w:val="18"/>
          <w:szCs w:val="18"/>
        </w:rPr>
        <w:t xml:space="preserve">образования в современных </w:t>
      </w:r>
      <w:proofErr w:type="spellStart"/>
      <w:r w:rsidRPr="00AE0D6B">
        <w:rPr>
          <w:rFonts w:ascii="Times New Roman" w:hAnsi="Times New Roman" w:cs="Times New Roman"/>
          <w:sz w:val="18"/>
          <w:szCs w:val="18"/>
        </w:rPr>
        <w:t>социокультурных</w:t>
      </w:r>
      <w:proofErr w:type="spellEnd"/>
      <w:r w:rsidRPr="00AE0D6B">
        <w:rPr>
          <w:rFonts w:ascii="Times New Roman" w:hAnsi="Times New Roman" w:cs="Times New Roman"/>
          <w:sz w:val="18"/>
          <w:szCs w:val="18"/>
        </w:rPr>
        <w:t xml:space="preserve"> условиях / И.В. </w:t>
      </w:r>
      <w:proofErr w:type="spellStart"/>
      <w:r w:rsidRPr="00AE0D6B">
        <w:rPr>
          <w:rFonts w:ascii="Times New Roman" w:hAnsi="Times New Roman" w:cs="Times New Roman"/>
          <w:sz w:val="18"/>
          <w:szCs w:val="18"/>
        </w:rPr>
        <w:t>Васютенкова</w:t>
      </w:r>
      <w:proofErr w:type="spellEnd"/>
      <w:r w:rsidRPr="00AE0D6B">
        <w:rPr>
          <w:rFonts w:ascii="Times New Roman" w:hAnsi="Times New Roman" w:cs="Times New Roman"/>
          <w:sz w:val="18"/>
          <w:szCs w:val="18"/>
        </w:rPr>
        <w:t xml:space="preserve"> // Известия РГПУ им. А.И. Герцена. –</w:t>
      </w:r>
    </w:p>
    <w:p w:rsidR="00AE0D6B" w:rsidRPr="00AE0D6B" w:rsidRDefault="00AE0D6B" w:rsidP="00AE0D6B">
      <w:pPr>
        <w:pStyle w:val="a3"/>
        <w:rPr>
          <w:rFonts w:ascii="Times New Roman" w:hAnsi="Times New Roman" w:cs="Times New Roman"/>
          <w:sz w:val="18"/>
          <w:szCs w:val="18"/>
        </w:rPr>
      </w:pPr>
      <w:r w:rsidRPr="00AE0D6B">
        <w:rPr>
          <w:rFonts w:ascii="Times New Roman" w:hAnsi="Times New Roman" w:cs="Times New Roman"/>
          <w:sz w:val="18"/>
          <w:szCs w:val="18"/>
        </w:rPr>
        <w:t>СПб</w:t>
      </w:r>
      <w:proofErr w:type="gramStart"/>
      <w:r w:rsidRPr="00AE0D6B">
        <w:rPr>
          <w:rFonts w:ascii="Times New Roman" w:hAnsi="Times New Roman" w:cs="Times New Roman"/>
          <w:sz w:val="18"/>
          <w:szCs w:val="18"/>
        </w:rPr>
        <w:t xml:space="preserve">., </w:t>
      </w:r>
      <w:proofErr w:type="gramEnd"/>
      <w:r w:rsidRPr="00AE0D6B">
        <w:rPr>
          <w:rFonts w:ascii="Times New Roman" w:hAnsi="Times New Roman" w:cs="Times New Roman"/>
          <w:sz w:val="18"/>
          <w:szCs w:val="18"/>
        </w:rPr>
        <w:t>2015 – N 174 – С. 141-148.</w:t>
      </w:r>
    </w:p>
    <w:p w:rsidR="00AE0D6B" w:rsidRPr="00AE0D6B" w:rsidRDefault="00AE0D6B" w:rsidP="00AE0D6B">
      <w:pPr>
        <w:pStyle w:val="a3"/>
        <w:rPr>
          <w:rFonts w:ascii="Times New Roman" w:hAnsi="Times New Roman" w:cs="Times New Roman"/>
          <w:sz w:val="18"/>
          <w:szCs w:val="18"/>
        </w:rPr>
      </w:pPr>
      <w:r w:rsidRPr="00AE0D6B"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18"/>
          <w:szCs w:val="18"/>
        </w:rPr>
        <w:t>.</w:t>
      </w:r>
      <w:r w:rsidRPr="00AE0D6B">
        <w:rPr>
          <w:rFonts w:ascii="Times New Roman" w:hAnsi="Times New Roman" w:cs="Times New Roman"/>
          <w:sz w:val="18"/>
          <w:szCs w:val="18"/>
        </w:rPr>
        <w:t xml:space="preserve"> Профессиональные стандарты: Сборник 3</w:t>
      </w:r>
      <w:proofErr w:type="gramStart"/>
      <w:r w:rsidRPr="00AE0D6B">
        <w:rPr>
          <w:rFonts w:ascii="Times New Roman" w:hAnsi="Times New Roman" w:cs="Times New Roman"/>
          <w:sz w:val="18"/>
          <w:szCs w:val="18"/>
        </w:rPr>
        <w:t xml:space="preserve"> :</w:t>
      </w:r>
      <w:proofErr w:type="gramEnd"/>
      <w:r w:rsidRPr="00AE0D6B">
        <w:rPr>
          <w:rFonts w:ascii="Times New Roman" w:hAnsi="Times New Roman" w:cs="Times New Roman"/>
          <w:sz w:val="18"/>
          <w:szCs w:val="18"/>
        </w:rPr>
        <w:t xml:space="preserve"> «Специалист по антидопинговому обеспечению», «Специалист</w:t>
      </w:r>
    </w:p>
    <w:p w:rsidR="00AE0D6B" w:rsidRPr="00AE0D6B" w:rsidRDefault="00AE0D6B" w:rsidP="00AE0D6B">
      <w:pPr>
        <w:pStyle w:val="a3"/>
        <w:rPr>
          <w:rFonts w:ascii="Times New Roman" w:hAnsi="Times New Roman" w:cs="Times New Roman"/>
          <w:sz w:val="18"/>
          <w:szCs w:val="18"/>
        </w:rPr>
      </w:pPr>
      <w:r w:rsidRPr="00AE0D6B">
        <w:rPr>
          <w:rFonts w:ascii="Times New Roman" w:hAnsi="Times New Roman" w:cs="Times New Roman"/>
          <w:sz w:val="18"/>
          <w:szCs w:val="18"/>
        </w:rPr>
        <w:t xml:space="preserve">по обслуживанию и ремонту спортивного инвентаря и оборудования», «Сопровождающий инвалидов, лиц </w:t>
      </w:r>
      <w:proofErr w:type="gramStart"/>
      <w:r w:rsidRPr="00AE0D6B">
        <w:rPr>
          <w:rFonts w:ascii="Times New Roman" w:hAnsi="Times New Roman" w:cs="Times New Roman"/>
          <w:sz w:val="18"/>
          <w:szCs w:val="18"/>
        </w:rPr>
        <w:t>с</w:t>
      </w:r>
      <w:proofErr w:type="gramEnd"/>
      <w:r w:rsidRPr="00AE0D6B">
        <w:rPr>
          <w:rFonts w:ascii="Times New Roman" w:hAnsi="Times New Roman" w:cs="Times New Roman"/>
          <w:sz w:val="18"/>
          <w:szCs w:val="18"/>
        </w:rPr>
        <w:t xml:space="preserve"> ограни-</w:t>
      </w:r>
    </w:p>
    <w:p w:rsidR="00AE0D6B" w:rsidRPr="00AE0D6B" w:rsidRDefault="00AE0D6B" w:rsidP="00AE0D6B">
      <w:pPr>
        <w:pStyle w:val="a3"/>
        <w:rPr>
          <w:rFonts w:ascii="Times New Roman" w:hAnsi="Times New Roman" w:cs="Times New Roman"/>
          <w:sz w:val="18"/>
          <w:szCs w:val="18"/>
        </w:rPr>
      </w:pPr>
      <w:proofErr w:type="spellStart"/>
      <w:r w:rsidRPr="00AE0D6B">
        <w:rPr>
          <w:rFonts w:ascii="Times New Roman" w:hAnsi="Times New Roman" w:cs="Times New Roman"/>
          <w:sz w:val="18"/>
          <w:szCs w:val="18"/>
        </w:rPr>
        <w:t>ченными</w:t>
      </w:r>
      <w:proofErr w:type="spellEnd"/>
      <w:r w:rsidRPr="00AE0D6B">
        <w:rPr>
          <w:rFonts w:ascii="Times New Roman" w:hAnsi="Times New Roman" w:cs="Times New Roman"/>
          <w:sz w:val="18"/>
          <w:szCs w:val="18"/>
        </w:rPr>
        <w:t xml:space="preserve"> возможностями здоровья и несовершеннолетних»</w:t>
      </w:r>
      <w:proofErr w:type="gramStart"/>
      <w:r w:rsidRPr="00AE0D6B">
        <w:rPr>
          <w:rFonts w:ascii="Times New Roman" w:hAnsi="Times New Roman" w:cs="Times New Roman"/>
          <w:sz w:val="18"/>
          <w:szCs w:val="18"/>
        </w:rPr>
        <w:t xml:space="preserve"> :</w:t>
      </w:r>
      <w:proofErr w:type="gramEnd"/>
      <w:r w:rsidRPr="00AE0D6B">
        <w:rPr>
          <w:rFonts w:ascii="Times New Roman" w:hAnsi="Times New Roman" w:cs="Times New Roman"/>
          <w:sz w:val="18"/>
          <w:szCs w:val="18"/>
        </w:rPr>
        <w:t xml:space="preserve"> Документы и методические материалы. / Авт.-сост. И.И.</w:t>
      </w:r>
    </w:p>
    <w:p w:rsidR="00AE0D6B" w:rsidRPr="00AE0D6B" w:rsidRDefault="00AE0D6B" w:rsidP="00AE0D6B">
      <w:pPr>
        <w:pStyle w:val="a3"/>
        <w:rPr>
          <w:rFonts w:ascii="Times New Roman" w:hAnsi="Times New Roman" w:cs="Times New Roman"/>
          <w:sz w:val="18"/>
          <w:szCs w:val="18"/>
        </w:rPr>
      </w:pPr>
      <w:r w:rsidRPr="00AE0D6B">
        <w:rPr>
          <w:rFonts w:ascii="Times New Roman" w:hAnsi="Times New Roman" w:cs="Times New Roman"/>
          <w:sz w:val="18"/>
          <w:szCs w:val="18"/>
        </w:rPr>
        <w:t xml:space="preserve">Григорьева, Д.Н. </w:t>
      </w:r>
      <w:proofErr w:type="gramStart"/>
      <w:r w:rsidRPr="00AE0D6B">
        <w:rPr>
          <w:rFonts w:ascii="Times New Roman" w:hAnsi="Times New Roman" w:cs="Times New Roman"/>
          <w:sz w:val="18"/>
          <w:szCs w:val="18"/>
        </w:rPr>
        <w:t>Черноног</w:t>
      </w:r>
      <w:proofErr w:type="gramEnd"/>
      <w:r w:rsidRPr="00AE0D6B">
        <w:rPr>
          <w:rFonts w:ascii="Times New Roman" w:hAnsi="Times New Roman" w:cs="Times New Roman"/>
          <w:sz w:val="18"/>
          <w:szCs w:val="18"/>
        </w:rPr>
        <w:t xml:space="preserve">. – М.: Спорт, 2017 – 96 </w:t>
      </w:r>
      <w:proofErr w:type="gramStart"/>
      <w:r w:rsidRPr="00AE0D6B">
        <w:rPr>
          <w:rFonts w:ascii="Times New Roman" w:hAnsi="Times New Roman" w:cs="Times New Roman"/>
          <w:sz w:val="18"/>
          <w:szCs w:val="18"/>
        </w:rPr>
        <w:t>с</w:t>
      </w:r>
      <w:proofErr w:type="gramEnd"/>
      <w:r w:rsidRPr="00AE0D6B">
        <w:rPr>
          <w:rFonts w:ascii="Times New Roman" w:hAnsi="Times New Roman" w:cs="Times New Roman"/>
          <w:sz w:val="18"/>
          <w:szCs w:val="18"/>
        </w:rPr>
        <w:t>.</w:t>
      </w:r>
    </w:p>
    <w:p w:rsidR="00AE0D6B" w:rsidRPr="00AE0D6B" w:rsidRDefault="00AE0D6B" w:rsidP="00AE0D6B">
      <w:pPr>
        <w:pStyle w:val="a3"/>
        <w:rPr>
          <w:rFonts w:ascii="Times New Roman" w:hAnsi="Times New Roman" w:cs="Times New Roman"/>
          <w:sz w:val="18"/>
          <w:szCs w:val="18"/>
        </w:rPr>
      </w:pPr>
      <w:r w:rsidRPr="00AE0D6B">
        <w:rPr>
          <w:rFonts w:ascii="Times New Roman" w:hAnsi="Times New Roman" w:cs="Times New Roman"/>
          <w:sz w:val="18"/>
          <w:szCs w:val="18"/>
        </w:rPr>
        <w:t xml:space="preserve">4 </w:t>
      </w:r>
      <w:r>
        <w:rPr>
          <w:rFonts w:ascii="Times New Roman" w:hAnsi="Times New Roman" w:cs="Times New Roman"/>
          <w:sz w:val="18"/>
          <w:szCs w:val="18"/>
        </w:rPr>
        <w:t>.</w:t>
      </w:r>
      <w:r w:rsidRPr="00AE0D6B">
        <w:rPr>
          <w:rFonts w:ascii="Times New Roman" w:hAnsi="Times New Roman" w:cs="Times New Roman"/>
          <w:sz w:val="18"/>
          <w:szCs w:val="18"/>
        </w:rPr>
        <w:t>Федеральный закон от 2 мая 2015г. N 122-ФЗ «О внесении изменений в Трудовой кодекс Российской Феде-</w:t>
      </w:r>
    </w:p>
    <w:p w:rsidR="00AE0D6B" w:rsidRPr="00AE0D6B" w:rsidRDefault="00AE0D6B" w:rsidP="00AE0D6B">
      <w:pPr>
        <w:pStyle w:val="a3"/>
        <w:rPr>
          <w:rFonts w:ascii="Times New Roman" w:hAnsi="Times New Roman" w:cs="Times New Roman"/>
          <w:sz w:val="18"/>
          <w:szCs w:val="18"/>
        </w:rPr>
      </w:pPr>
      <w:r w:rsidRPr="00AE0D6B">
        <w:rPr>
          <w:rFonts w:ascii="Times New Roman" w:hAnsi="Times New Roman" w:cs="Times New Roman"/>
          <w:sz w:val="18"/>
          <w:szCs w:val="18"/>
        </w:rPr>
        <w:t>рации и статьи 11 и 73 Федерального закона «Об образовании в Российской Федерации»» // [Электрон</w:t>
      </w:r>
      <w:proofErr w:type="gramStart"/>
      <w:r w:rsidRPr="00AE0D6B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Pr="00AE0D6B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AE0D6B">
        <w:rPr>
          <w:rFonts w:ascii="Times New Roman" w:hAnsi="Times New Roman" w:cs="Times New Roman"/>
          <w:sz w:val="18"/>
          <w:szCs w:val="18"/>
        </w:rPr>
        <w:t>р</w:t>
      </w:r>
      <w:proofErr w:type="gramEnd"/>
      <w:r w:rsidRPr="00AE0D6B">
        <w:rPr>
          <w:rFonts w:ascii="Times New Roman" w:hAnsi="Times New Roman" w:cs="Times New Roman"/>
          <w:sz w:val="18"/>
          <w:szCs w:val="18"/>
        </w:rPr>
        <w:t>есурс] URL:</w:t>
      </w:r>
    </w:p>
    <w:p w:rsidR="00AE0D6B" w:rsidRPr="00AE0D6B" w:rsidRDefault="00AE0D6B" w:rsidP="00AE0D6B">
      <w:pPr>
        <w:pStyle w:val="a3"/>
        <w:rPr>
          <w:rFonts w:ascii="Times New Roman" w:hAnsi="Times New Roman" w:cs="Times New Roman"/>
          <w:sz w:val="18"/>
          <w:szCs w:val="18"/>
        </w:rPr>
      </w:pPr>
      <w:hyperlink r:id="rId4" w:history="1">
        <w:r w:rsidRPr="00AE0D6B">
          <w:rPr>
            <w:rStyle w:val="a4"/>
            <w:rFonts w:ascii="Times New Roman" w:hAnsi="Times New Roman" w:cs="Times New Roman"/>
            <w:sz w:val="18"/>
            <w:szCs w:val="18"/>
          </w:rPr>
          <w:t>http://base.garant.ru/71001244/#block_13#ixzz48W7WjpBf</w:t>
        </w:r>
      </w:hyperlink>
      <w:r w:rsidRPr="00AE0D6B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AE0D6B" w:rsidRPr="00AE0D6B" w:rsidRDefault="00AE0D6B" w:rsidP="00AE0D6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E0D6B" w:rsidRDefault="00AE0D6B" w:rsidP="00AE0D6B">
      <w:pPr>
        <w:pStyle w:val="a3"/>
        <w:rPr>
          <w:rFonts w:ascii="Times New Roman" w:hAnsi="Times New Roman" w:cs="Times New Roman"/>
        </w:rPr>
      </w:pPr>
      <w:proofErr w:type="spellStart"/>
      <w:r w:rsidRPr="00AE0D6B">
        <w:rPr>
          <w:rFonts w:ascii="Times New Roman" w:hAnsi="Times New Roman" w:cs="Times New Roman"/>
        </w:rPr>
        <w:t>Богатикова</w:t>
      </w:r>
      <w:proofErr w:type="spellEnd"/>
      <w:r w:rsidRPr="00AE0D6B">
        <w:rPr>
          <w:rFonts w:ascii="Times New Roman" w:hAnsi="Times New Roman" w:cs="Times New Roman"/>
        </w:rPr>
        <w:t xml:space="preserve"> Анастасия Андреевна – </w:t>
      </w:r>
      <w:r>
        <w:rPr>
          <w:rFonts w:ascii="Times New Roman" w:hAnsi="Times New Roman" w:cs="Times New Roman"/>
        </w:rPr>
        <w:t>учитель начальных классов.</w:t>
      </w:r>
    </w:p>
    <w:p w:rsidR="00AE0D6B" w:rsidRPr="00AE0D6B" w:rsidRDefault="00AE0D6B" w:rsidP="00AE0D6B">
      <w:pPr>
        <w:pStyle w:val="a3"/>
        <w:rPr>
          <w:rFonts w:ascii="Times New Roman" w:hAnsi="Times New Roman" w:cs="Times New Roman"/>
        </w:rPr>
      </w:pPr>
      <w:r w:rsidRPr="00AE0D6B">
        <w:rPr>
          <w:rFonts w:ascii="Times New Roman" w:hAnsi="Times New Roman" w:cs="Times New Roman"/>
        </w:rPr>
        <w:t>Научный руководитель: Орлова Людмила Александровна – доктор педагогических наук, профессор,</w:t>
      </w:r>
    </w:p>
    <w:p w:rsidR="00AE0D6B" w:rsidRPr="00AE0D6B" w:rsidRDefault="00AE0D6B" w:rsidP="00AE0D6B">
      <w:pPr>
        <w:pStyle w:val="a3"/>
        <w:rPr>
          <w:rFonts w:ascii="Times New Roman" w:hAnsi="Times New Roman" w:cs="Times New Roman"/>
        </w:rPr>
      </w:pPr>
      <w:r w:rsidRPr="00AE0D6B">
        <w:rPr>
          <w:rFonts w:ascii="Times New Roman" w:hAnsi="Times New Roman" w:cs="Times New Roman"/>
        </w:rPr>
        <w:t>Тульский государственный педагогический университет им. Л.Н. Толстого, Россия.</w:t>
      </w:r>
    </w:p>
    <w:p w:rsidR="00AE0D6B" w:rsidRPr="00AE0D6B" w:rsidRDefault="00AE0D6B" w:rsidP="00AE0D6B">
      <w:pPr>
        <w:pStyle w:val="a3"/>
        <w:rPr>
          <w:rFonts w:ascii="Times New Roman" w:hAnsi="Times New Roman" w:cs="Times New Roman"/>
        </w:rPr>
      </w:pPr>
    </w:p>
    <w:p w:rsidR="00C65CCF" w:rsidRPr="00AE0D6B" w:rsidRDefault="00C65CCF" w:rsidP="00AE0D6B">
      <w:pPr>
        <w:pStyle w:val="a3"/>
        <w:rPr>
          <w:rFonts w:ascii="Times New Roman" w:hAnsi="Times New Roman" w:cs="Times New Roman"/>
        </w:rPr>
      </w:pPr>
    </w:p>
    <w:sectPr w:rsidR="00C65CCF" w:rsidRPr="00AE0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0D6B"/>
    <w:rsid w:val="00AE0D6B"/>
    <w:rsid w:val="00C65CCF"/>
    <w:rsid w:val="00C67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0D6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E0D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ase.garant.ru/71001244/#block_13#ixzz48W7Wjp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409</dc:creator>
  <cp:lastModifiedBy>409</cp:lastModifiedBy>
  <cp:revision>2</cp:revision>
  <dcterms:created xsi:type="dcterms:W3CDTF">2024-10-26T18:06:00Z</dcterms:created>
  <dcterms:modified xsi:type="dcterms:W3CDTF">2024-10-26T18:06:00Z</dcterms:modified>
</cp:coreProperties>
</file>