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A3265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2" w:firstLineChars="214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Специфика и технология патриотического воспитания в детских школах искусств</w:t>
      </w:r>
    </w:p>
    <w:p w14:paraId="0AF0B8BE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97" w:firstLineChars="142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Детские школы искусств играют важную роль в формировании личности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>, включая его патриотические чувства. Благодаря специфике художественного образования, они предоставляют уникальную возможность для формирования любви к Родине, её истории, культуре и традициям.</w:t>
      </w:r>
    </w:p>
    <w:p w14:paraId="5622F457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97" w:firstLineChars="142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Специфика патриотического воспитания в детских школах искусств: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</w:p>
    <w:p w14:paraId="461B0FFF">
      <w:pPr>
        <w:keepNext w:val="0"/>
        <w:keepLines w:val="0"/>
        <w:pageBreakBefore w:val="0"/>
        <w:widowControl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97" w:firstLineChars="142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Эмоциональная основа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 И</w:t>
      </w:r>
      <w:r>
        <w:rPr>
          <w:rFonts w:hint="default" w:ascii="Times New Roman" w:hAnsi="Times New Roman" w:cs="Times New Roman"/>
          <w:sz w:val="28"/>
          <w:szCs w:val="28"/>
        </w:rPr>
        <w:t xml:space="preserve">скусство воздействует на человека на глубоком эмоциональном уровне, что делает его мощным инструментом для воспитания патриотизма. </w:t>
      </w:r>
    </w:p>
    <w:p w14:paraId="3909345D">
      <w:pPr>
        <w:keepNext w:val="0"/>
        <w:keepLines w:val="0"/>
        <w:pageBreakBefore w:val="0"/>
        <w:widowControl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97" w:firstLineChars="142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Образность и символизм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>Музыка, живопись, литература, театр – все они богаты символами и образами, которые могут передавать глубокие патриотические идеи.</w:t>
      </w:r>
    </w:p>
    <w:p w14:paraId="35A91CFB">
      <w:pPr>
        <w:keepNext w:val="0"/>
        <w:keepLines w:val="0"/>
        <w:pageBreakBefore w:val="0"/>
        <w:widowControl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97" w:firstLineChars="142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Творческий подход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 xml:space="preserve">Дети в детских школах искусств учатся не только осваивать техники, но и творчески выражать свои мысли и чувства, что способствует более глубокому пониманию и осмыслению патриотических ценностей. </w:t>
      </w:r>
    </w:p>
    <w:p w14:paraId="6C8555F0">
      <w:pPr>
        <w:keepNext w:val="0"/>
        <w:keepLines w:val="0"/>
        <w:pageBreakBefore w:val="0"/>
        <w:widowControl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97" w:firstLineChars="142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Межпредметные связи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>Искусство тесно связано с историей, литературой, языком, что позволяет погружаться в исторические события, осмысливать национальные традиции и ценности.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Технологии патриотического воспитания: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 Внедрение патриотического компонента в учебный процесс</w:t>
      </w:r>
      <w:r>
        <w:rPr>
          <w:rFonts w:hint="default" w:ascii="Times New Roman" w:hAnsi="Times New Roman" w:cs="Times New Roman"/>
          <w:sz w:val="28"/>
          <w:szCs w:val="28"/>
        </w:rPr>
        <w:t xml:space="preserve">: </w:t>
      </w:r>
    </w:p>
    <w:p w14:paraId="0CF9A72E">
      <w:pPr>
        <w:keepNext w:val="0"/>
        <w:keepLines w:val="0"/>
        <w:pageBreakBefore w:val="0"/>
        <w:widowControl/>
        <w:numPr>
          <w:ilvl w:val="0"/>
          <w:numId w:val="2"/>
        </w:numPr>
        <w:shd w:val="clear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Изучение произведений отечественной классики,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фольклор,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народны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е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пес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ни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и танц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ы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</w:p>
    <w:p w14:paraId="2FECAB60">
      <w:pPr>
        <w:keepNext w:val="0"/>
        <w:keepLines w:val="0"/>
        <w:pageBreakBefore w:val="0"/>
        <w:widowControl/>
        <w:numPr>
          <w:ilvl w:val="0"/>
          <w:numId w:val="2"/>
        </w:numPr>
        <w:shd w:val="clear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Использование репродукций картин, музыкальных произведений, театральных постановок,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посвящённых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историческим событиям и героям.</w:t>
      </w:r>
    </w:p>
    <w:p w14:paraId="6D639EB1">
      <w:pPr>
        <w:keepNext w:val="0"/>
        <w:keepLines w:val="0"/>
        <w:pageBreakBefore w:val="0"/>
        <w:widowControl/>
        <w:numPr>
          <w:ilvl w:val="0"/>
          <w:numId w:val="2"/>
        </w:numPr>
        <w:shd w:val="clear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Творческие проекты,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посвящённые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знаковым событиям в истории России, культуре и трад</w:t>
      </w:r>
      <w:r>
        <w:rPr>
          <w:rFonts w:hint="default" w:ascii="Times New Roman" w:hAnsi="Times New Roman" w:cs="Times New Roman"/>
          <w:sz w:val="28"/>
          <w:szCs w:val="28"/>
        </w:rPr>
        <w:t>ициях.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 Проведение патриотических мероприятий:</w:t>
      </w:r>
    </w:p>
    <w:p w14:paraId="7519D052">
      <w:pPr>
        <w:keepNext w:val="0"/>
        <w:keepLines w:val="0"/>
        <w:pageBreakBefore w:val="0"/>
        <w:widowControl/>
        <w:numPr>
          <w:ilvl w:val="0"/>
          <w:numId w:val="2"/>
        </w:numPr>
        <w:shd w:val="clear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 Конкурсы чтецов, художественных работ, музыкальные фестивали, театральные постановки,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посвящённые</w:t>
      </w:r>
      <w:r>
        <w:rPr>
          <w:rFonts w:hint="default" w:ascii="Times New Roman" w:hAnsi="Times New Roman" w:cs="Times New Roman"/>
          <w:sz w:val="28"/>
          <w:szCs w:val="28"/>
        </w:rPr>
        <w:t xml:space="preserve"> патриотическим темам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7C9B58D2">
      <w:pPr>
        <w:keepNext w:val="0"/>
        <w:keepLines w:val="0"/>
        <w:pageBreakBefore w:val="0"/>
        <w:widowControl/>
        <w:numPr>
          <w:ilvl w:val="0"/>
          <w:numId w:val="2"/>
        </w:numPr>
        <w:shd w:val="clear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Экскурсии в музеи, мемориальные комплексы, исторические места.</w:t>
      </w:r>
    </w:p>
    <w:p w14:paraId="24E83FE7">
      <w:pPr>
        <w:keepNext w:val="0"/>
        <w:keepLines w:val="0"/>
        <w:pageBreakBefore w:val="0"/>
        <w:widowControl/>
        <w:numPr>
          <w:ilvl w:val="0"/>
          <w:numId w:val="2"/>
        </w:numPr>
        <w:shd w:val="clear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</w:rPr>
        <w:t>стречи с ветеранами, знаменитыми деятелями искусства, представителями разных профессий.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 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Создание патриотической атмосферы в школе:</w:t>
      </w:r>
    </w:p>
    <w:p w14:paraId="7C260DA6">
      <w:pPr>
        <w:keepNext w:val="0"/>
        <w:keepLines w:val="0"/>
        <w:pageBreakBefore w:val="0"/>
        <w:widowControl/>
        <w:numPr>
          <w:ilvl w:val="0"/>
          <w:numId w:val="2"/>
        </w:numPr>
        <w:shd w:val="clear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Оформление школьных помещений в патриотическом стиле: портреты известных деятелей, символика России, цитаты о Родине.</w:t>
      </w:r>
    </w:p>
    <w:p w14:paraId="4B027437">
      <w:pPr>
        <w:keepNext w:val="0"/>
        <w:keepLines w:val="0"/>
        <w:pageBreakBefore w:val="0"/>
        <w:widowControl/>
        <w:numPr>
          <w:ilvl w:val="0"/>
          <w:numId w:val="2"/>
        </w:numPr>
        <w:shd w:val="clear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музея школьной истории, где представлены результаты творческой деятельности школьников.</w:t>
      </w:r>
    </w:p>
    <w:p w14:paraId="1C9DDA60">
      <w:pPr>
        <w:keepNext w:val="0"/>
        <w:keepLines w:val="0"/>
        <w:pageBreakBefore w:val="0"/>
        <w:widowControl/>
        <w:numPr>
          <w:ilvl w:val="0"/>
          <w:numId w:val="2"/>
        </w:numPr>
        <w:shd w:val="clear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Использование патриотических материалов в детском сайте школы.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П</w:t>
      </w:r>
      <w:r>
        <w:rPr>
          <w:rFonts w:hint="default" w:ascii="Times New Roman" w:hAnsi="Times New Roman" w:cs="Times New Roman"/>
          <w:sz w:val="28"/>
          <w:szCs w:val="28"/>
        </w:rPr>
        <w:t xml:space="preserve">равильно спланированное патриотическое воспитание в детских школах искусств может привести к следующим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результатам</w:t>
      </w:r>
      <w:r>
        <w:rPr>
          <w:rFonts w:hint="default" w:ascii="Times New Roman" w:hAnsi="Times New Roman" w:cs="Times New Roman"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 ф</w:t>
      </w:r>
      <w:r>
        <w:rPr>
          <w:rFonts w:hint="default" w:ascii="Times New Roman" w:hAnsi="Times New Roman" w:cs="Times New Roman"/>
          <w:sz w:val="28"/>
          <w:szCs w:val="28"/>
        </w:rPr>
        <w:t>ормирование у детей любви к Родине, 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истории, культуре, традициям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 р</w:t>
      </w:r>
      <w:r>
        <w:rPr>
          <w:rFonts w:hint="default" w:ascii="Times New Roman" w:hAnsi="Times New Roman" w:cs="Times New Roman"/>
          <w:sz w:val="28"/>
          <w:szCs w:val="28"/>
        </w:rPr>
        <w:t>азвитие чувства гордости за свою страну, 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достижения и героев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 в</w:t>
      </w:r>
      <w:r>
        <w:rPr>
          <w:rFonts w:hint="default" w:ascii="Times New Roman" w:hAnsi="Times New Roman" w:cs="Times New Roman"/>
          <w:sz w:val="28"/>
          <w:szCs w:val="28"/>
        </w:rPr>
        <w:t>оспитание ответственности за будущее своей Родины, готовности служить 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 р</w:t>
      </w:r>
      <w:r>
        <w:rPr>
          <w:rFonts w:hint="default" w:ascii="Times New Roman" w:hAnsi="Times New Roman" w:cs="Times New Roman"/>
          <w:sz w:val="28"/>
          <w:szCs w:val="28"/>
        </w:rPr>
        <w:t>азвитие творческих способностей детей в духе патриотизма.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Таким образом, </w:t>
      </w:r>
      <w:r>
        <w:rPr>
          <w:rFonts w:hint="default" w:ascii="Times New Roman" w:hAnsi="Times New Roman" w:cs="Times New Roman"/>
          <w:sz w:val="28"/>
          <w:szCs w:val="28"/>
        </w:rPr>
        <w:t>Детские школы искусств обладают огромным потенциалом для патриотического воспитания. Используя специфику художественного образования и разнообразные технологии, они могут формировать у детей глубокие и прочные патриотические чувства, способные сформировать гармоничную и патриотически настроенную личность.</w:t>
      </w:r>
    </w:p>
    <w:sectPr>
      <w:pgSz w:w="11906" w:h="16838"/>
      <w:pgMar w:top="1440" w:right="1506" w:bottom="1440" w:left="14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T Serif">
    <w:panose1 w:val="020A0603040505020204"/>
    <w:charset w:val="00"/>
    <w:family w:val="auto"/>
    <w:pitch w:val="default"/>
    <w:sig w:usb0="A00002EF" w:usb1="5000204B" w:usb2="00000020" w:usb3="00000000" w:csb0="20000097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А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АС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D267EE"/>
    <w:multiLevelType w:val="singleLevel"/>
    <w:tmpl w:val="A4D267EE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C6AED7AF"/>
    <w:multiLevelType w:val="singleLevel"/>
    <w:tmpl w:val="C6AED7AF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E5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2024-10-22T18:12:52Z</dcterms:created>
  <dc:creator>Лицей-10</dc:creator>
  <cp:lastModifiedBy>Лицей-10</cp:lastModifiedBy>
  <dcterms:modified xsi:type="dcterms:W3CDTF">2024-10-22T18:53:19Z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3F6FDDF7A82A43FAA3339237853106FC_12</vt:lpwstr>
  </property>
</Properties>
</file>