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Ч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ТА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ЕЛЬСКОЙ КОМПЕТЕНЦИИ МЛАДШИХ ШКОЛЬНИКОВ</w:t>
      </w:r>
    </w:p>
    <w:p w14:paraId="03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4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5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Актуализация</w:t>
      </w:r>
    </w:p>
    <w:p w14:paraId="06000000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14:paraId="07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Учителя, работающие</w:t>
      </w:r>
      <w:r>
        <w:rPr>
          <w:rFonts w:ascii="Times New Roman" w:hAnsi="Times New Roman"/>
          <w:sz w:val="24"/>
        </w:rPr>
        <w:t xml:space="preserve"> с младшими школьниками, </w:t>
      </w:r>
      <w:r>
        <w:rPr>
          <w:rFonts w:ascii="Times New Roman" w:hAnsi="Times New Roman"/>
          <w:sz w:val="24"/>
        </w:rPr>
        <w:t>часто встречаются с проблемой при обучении</w:t>
      </w:r>
      <w:r>
        <w:rPr>
          <w:rFonts w:ascii="Times New Roman" w:hAnsi="Times New Roman"/>
          <w:sz w:val="24"/>
        </w:rPr>
        <w:t xml:space="preserve"> детей т</w:t>
      </w:r>
      <w:r>
        <w:rPr>
          <w:rFonts w:ascii="Times New Roman" w:hAnsi="Times New Roman"/>
          <w:sz w:val="24"/>
        </w:rPr>
        <w:t>ехнике чтения. Но более важно и</w:t>
      </w:r>
      <w:r>
        <w:rPr>
          <w:rFonts w:ascii="Times New Roman" w:hAnsi="Times New Roman"/>
          <w:sz w:val="24"/>
        </w:rPr>
        <w:t xml:space="preserve"> вместе с тем </w:t>
      </w:r>
      <w:r>
        <w:rPr>
          <w:rFonts w:ascii="Times New Roman" w:hAnsi="Times New Roman"/>
          <w:sz w:val="24"/>
        </w:rPr>
        <w:t xml:space="preserve">сложно </w:t>
      </w:r>
      <w:r>
        <w:rPr>
          <w:rFonts w:ascii="Times New Roman" w:hAnsi="Times New Roman"/>
          <w:sz w:val="24"/>
        </w:rPr>
        <w:t xml:space="preserve">воспитать </w:t>
      </w:r>
      <w:r>
        <w:rPr>
          <w:rFonts w:ascii="Times New Roman" w:hAnsi="Times New Roman"/>
          <w:sz w:val="24"/>
        </w:rPr>
        <w:t>ученика,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увлекающегося книгой. </w:t>
      </w:r>
      <w:r>
        <w:rPr>
          <w:rFonts w:ascii="Times New Roman" w:hAnsi="Times New Roman"/>
          <w:sz w:val="24"/>
        </w:rPr>
        <w:t xml:space="preserve">Немногие дети сегодня любят читать. </w:t>
      </w:r>
      <w:r>
        <w:rPr>
          <w:rFonts w:ascii="Times New Roman" w:hAnsi="Times New Roman"/>
          <w:sz w:val="24"/>
        </w:rPr>
        <w:t xml:space="preserve">Чтобы научить ребенка читать, необходимо вызвать его интерес к книге, заставить читать невозможно. </w:t>
      </w:r>
    </w:p>
    <w:p w14:paraId="08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 даже </w:t>
      </w:r>
      <w:r>
        <w:rPr>
          <w:rFonts w:ascii="Times New Roman" w:hAnsi="Times New Roman"/>
          <w:sz w:val="24"/>
        </w:rPr>
        <w:t xml:space="preserve">когда ребенок овладеет первичными приемами чтения, скоростью и выразительностью,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это не делает его настоящим читателем. </w:t>
      </w:r>
      <w:r>
        <w:rPr>
          <w:rFonts w:ascii="Times New Roman" w:hAnsi="Times New Roman"/>
          <w:sz w:val="24"/>
        </w:rPr>
        <w:t>Понять прочитанную книгу, самостоятельно выбрать книгу для чтения – вот что отличает настоящего читателя.</w:t>
      </w:r>
    </w:p>
    <w:p w14:paraId="09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Приоритетной целью обучения литературному чтению в начальной школе, представленной в ФГОС НОО, является формирование читательской компетентности младшего школьника, осознание себя как грамотного читателя, способного к творческой деятельности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В читательскую компетенцию входит овладение техникой чтения, приемы осознания прочитанного произведения, умение самостоятельно выбрать книгу и сформированность потребности в книге как в средстве познания мира и себя в нем.</w:t>
      </w:r>
      <w:r>
        <w:rPr>
          <w:rFonts w:ascii="Times New Roman" w:hAnsi="Times New Roman"/>
          <w:sz w:val="24"/>
        </w:rPr>
        <w:t xml:space="preserve"> Данные</w:t>
      </w:r>
      <w:r>
        <w:rPr>
          <w:rFonts w:ascii="Times New Roman" w:hAnsi="Times New Roman"/>
          <w:sz w:val="24"/>
        </w:rPr>
        <w:t xml:space="preserve"> направления </w:t>
      </w:r>
      <w:r>
        <w:rPr>
          <w:rFonts w:ascii="Times New Roman" w:hAnsi="Times New Roman"/>
          <w:sz w:val="24"/>
        </w:rPr>
        <w:t>можно принять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 показатели</w:t>
      </w:r>
      <w:r>
        <w:rPr>
          <w:rFonts w:ascii="Times New Roman" w:hAnsi="Times New Roman"/>
          <w:sz w:val="24"/>
        </w:rPr>
        <w:t xml:space="preserve"> развития читательской компетенции учащихся.</w:t>
      </w:r>
    </w:p>
    <w:p w14:paraId="0A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Достижение данной цели влияет на</w:t>
      </w:r>
      <w:r>
        <w:rPr>
          <w:rFonts w:ascii="Times New Roman" w:hAnsi="Times New Roman"/>
          <w:sz w:val="24"/>
        </w:rPr>
        <w:t xml:space="preserve"> ус</w:t>
      </w:r>
      <w:r>
        <w:rPr>
          <w:rFonts w:ascii="Times New Roman" w:hAnsi="Times New Roman"/>
          <w:sz w:val="24"/>
        </w:rPr>
        <w:t>пешность обучения школьника</w:t>
      </w:r>
      <w:r>
        <w:rPr>
          <w:rFonts w:ascii="Times New Roman" w:hAnsi="Times New Roman"/>
          <w:sz w:val="24"/>
        </w:rPr>
        <w:t xml:space="preserve"> в начальной, </w:t>
      </w:r>
      <w:r>
        <w:rPr>
          <w:rFonts w:ascii="Times New Roman" w:hAnsi="Times New Roman"/>
          <w:sz w:val="24"/>
        </w:rPr>
        <w:t>а также в</w:t>
      </w:r>
      <w:r>
        <w:rPr>
          <w:rFonts w:ascii="Times New Roman" w:hAnsi="Times New Roman"/>
          <w:sz w:val="24"/>
        </w:rPr>
        <w:t xml:space="preserve"> основной школе. </w:t>
      </w:r>
      <w:r>
        <w:rPr>
          <w:rFonts w:ascii="Times New Roman" w:hAnsi="Times New Roman"/>
          <w:sz w:val="24"/>
        </w:rPr>
        <w:t xml:space="preserve">Таким образом, именно навыки чтения влияют на формирование общих </w:t>
      </w:r>
      <w:r>
        <w:rPr>
          <w:rFonts w:ascii="Times New Roman" w:hAnsi="Times New Roman"/>
          <w:sz w:val="24"/>
        </w:rPr>
        <w:t>умений, навыков, способов деятельности.</w:t>
      </w:r>
    </w:p>
    <w:p w14:paraId="0B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Чтобы достичь</w:t>
      </w:r>
      <w:r>
        <w:rPr>
          <w:rFonts w:ascii="Times New Roman" w:hAnsi="Times New Roman"/>
          <w:sz w:val="24"/>
        </w:rPr>
        <w:t xml:space="preserve"> данную цель, необходимо решить следующие задачи:</w:t>
      </w:r>
    </w:p>
    <w:p w14:paraId="0C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Развивать у учащихся </w:t>
      </w:r>
      <w:r>
        <w:rPr>
          <w:rFonts w:ascii="Times New Roman" w:hAnsi="Times New Roman"/>
          <w:sz w:val="24"/>
        </w:rPr>
        <w:t xml:space="preserve">интерес и </w:t>
      </w:r>
      <w:r>
        <w:rPr>
          <w:rFonts w:ascii="Times New Roman" w:hAnsi="Times New Roman"/>
          <w:sz w:val="24"/>
        </w:rPr>
        <w:t>потребность в чтении.</w:t>
      </w:r>
    </w:p>
    <w:p w14:paraId="0D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Развивать читательскую компетентность во внеурочной деятельности.</w:t>
      </w:r>
    </w:p>
    <w:p w14:paraId="0E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Активизировать </w:t>
      </w:r>
      <w:r>
        <w:rPr>
          <w:rFonts w:ascii="Times New Roman" w:hAnsi="Times New Roman"/>
          <w:sz w:val="24"/>
        </w:rPr>
        <w:t xml:space="preserve">творческий потенциал </w:t>
      </w:r>
      <w:r>
        <w:rPr>
          <w:rFonts w:ascii="Times New Roman" w:hAnsi="Times New Roman"/>
          <w:sz w:val="24"/>
        </w:rPr>
        <w:t>учащихся</w:t>
      </w:r>
      <w:r>
        <w:rPr>
          <w:rFonts w:ascii="Times New Roman" w:hAnsi="Times New Roman"/>
          <w:sz w:val="24"/>
        </w:rPr>
        <w:t>.</w:t>
      </w:r>
    </w:p>
    <w:p w14:paraId="0F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Читать — это еще ничего не значит;</w:t>
      </w:r>
      <w:r>
        <w:rPr>
          <w:rFonts w:ascii="Times New Roman" w:hAnsi="Times New Roman"/>
          <w:sz w:val="24"/>
        </w:rPr>
        <w:t xml:space="preserve"> – писал К. Ушинский, – </w:t>
      </w:r>
      <w:r>
        <w:rPr>
          <w:rFonts w:ascii="Times New Roman" w:hAnsi="Times New Roman"/>
          <w:sz w:val="24"/>
        </w:rPr>
        <w:t>что читать и как понимать читаемое — вот в чем главное дело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14:paraId="1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Воспитать любовь к чтению, помочь ребенку понимать </w:t>
      </w:r>
      <w:r>
        <w:rPr>
          <w:rFonts w:ascii="Times New Roman" w:hAnsi="Times New Roman"/>
          <w:sz w:val="24"/>
        </w:rPr>
        <w:t>прочитанное</w:t>
      </w:r>
      <w:r>
        <w:rPr>
          <w:rFonts w:ascii="Times New Roman" w:hAnsi="Times New Roman"/>
          <w:sz w:val="24"/>
        </w:rPr>
        <w:t xml:space="preserve"> можно лишь в том случае, если зародить в нем читательский интерес.</w:t>
      </w:r>
    </w:p>
    <w:p w14:paraId="11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 показывает педагогическая практика, </w:t>
      </w:r>
      <w:r>
        <w:rPr>
          <w:rFonts w:ascii="Times New Roman" w:hAnsi="Times New Roman"/>
          <w:sz w:val="24"/>
        </w:rPr>
        <w:t xml:space="preserve">только уроков чтения для </w:t>
      </w:r>
      <w:r>
        <w:rPr>
          <w:rFonts w:ascii="Times New Roman" w:hAnsi="Times New Roman"/>
          <w:sz w:val="24"/>
        </w:rPr>
        <w:t xml:space="preserve">овладения читательской компетенцией </w:t>
      </w:r>
      <w:r>
        <w:rPr>
          <w:rFonts w:ascii="Times New Roman" w:hAnsi="Times New Roman"/>
          <w:sz w:val="24"/>
        </w:rPr>
        <w:t>для многих ребят недостаточно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В данном случае хорошим инструментом выступает в</w:t>
      </w:r>
      <w:r>
        <w:rPr>
          <w:rFonts w:ascii="Times New Roman" w:hAnsi="Times New Roman"/>
          <w:sz w:val="24"/>
        </w:rPr>
        <w:t>неурочная деятельность</w:t>
      </w:r>
      <w:r>
        <w:rPr>
          <w:rFonts w:ascii="Times New Roman" w:hAnsi="Times New Roman"/>
          <w:sz w:val="24"/>
        </w:rPr>
        <w:t>, которая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оказывает</w:t>
      </w:r>
      <w:r>
        <w:rPr>
          <w:rFonts w:ascii="Times New Roman" w:hAnsi="Times New Roman"/>
          <w:sz w:val="24"/>
        </w:rPr>
        <w:t xml:space="preserve"> положительный </w:t>
      </w:r>
      <w:r>
        <w:rPr>
          <w:rFonts w:ascii="Times New Roman" w:hAnsi="Times New Roman"/>
          <w:sz w:val="24"/>
        </w:rPr>
        <w:t>эффект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учащихся, мотивиру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их на чтение художественной литературы.</w:t>
      </w:r>
    </w:p>
    <w:p w14:paraId="12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своей работе</w:t>
      </w:r>
      <w:r>
        <w:rPr>
          <w:rFonts w:ascii="Times New Roman" w:hAnsi="Times New Roman"/>
          <w:sz w:val="24"/>
        </w:rPr>
        <w:t xml:space="preserve"> по формированию читательской компетенции во</w:t>
      </w:r>
      <w:r>
        <w:rPr>
          <w:rFonts w:ascii="Times New Roman" w:hAnsi="Times New Roman"/>
          <w:sz w:val="24"/>
        </w:rPr>
        <w:t xml:space="preserve"> внеурочной деятельности я выделила следующие направления:</w:t>
      </w:r>
    </w:p>
    <w:p w14:paraId="13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владение техникой чтения</w:t>
      </w:r>
      <w:r>
        <w:rPr>
          <w:rFonts w:ascii="Times New Roman" w:hAnsi="Times New Roman"/>
          <w:sz w:val="24"/>
        </w:rPr>
        <w:t>: правильное прочтение слова, понимание смысла текста, соблюдение темпа чтения и выразительности.</w:t>
      </w:r>
    </w:p>
    <w:p w14:paraId="14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занятиях применяются слоговые таблицы, таблицы Шульте, речевые разминки, скороговорки, </w:t>
      </w:r>
      <w:r>
        <w:rPr>
          <w:rFonts w:ascii="Times New Roman" w:hAnsi="Times New Roman"/>
          <w:sz w:val="24"/>
        </w:rPr>
        <w:t xml:space="preserve">упражнения с пропуском букв, коллективное чтение. </w:t>
      </w:r>
    </w:p>
    <w:p w14:paraId="15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Формирование начитанности: знание прочитанных произведений, знакомство с литературными понятиями и их применение, ознакомление с книгами и произведениями для детского чтения.</w:t>
      </w:r>
    </w:p>
    <w:p w14:paraId="16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этом направлении применяются</w:t>
      </w:r>
      <w:r>
        <w:rPr>
          <w:rFonts w:ascii="Times New Roman" w:hAnsi="Times New Roman"/>
          <w:sz w:val="24"/>
        </w:rPr>
        <w:t xml:space="preserve"> более разнообразные формы работы. Прежде всего – ч</w:t>
      </w:r>
      <w:r>
        <w:rPr>
          <w:rFonts w:ascii="Times New Roman" w:hAnsi="Times New Roman"/>
          <w:sz w:val="24"/>
        </w:rPr>
        <w:t>итательские дневники,</w:t>
      </w:r>
      <w:r>
        <w:rPr>
          <w:rFonts w:ascii="Times New Roman" w:hAnsi="Times New Roman"/>
          <w:sz w:val="24"/>
        </w:rPr>
        <w:t xml:space="preserve"> которые дети ведут самостоятельно по прочитанным дом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произведениям. </w:t>
      </w:r>
      <w:r>
        <w:rPr>
          <w:rFonts w:ascii="Times New Roman" w:hAnsi="Times New Roman"/>
          <w:sz w:val="24"/>
        </w:rPr>
        <w:t xml:space="preserve">Беседы-дискуссии во время занятий помогают </w:t>
      </w:r>
      <w:r>
        <w:rPr>
          <w:rFonts w:ascii="Times New Roman" w:hAnsi="Times New Roman"/>
          <w:sz w:val="24"/>
        </w:rPr>
        <w:t>детям начать</w:t>
      </w:r>
      <w:r>
        <w:rPr>
          <w:rFonts w:ascii="Times New Roman" w:hAnsi="Times New Roman"/>
          <w:sz w:val="24"/>
        </w:rPr>
        <w:t xml:space="preserve"> размышлять о </w:t>
      </w:r>
      <w:r>
        <w:rPr>
          <w:rFonts w:ascii="Times New Roman" w:hAnsi="Times New Roman"/>
          <w:sz w:val="24"/>
        </w:rPr>
        <w:t>прочитанном</w:t>
      </w:r>
      <w:r>
        <w:rPr>
          <w:rFonts w:ascii="Times New Roman" w:hAnsi="Times New Roman"/>
          <w:sz w:val="24"/>
        </w:rPr>
        <w:t xml:space="preserve">, высказывать свое мнение. </w:t>
      </w:r>
      <w:r>
        <w:rPr>
          <w:rFonts w:ascii="Times New Roman" w:hAnsi="Times New Roman"/>
          <w:sz w:val="24"/>
        </w:rPr>
        <w:t xml:space="preserve">И конечно же, личный пример учителя, выразительно читающего художественный текст. </w:t>
      </w:r>
      <w:r>
        <w:rPr>
          <w:rFonts w:ascii="Times New Roman" w:hAnsi="Times New Roman"/>
          <w:sz w:val="24"/>
        </w:rPr>
        <w:t xml:space="preserve">А также словарная работа, особенно при работе со сложным текстом. Ребята сами пытаются объяснить значение незнакомых слов, если правильного значения никто не может подобрать, тогда обращаются за помощью к толовому словарю. </w:t>
      </w:r>
      <w:r>
        <w:rPr>
          <w:rFonts w:ascii="Times New Roman" w:hAnsi="Times New Roman"/>
          <w:sz w:val="24"/>
        </w:rPr>
        <w:t>Различные художественные работы: от иллюстрирования к прочитанному произведению до создания</w:t>
      </w:r>
      <w:r>
        <w:rPr>
          <w:rFonts w:ascii="Times New Roman" w:hAnsi="Times New Roman"/>
          <w:sz w:val="24"/>
        </w:rPr>
        <w:t xml:space="preserve"> рисованного диафи</w:t>
      </w:r>
      <w:r>
        <w:rPr>
          <w:rFonts w:ascii="Times New Roman" w:hAnsi="Times New Roman"/>
          <w:sz w:val="24"/>
        </w:rPr>
        <w:t>льма.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Среди творческих форм работы – </w:t>
      </w:r>
      <w:r>
        <w:rPr>
          <w:rFonts w:ascii="Times New Roman" w:hAnsi="Times New Roman"/>
          <w:sz w:val="24"/>
        </w:rPr>
        <w:t xml:space="preserve">проведение литературных викторин, </w:t>
      </w:r>
      <w:r>
        <w:rPr>
          <w:rFonts w:ascii="Times New Roman" w:hAnsi="Times New Roman"/>
          <w:sz w:val="24"/>
        </w:rPr>
        <w:t>постановка сценок</w:t>
      </w:r>
      <w:r>
        <w:rPr>
          <w:rFonts w:ascii="Times New Roman" w:hAnsi="Times New Roman"/>
          <w:sz w:val="24"/>
        </w:rPr>
        <w:t xml:space="preserve"> по прочитанным произведениям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17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sz w:val="24"/>
        </w:rPr>
        <w:t>. Выработка умения работы с книгой: отбор книг определенного автора, жанра или тематики.</w:t>
      </w:r>
    </w:p>
    <w:p w14:paraId="18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отработки данного направления ведется посещение школьной библиотеки, проводятся выставки и обсуждение книг по выбранным направлениям.</w:t>
      </w:r>
    </w:p>
    <w:p w14:paraId="19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sz w:val="24"/>
        </w:rPr>
        <w:t>. Развитие навыков читательской деятельности: восприятие, интерпретация, оценка художественного произведения.</w:t>
      </w:r>
    </w:p>
    <w:p w14:paraId="1A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этом направлении используется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технология продуктивного чтения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включ</w:t>
      </w:r>
      <w:r>
        <w:rPr>
          <w:rFonts w:ascii="Times New Roman" w:hAnsi="Times New Roman"/>
          <w:sz w:val="24"/>
        </w:rPr>
        <w:t>ающая  3 этапа работы с текстом.</w:t>
      </w:r>
    </w:p>
    <w:p w14:paraId="1B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Первый этап – работа с текстом до чтения.</w:t>
      </w:r>
    </w:p>
    <w:p w14:paraId="1C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Данный этап включает в себя предугадывание предстоящего чтения. На этом этапе должна быть определена смысловая, тематическая, эмоциональная направленность текста, выделение его героев по названию произведения, имени автора, ключевым словам, предшествующей тексту иллюстрации с опорой на детский читательский опыт.</w:t>
      </w:r>
    </w:p>
    <w:p w14:paraId="1D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Второй этап – работа с текстом во время чтения.</w:t>
      </w:r>
    </w:p>
    <w:p w14:paraId="1E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Конечно, этап начинается с первичного чтения текста, но предпочтение отда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тся самостоятельному чтению деть</w:t>
      </w:r>
      <w:r>
        <w:rPr>
          <w:rFonts w:ascii="Times New Roman" w:hAnsi="Times New Roman"/>
          <w:sz w:val="24"/>
        </w:rPr>
        <w:t xml:space="preserve">ми или комбинированному чтению </w:t>
      </w:r>
      <w:r>
        <w:rPr>
          <w:rFonts w:ascii="Times New Roman" w:hAnsi="Times New Roman"/>
          <w:sz w:val="24"/>
        </w:rPr>
        <w:t>в соответствии с особенностями текста, возрастными и индивидуальными возможностями учащихся.</w:t>
      </w:r>
    </w:p>
    <w:p w14:paraId="1F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Выявление первичного восприятия проводится традиционно с помощью беседы, фиксации первичных впеч</w:t>
      </w:r>
      <w:r>
        <w:rPr>
          <w:rFonts w:ascii="Times New Roman" w:hAnsi="Times New Roman"/>
          <w:sz w:val="24"/>
        </w:rPr>
        <w:t xml:space="preserve">атлений, смежных видов искусств. </w:t>
      </w:r>
      <w:r>
        <w:rPr>
          <w:rFonts w:ascii="Times New Roman" w:hAnsi="Times New Roman"/>
          <w:sz w:val="24"/>
        </w:rPr>
        <w:t>Выявление совпадений первоначальных предположений учащихся с содержанием, эмоциональной окраской прочитанного текста. Особая роль в данной технологии отводится перечитыванию текста. Медленное «вдумчивое» повторное чтение (всего текста или его отдельных фрагментов) и его анализ идут через следующие при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мы: диалог с автором через текст, комментированное чтение, беседа по </w:t>
      </w:r>
      <w:r>
        <w:rPr>
          <w:rFonts w:ascii="Times New Roman" w:hAnsi="Times New Roman"/>
          <w:sz w:val="24"/>
        </w:rPr>
        <w:t>прочит</w:t>
      </w:r>
      <w:r>
        <w:rPr>
          <w:rFonts w:ascii="Times New Roman" w:hAnsi="Times New Roman"/>
          <w:sz w:val="24"/>
        </w:rPr>
        <w:t>анному</w:t>
      </w:r>
      <w:r>
        <w:rPr>
          <w:rFonts w:ascii="Times New Roman" w:hAnsi="Times New Roman"/>
          <w:sz w:val="24"/>
        </w:rPr>
        <w:t>, выделение ключевых слов</w:t>
      </w:r>
      <w:r>
        <w:rPr>
          <w:rFonts w:ascii="Times New Roman" w:hAnsi="Times New Roman"/>
          <w:sz w:val="24"/>
        </w:rPr>
        <w:t>. На этом же этапе проводится обобщение прочитанного через постановку обобщающих вопросов. Обращение к отдельным фрагментам текста. Выразительное чтение.</w:t>
      </w:r>
    </w:p>
    <w:p w14:paraId="2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Третий этап – работа с текстом после чтения.</w:t>
      </w:r>
    </w:p>
    <w:p w14:paraId="21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Работа с текстом продолжается концептуальной (смысловой) беседой по тексту. Коллективное обсуждение </w:t>
      </w:r>
      <w:r>
        <w:rPr>
          <w:rFonts w:ascii="Times New Roman" w:hAnsi="Times New Roman"/>
          <w:sz w:val="24"/>
        </w:rPr>
        <w:t>прочитанного</w:t>
      </w:r>
      <w:r>
        <w:rPr>
          <w:rFonts w:ascii="Times New Roman" w:hAnsi="Times New Roman"/>
          <w:sz w:val="24"/>
        </w:rPr>
        <w:t xml:space="preserve"> должно вовлекать учащихся в дискуссию. Здесь же должно быть соотнесение читательских интерпретаций (истолкований, оценок) произведения с авторской позицией. Выявление и формулирование основной идеи текста или совокупности его главных смыслов. И вот тут авторы технологии пр</w:t>
      </w:r>
      <w:r>
        <w:rPr>
          <w:rFonts w:ascii="Times New Roman" w:hAnsi="Times New Roman"/>
          <w:sz w:val="24"/>
        </w:rPr>
        <w:t>едлагают знакомство с писателем</w:t>
      </w:r>
      <w:r>
        <w:rPr>
          <w:rFonts w:ascii="Times New Roman" w:hAnsi="Times New Roman"/>
          <w:sz w:val="24"/>
        </w:rPr>
        <w:t xml:space="preserve"> (по их мнению, рассказ о писателе после знакомства с текстом, а не до него позволяет реб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нку соотнести его с тем представлением о личности автора, которое у н</w:t>
      </w:r>
      <w:r>
        <w:rPr>
          <w:rFonts w:ascii="Times New Roman" w:hAnsi="Times New Roman"/>
          <w:sz w:val="24"/>
        </w:rPr>
        <w:t>его сложилось в процессе чтения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Работа с материалами учебника, дополнительными источниками. Работа с заглавием, иллюстрациями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обсуждение смысла заглавия, обращение уча</w:t>
      </w:r>
      <w:r>
        <w:rPr>
          <w:rFonts w:ascii="Times New Roman" w:hAnsi="Times New Roman"/>
          <w:sz w:val="24"/>
        </w:rPr>
        <w:t>щихся к готовым иллюстрациям.</w:t>
      </w:r>
      <w:r>
        <w:rPr>
          <w:rFonts w:ascii="Times New Roman" w:hAnsi="Times New Roman"/>
          <w:sz w:val="24"/>
        </w:rPr>
        <w:t xml:space="preserve"> Творческие задания, опирающиеся на какую-либо сферу читательской деятельности учащихся (эмоции, воображение, осмысление содержания, художественной формы).</w:t>
      </w:r>
    </w:p>
    <w:p w14:paraId="22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Также, следует отметить, что у</w:t>
      </w:r>
      <w:r>
        <w:rPr>
          <w:rFonts w:ascii="Times New Roman" w:hAnsi="Times New Roman"/>
          <w:sz w:val="24"/>
        </w:rPr>
        <w:t xml:space="preserve">спешное развитие читательской компетенции у детей младшего школьного возраста во многом зависит от участия родителей и других членов семьи (старшие брат или сестра, бабушка, дедушка). </w:t>
      </w:r>
      <w:r>
        <w:rPr>
          <w:rFonts w:ascii="Times New Roman" w:hAnsi="Times New Roman"/>
          <w:sz w:val="24"/>
        </w:rPr>
        <w:t xml:space="preserve">Формирование читательского интереса требует погружения в читательскую среду, которая должна быть создана, прежде </w:t>
      </w:r>
      <w:r>
        <w:rPr>
          <w:rFonts w:ascii="Times New Roman" w:hAnsi="Times New Roman"/>
          <w:sz w:val="24"/>
        </w:rPr>
        <w:t xml:space="preserve">всего, в семье. Тогда у ребенка возникнет желание читать, которое со временем переходит в духовную потребность в книге. </w:t>
      </w:r>
    </w:p>
    <w:p w14:paraId="23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своей работе использую такие формы работы с семьей, как родительские собрания, беседы, литературные праздники с приглашением родителей. </w:t>
      </w:r>
    </w:p>
    <w:p w14:paraId="24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Авторитет родителей, их мнение для младших школьников наиболее значимы и являются образцом для подражания. Поддержка родителей, их внимание и интерес к делам ребенка – мощный стимул к деятельности и успеху для каждого ученика, особенно в младшем школьном возрасте.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частие</w:t>
      </w:r>
      <w:r>
        <w:rPr>
          <w:rFonts w:ascii="Times New Roman" w:hAnsi="Times New Roman"/>
          <w:sz w:val="24"/>
        </w:rPr>
        <w:t xml:space="preserve"> родителей</w:t>
      </w:r>
      <w:r>
        <w:rPr>
          <w:rFonts w:ascii="Times New Roman" w:hAnsi="Times New Roman"/>
          <w:sz w:val="24"/>
        </w:rPr>
        <w:t xml:space="preserve"> заключается </w:t>
      </w:r>
      <w:r>
        <w:rPr>
          <w:rFonts w:ascii="Times New Roman" w:hAnsi="Times New Roman"/>
          <w:sz w:val="24"/>
        </w:rPr>
        <w:t>в поиске нужных книг, в помощи</w:t>
      </w:r>
      <w:r>
        <w:rPr>
          <w:rFonts w:ascii="Times New Roman" w:hAnsi="Times New Roman"/>
          <w:sz w:val="24"/>
        </w:rPr>
        <w:t xml:space="preserve"> детям в домашнем чтении, в поиске ответов на </w:t>
      </w:r>
      <w:r>
        <w:rPr>
          <w:rFonts w:ascii="Times New Roman" w:hAnsi="Times New Roman"/>
          <w:sz w:val="24"/>
        </w:rPr>
        <w:t>сложные вопросы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в разучивании текста </w:t>
      </w:r>
      <w:r>
        <w:rPr>
          <w:rFonts w:ascii="Times New Roman" w:hAnsi="Times New Roman"/>
          <w:sz w:val="24"/>
        </w:rPr>
        <w:t>для постановки сценок</w:t>
      </w:r>
      <w:r>
        <w:rPr>
          <w:rFonts w:ascii="Times New Roman" w:hAnsi="Times New Roman"/>
          <w:sz w:val="24"/>
        </w:rPr>
        <w:t>.</w:t>
      </w:r>
    </w:p>
    <w:p w14:paraId="25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Работа по формированию читательской компетентности младших школьников должна вестись систематически </w:t>
      </w:r>
      <w:r>
        <w:rPr>
          <w:rFonts w:ascii="Times New Roman" w:hAnsi="Times New Roman"/>
          <w:sz w:val="24"/>
        </w:rPr>
        <w:t>как на уроках литературного чтения, так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t xml:space="preserve">во </w:t>
      </w:r>
      <w:r>
        <w:rPr>
          <w:rFonts w:ascii="Times New Roman" w:hAnsi="Times New Roman"/>
          <w:sz w:val="24"/>
        </w:rPr>
        <w:t>внеурочной деятельности,</w:t>
      </w:r>
      <w:r>
        <w:rPr>
          <w:rFonts w:ascii="Times New Roman" w:hAnsi="Times New Roman"/>
          <w:sz w:val="24"/>
        </w:rPr>
        <w:t xml:space="preserve"> а</w:t>
      </w:r>
      <w:r>
        <w:rPr>
          <w:rFonts w:ascii="Times New Roman" w:hAnsi="Times New Roman"/>
          <w:sz w:val="24"/>
        </w:rPr>
        <w:t xml:space="preserve"> также в работе с родителями. </w:t>
      </w:r>
      <w:r>
        <w:rPr>
          <w:rFonts w:ascii="Times New Roman" w:hAnsi="Times New Roman"/>
          <w:sz w:val="24"/>
        </w:rPr>
        <w:t>В работе с детьми</w:t>
      </w:r>
      <w:r>
        <w:rPr>
          <w:rFonts w:ascii="Times New Roman" w:hAnsi="Times New Roman"/>
          <w:sz w:val="24"/>
        </w:rPr>
        <w:t xml:space="preserve"> учитель </w:t>
      </w:r>
      <w:r>
        <w:rPr>
          <w:rFonts w:ascii="Times New Roman" w:hAnsi="Times New Roman"/>
          <w:sz w:val="24"/>
        </w:rPr>
        <w:t>непременно</w:t>
      </w:r>
      <w:r>
        <w:rPr>
          <w:rFonts w:ascii="Times New Roman" w:hAnsi="Times New Roman"/>
          <w:sz w:val="24"/>
        </w:rPr>
        <w:t xml:space="preserve"> должен использовать </w:t>
      </w:r>
      <w:r>
        <w:rPr>
          <w:rFonts w:ascii="Times New Roman" w:hAnsi="Times New Roman"/>
          <w:sz w:val="24"/>
        </w:rPr>
        <w:t>разнообразные</w:t>
      </w:r>
      <w:r>
        <w:rPr>
          <w:rFonts w:ascii="Times New Roman" w:hAnsi="Times New Roman"/>
          <w:sz w:val="24"/>
        </w:rPr>
        <w:t xml:space="preserve"> методы и при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мы для актив</w:t>
      </w:r>
      <w:r>
        <w:rPr>
          <w:rFonts w:ascii="Times New Roman" w:hAnsi="Times New Roman"/>
          <w:sz w:val="24"/>
        </w:rPr>
        <w:t>изации познавательного интереса.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Можно дополни</w:t>
      </w:r>
      <w:r>
        <w:rPr>
          <w:rFonts w:ascii="Times New Roman" w:hAnsi="Times New Roman"/>
          <w:sz w:val="24"/>
        </w:rPr>
        <w:t xml:space="preserve">ть существующую систему развития речи теоретическим материалом, знакомить </w:t>
      </w:r>
      <w:r>
        <w:rPr>
          <w:rFonts w:ascii="Times New Roman" w:hAnsi="Times New Roman"/>
          <w:sz w:val="24"/>
        </w:rPr>
        <w:t>обучающихся</w:t>
      </w:r>
      <w:r>
        <w:rPr>
          <w:rFonts w:ascii="Times New Roman" w:hAnsi="Times New Roman"/>
          <w:sz w:val="24"/>
        </w:rPr>
        <w:t xml:space="preserve"> с различными речевыми жанрами, которые они буду</w:t>
      </w:r>
      <w:r>
        <w:rPr>
          <w:rFonts w:ascii="Times New Roman" w:hAnsi="Times New Roman"/>
          <w:sz w:val="24"/>
        </w:rPr>
        <w:t xml:space="preserve">т использовать в своей жизни. </w:t>
      </w:r>
    </w:p>
    <w:p w14:paraId="26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700000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Литература</w:t>
      </w:r>
    </w:p>
    <w:p w14:paraId="28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9000000">
      <w:pPr>
        <w:pStyle w:val="Style_1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Жесткова</w:t>
      </w:r>
      <w:r>
        <w:rPr>
          <w:rFonts w:ascii="Times New Roman" w:hAnsi="Times New Roman"/>
          <w:sz w:val="24"/>
        </w:rPr>
        <w:t xml:space="preserve">, Е.А. Внеклассная работа по литературному чтению как средство развития читательских интересов младших школьников / Е.А. </w:t>
      </w:r>
      <w:r>
        <w:rPr>
          <w:rFonts w:ascii="Times New Roman" w:hAnsi="Times New Roman"/>
          <w:sz w:val="24"/>
        </w:rPr>
        <w:t>Жесткова</w:t>
      </w:r>
      <w:r>
        <w:rPr>
          <w:rFonts w:ascii="Times New Roman" w:hAnsi="Times New Roman"/>
          <w:sz w:val="24"/>
        </w:rPr>
        <w:t xml:space="preserve"> Е.В. Цуцкова // Современные проблемы науки и образования. 2018. № 6. С. 1330.</w:t>
      </w:r>
    </w:p>
    <w:p w14:paraId="2A000000">
      <w:pPr>
        <w:pStyle w:val="Style_1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Короткова Л.Д. Семейное чтение как средство духовно-нравственного становления личности / Л.Д. Короткова // Начальная школа. – 2017. -№11. -  С.15-17.</w:t>
      </w:r>
    </w:p>
    <w:p w14:paraId="2B000000">
      <w:pPr>
        <w:pStyle w:val="Style_1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Светловская</w:t>
      </w:r>
      <w:r>
        <w:rPr>
          <w:rFonts w:ascii="Times New Roman" w:hAnsi="Times New Roman"/>
          <w:sz w:val="24"/>
        </w:rPr>
        <w:t xml:space="preserve"> Н.Н.  Обучение детей чтению. Практическая методика. – М.: Просвещение, 2018.</w:t>
      </w:r>
    </w:p>
    <w:p w14:paraId="2C000000">
      <w:pPr>
        <w:pStyle w:val="Style_1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Соболева, О.В. Беседы о чтении, или как научить детей понимать текст: Методическое пособие для учителей начальных классов. – М.</w:t>
      </w:r>
      <w:r>
        <w:rPr>
          <w:rFonts w:ascii="Times New Roman" w:hAnsi="Times New Roman"/>
          <w:sz w:val="24"/>
        </w:rPr>
        <w:t xml:space="preserve"> 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Баласс</w:t>
      </w:r>
      <w:r>
        <w:rPr>
          <w:rFonts w:ascii="Times New Roman" w:hAnsi="Times New Roman"/>
          <w:sz w:val="24"/>
        </w:rPr>
        <w:t xml:space="preserve">, 2019. – 144с. </w:t>
      </w:r>
    </w:p>
    <w:p w14:paraId="2D000000">
      <w:pPr>
        <w:pStyle w:val="Style_1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государственный образовательный стандарт общего начального образования. Утверждён приказом Министерства образования и науки Российской Федерации от «</w:t>
      </w:r>
      <w:r>
        <w:rPr>
          <w:rFonts w:ascii="Times New Roman" w:hAnsi="Times New Roman"/>
          <w:sz w:val="24"/>
        </w:rPr>
        <w:t xml:space="preserve"> 6 » октября 2009 г. № 373. </w:t>
      </w:r>
      <w:r>
        <w:rPr>
          <w:rFonts w:ascii="Times New Roman" w:hAnsi="Times New Roman"/>
          <w:sz w:val="24"/>
        </w:rPr>
        <w:t>[Электронный ресурс]. URL: http://standart.edu.ru</w:t>
      </w:r>
      <w:r>
        <w:rPr>
          <w:rFonts w:ascii="Times New Roman" w:hAnsi="Times New Roman"/>
          <w:sz w:val="24"/>
        </w:rPr>
        <w:t xml:space="preserve"> </w:t>
      </w:r>
      <w:bookmarkStart w:id="1" w:name="_GoBack"/>
      <w:bookmarkEnd w:id="1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" w:type="paragraph">
    <w:name w:val="List Paragraph"/>
    <w:basedOn w:val="Style_2"/>
    <w:link w:val="Style_1_ch"/>
    <w:pPr>
      <w:ind w:left="720"/>
      <w:contextualSpacing w:val="1"/>
    </w:pPr>
  </w:style>
  <w:style w:styleId="Style_1_ch" w:type="character">
    <w:name w:val="List Paragraph"/>
    <w:basedOn w:val="Style_2_ch"/>
    <w:link w:val="Style_1"/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MyOffice-CoreFramework-Android/34-1238.862.9476.867.1@5688b07644a86ad6926e24f04b4906eb4758a8c9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2024-10-02T08:14:01Z</dcterms:modified>
</cp:coreProperties>
</file>