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000000"/>
        </w:rPr>
        <w:t xml:space="preserve">Классификация расстройств </w:t>
      </w:r>
      <w:proofErr w:type="spellStart"/>
      <w:r>
        <w:rPr>
          <w:rFonts w:ascii="Arial" w:hAnsi="Arial" w:cs="Arial"/>
          <w:b/>
          <w:bCs/>
          <w:color w:val="000000"/>
        </w:rPr>
        <w:t>аутистического</w:t>
      </w:r>
      <w:proofErr w:type="spellEnd"/>
      <w:r>
        <w:rPr>
          <w:rFonts w:ascii="Arial" w:hAnsi="Arial" w:cs="Arial"/>
          <w:b/>
          <w:bCs/>
          <w:color w:val="000000"/>
        </w:rPr>
        <w:t xml:space="preserve"> спектра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000000"/>
        </w:rPr>
        <w:t>Аннотация: </w:t>
      </w:r>
      <w:r>
        <w:rPr>
          <w:rFonts w:ascii="Arial" w:hAnsi="Arial" w:cs="Arial"/>
          <w:color w:val="000000"/>
        </w:rPr>
        <w:t xml:space="preserve">статья носит разъяснительный характер для родителей, педагогов массовых школ, заинтересованных лиц и людей, недостаточно знакомых с данной проблемой. Освещается классификация расстройств </w:t>
      </w:r>
      <w:proofErr w:type="spellStart"/>
      <w:r>
        <w:rPr>
          <w:rFonts w:ascii="Arial" w:hAnsi="Arial" w:cs="Arial"/>
          <w:color w:val="000000"/>
        </w:rPr>
        <w:t>аутистического</w:t>
      </w:r>
      <w:proofErr w:type="spellEnd"/>
      <w:r>
        <w:rPr>
          <w:rFonts w:ascii="Arial" w:hAnsi="Arial" w:cs="Arial"/>
          <w:color w:val="000000"/>
        </w:rPr>
        <w:t xml:space="preserve"> спектра.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000000"/>
        </w:rPr>
        <w:t>Ключевые слова:</w:t>
      </w:r>
      <w:r>
        <w:rPr>
          <w:rFonts w:ascii="Arial" w:hAnsi="Arial" w:cs="Arial"/>
          <w:color w:val="000000"/>
        </w:rPr>
        <w:t xml:space="preserve"> расстройство </w:t>
      </w:r>
      <w:proofErr w:type="spellStart"/>
      <w:r>
        <w:rPr>
          <w:rFonts w:ascii="Arial" w:hAnsi="Arial" w:cs="Arial"/>
          <w:color w:val="000000"/>
        </w:rPr>
        <w:t>аутистического</w:t>
      </w:r>
      <w:proofErr w:type="spellEnd"/>
      <w:r>
        <w:rPr>
          <w:rFonts w:ascii="Arial" w:hAnsi="Arial" w:cs="Arial"/>
          <w:color w:val="000000"/>
        </w:rPr>
        <w:t xml:space="preserve"> спектра (РАС), </w:t>
      </w:r>
      <w:proofErr w:type="spellStart"/>
      <w:r>
        <w:rPr>
          <w:rFonts w:ascii="Arial" w:hAnsi="Arial" w:cs="Arial"/>
          <w:color w:val="000000"/>
        </w:rPr>
        <w:t>Атипичный</w:t>
      </w:r>
      <w:proofErr w:type="spellEnd"/>
      <w:r>
        <w:rPr>
          <w:rFonts w:ascii="Arial" w:hAnsi="Arial" w:cs="Arial"/>
          <w:color w:val="000000"/>
        </w:rPr>
        <w:t xml:space="preserve"> аутизм, Синдром </w:t>
      </w:r>
      <w:proofErr w:type="spellStart"/>
      <w:r>
        <w:rPr>
          <w:rFonts w:ascii="Arial" w:hAnsi="Arial" w:cs="Arial"/>
          <w:color w:val="000000"/>
        </w:rPr>
        <w:t>Ретта</w:t>
      </w:r>
      <w:proofErr w:type="spellEnd"/>
      <w:r>
        <w:rPr>
          <w:rFonts w:ascii="Arial" w:hAnsi="Arial" w:cs="Arial"/>
          <w:color w:val="000000"/>
        </w:rPr>
        <w:t xml:space="preserve">, синдром </w:t>
      </w:r>
      <w:proofErr w:type="spellStart"/>
      <w:r>
        <w:rPr>
          <w:rFonts w:ascii="Arial" w:hAnsi="Arial" w:cs="Arial"/>
          <w:color w:val="000000"/>
        </w:rPr>
        <w:t>Аспергера</w:t>
      </w:r>
      <w:proofErr w:type="spellEnd"/>
      <w:r>
        <w:rPr>
          <w:rFonts w:ascii="Arial" w:hAnsi="Arial" w:cs="Arial"/>
          <w:color w:val="000000"/>
        </w:rPr>
        <w:t xml:space="preserve">, детское </w:t>
      </w:r>
      <w:proofErr w:type="spellStart"/>
      <w:r>
        <w:rPr>
          <w:rFonts w:ascii="Arial" w:hAnsi="Arial" w:cs="Arial"/>
          <w:color w:val="000000"/>
        </w:rPr>
        <w:t>первазивное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дезинтегративное</w:t>
      </w:r>
      <w:proofErr w:type="spellEnd"/>
      <w:r>
        <w:rPr>
          <w:rFonts w:ascii="Arial" w:hAnsi="Arial" w:cs="Arial"/>
          <w:color w:val="000000"/>
        </w:rPr>
        <w:t>) расстройство. 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Расстройства </w:t>
      </w:r>
      <w:proofErr w:type="spellStart"/>
      <w:r>
        <w:rPr>
          <w:rFonts w:ascii="Arial" w:hAnsi="Arial" w:cs="Arial"/>
          <w:color w:val="000000"/>
        </w:rPr>
        <w:t>аутистического</w:t>
      </w:r>
      <w:proofErr w:type="spellEnd"/>
      <w:r>
        <w:rPr>
          <w:rFonts w:ascii="Arial" w:hAnsi="Arial" w:cs="Arial"/>
          <w:color w:val="000000"/>
        </w:rPr>
        <w:t xml:space="preserve"> спектра (РАС)  –  спектр психологических характеристик, описывающих широкий круг аномального поведения и затруднений в социальном взаимодействии и коммуникациях, а также жестко ограниченных интересов и часто повторяющихся поведенческих актов [1, с. 48].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Существуют определенные симптомы, часто появляющиеся при аутизме, но не считающиеся основными для постановки диагноза, однако они заслуживают внимания. К ним относятся: </w:t>
      </w:r>
      <w:proofErr w:type="spellStart"/>
      <w:r>
        <w:rPr>
          <w:rFonts w:ascii="Arial" w:hAnsi="Arial" w:cs="Arial"/>
          <w:color w:val="000000"/>
        </w:rPr>
        <w:t>гиперактивность</w:t>
      </w:r>
      <w:proofErr w:type="spellEnd"/>
      <w:r>
        <w:rPr>
          <w:rFonts w:ascii="Arial" w:hAnsi="Arial" w:cs="Arial"/>
          <w:color w:val="000000"/>
        </w:rPr>
        <w:t xml:space="preserve"> (особенно в раннем детском или подростковом возрасте), слуховая чувствительность, гиперчувствительность к прикосновению, необычные привычки при приеме пищи, включая приемы непищевых продуктов, </w:t>
      </w:r>
      <w:proofErr w:type="spellStart"/>
      <w:r>
        <w:rPr>
          <w:rFonts w:ascii="Arial" w:hAnsi="Arial" w:cs="Arial"/>
          <w:color w:val="000000"/>
        </w:rPr>
        <w:t>аутоагрессия</w:t>
      </w:r>
      <w:proofErr w:type="spellEnd"/>
      <w:r>
        <w:rPr>
          <w:rFonts w:ascii="Arial" w:hAnsi="Arial" w:cs="Arial"/>
          <w:color w:val="000000"/>
        </w:rPr>
        <w:t xml:space="preserve"> (нанесение себе повреждений), пониженная болевая чувствительность, агрессивные проявления и перемены настроения. Эти симптомы встречаются, по меньшей мере, у 1/3 людей с синдромом аутизма.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Синдром </w:t>
      </w:r>
      <w:proofErr w:type="spellStart"/>
      <w:r>
        <w:rPr>
          <w:rFonts w:ascii="Arial" w:hAnsi="Arial" w:cs="Arial"/>
          <w:color w:val="000000"/>
        </w:rPr>
        <w:t>Аспергера</w:t>
      </w:r>
      <w:proofErr w:type="spellEnd"/>
      <w:r>
        <w:rPr>
          <w:rFonts w:ascii="Arial" w:hAnsi="Arial" w:cs="Arial"/>
          <w:color w:val="000000"/>
        </w:rPr>
        <w:t xml:space="preserve"> встречается у людей с нормальным или по всем показателям хорошим, а иногда даже высоким интеллектуальным уровнем. Синдром </w:t>
      </w:r>
      <w:proofErr w:type="spellStart"/>
      <w:r>
        <w:rPr>
          <w:rFonts w:ascii="Arial" w:hAnsi="Arial" w:cs="Arial"/>
          <w:color w:val="000000"/>
        </w:rPr>
        <w:t>Аспергера</w:t>
      </w:r>
      <w:proofErr w:type="spellEnd"/>
      <w:r>
        <w:rPr>
          <w:rFonts w:ascii="Arial" w:hAnsi="Arial" w:cs="Arial"/>
          <w:color w:val="000000"/>
        </w:rPr>
        <w:t xml:space="preserve"> отличается ранним развитием речи, а также сохранностью заинтересованности в окружающем и навыков адаптации. Синдром </w:t>
      </w:r>
      <w:proofErr w:type="spellStart"/>
      <w:r>
        <w:rPr>
          <w:rFonts w:ascii="Arial" w:hAnsi="Arial" w:cs="Arial"/>
          <w:color w:val="000000"/>
        </w:rPr>
        <w:t>Аспергера</w:t>
      </w:r>
      <w:proofErr w:type="spellEnd"/>
      <w:r>
        <w:rPr>
          <w:rFonts w:ascii="Arial" w:hAnsi="Arial" w:cs="Arial"/>
          <w:color w:val="000000"/>
        </w:rPr>
        <w:t xml:space="preserve"> и аутизм (при высоком интеллектуальном уровне) пересекаются друг с другом. Стоит отметить и такой феномен, который в современном обществе принято называть «синдромом </w:t>
      </w:r>
      <w:proofErr w:type="spellStart"/>
      <w:r>
        <w:rPr>
          <w:rFonts w:ascii="Arial" w:hAnsi="Arial" w:cs="Arial"/>
          <w:color w:val="000000"/>
        </w:rPr>
        <w:t>саванта</w:t>
      </w:r>
      <w:proofErr w:type="spellEnd"/>
      <w:r>
        <w:rPr>
          <w:rFonts w:ascii="Arial" w:hAnsi="Arial" w:cs="Arial"/>
          <w:color w:val="000000"/>
        </w:rPr>
        <w:t xml:space="preserve">». Синдром </w:t>
      </w:r>
      <w:proofErr w:type="spellStart"/>
      <w:r>
        <w:rPr>
          <w:rFonts w:ascii="Arial" w:hAnsi="Arial" w:cs="Arial"/>
          <w:color w:val="000000"/>
        </w:rPr>
        <w:t>саванта</w:t>
      </w:r>
      <w:proofErr w:type="spellEnd"/>
      <w:r>
        <w:rPr>
          <w:rFonts w:ascii="Arial" w:hAnsi="Arial" w:cs="Arial"/>
          <w:color w:val="000000"/>
        </w:rPr>
        <w:t>, иногда сокращенно называемый «</w:t>
      </w:r>
      <w:proofErr w:type="spellStart"/>
      <w:r>
        <w:rPr>
          <w:rFonts w:ascii="Arial" w:hAnsi="Arial" w:cs="Arial"/>
          <w:color w:val="000000"/>
        </w:rPr>
        <w:t>савантизм</w:t>
      </w:r>
      <w:proofErr w:type="spellEnd"/>
      <w:r>
        <w:rPr>
          <w:rFonts w:ascii="Arial" w:hAnsi="Arial" w:cs="Arial"/>
          <w:color w:val="000000"/>
        </w:rPr>
        <w:t xml:space="preserve">» считается частным случаем аутизма. Это состояние, при котором лица с отклонением в развитии (в том числе </w:t>
      </w:r>
      <w:proofErr w:type="spellStart"/>
      <w:r>
        <w:rPr>
          <w:rFonts w:ascii="Arial" w:hAnsi="Arial" w:cs="Arial"/>
          <w:color w:val="000000"/>
        </w:rPr>
        <w:t>аутистического</w:t>
      </w:r>
      <w:proofErr w:type="spellEnd"/>
      <w:r>
        <w:rPr>
          <w:rFonts w:ascii="Arial" w:hAnsi="Arial" w:cs="Arial"/>
          <w:color w:val="000000"/>
        </w:rPr>
        <w:t xml:space="preserve"> спектра) имеют выдающиеся способности в одной или нескольких областях знаний, контрастирующие с общей ограниченностью личности. Встречается довольно редко и обычно является вторичным явлением, сопровождающим некоторые формы нарушений развития, зачастую синдром </w:t>
      </w:r>
      <w:proofErr w:type="spellStart"/>
      <w:r>
        <w:rPr>
          <w:rFonts w:ascii="Arial" w:hAnsi="Arial" w:cs="Arial"/>
          <w:color w:val="000000"/>
        </w:rPr>
        <w:t>Аспергера</w:t>
      </w:r>
      <w:proofErr w:type="spellEnd"/>
      <w:r>
        <w:rPr>
          <w:rFonts w:ascii="Arial" w:hAnsi="Arial" w:cs="Arial"/>
          <w:color w:val="000000"/>
        </w:rPr>
        <w:t xml:space="preserve"> [2].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Общая для всех </w:t>
      </w:r>
      <w:proofErr w:type="spellStart"/>
      <w:r>
        <w:rPr>
          <w:rFonts w:ascii="Arial" w:hAnsi="Arial" w:cs="Arial"/>
          <w:color w:val="000000"/>
        </w:rPr>
        <w:t>савантов</w:t>
      </w:r>
      <w:proofErr w:type="spellEnd"/>
      <w:r>
        <w:rPr>
          <w:rFonts w:ascii="Arial" w:hAnsi="Arial" w:cs="Arial"/>
          <w:color w:val="000000"/>
        </w:rPr>
        <w:t xml:space="preserve"> интеллектуальная особенность – феноменальная память. Специализированные области, в которых чаще всего проявляются способности </w:t>
      </w:r>
      <w:proofErr w:type="spellStart"/>
      <w:r>
        <w:rPr>
          <w:rFonts w:ascii="Arial" w:hAnsi="Arial" w:cs="Arial"/>
          <w:color w:val="000000"/>
        </w:rPr>
        <w:t>савантов</w:t>
      </w:r>
      <w:proofErr w:type="spellEnd"/>
      <w:r>
        <w:rPr>
          <w:rFonts w:ascii="Arial" w:hAnsi="Arial" w:cs="Arial"/>
          <w:color w:val="000000"/>
        </w:rPr>
        <w:t xml:space="preserve">: музыка, изобразительное искусство, арифметические вычисления, календарные расчеты, картография, построение сложных трехмерных моделей. Человек с синдромом </w:t>
      </w:r>
      <w:proofErr w:type="spellStart"/>
      <w:r>
        <w:rPr>
          <w:rFonts w:ascii="Arial" w:hAnsi="Arial" w:cs="Arial"/>
          <w:color w:val="000000"/>
        </w:rPr>
        <w:t>саванта</w:t>
      </w:r>
      <w:proofErr w:type="spellEnd"/>
      <w:r>
        <w:rPr>
          <w:rFonts w:ascii="Arial" w:hAnsi="Arial" w:cs="Arial"/>
          <w:color w:val="000000"/>
        </w:rPr>
        <w:t xml:space="preserve"> может быть способен повторить несколько страниц текста, услышанного им один раз или безошибочно рассчитать результат умножения шестизначных чисел.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Синдром </w:t>
      </w:r>
      <w:proofErr w:type="spellStart"/>
      <w:r>
        <w:rPr>
          <w:rFonts w:ascii="Arial" w:hAnsi="Arial" w:cs="Arial"/>
          <w:color w:val="000000"/>
        </w:rPr>
        <w:t>Ретта</w:t>
      </w:r>
      <w:proofErr w:type="spellEnd"/>
      <w:r>
        <w:rPr>
          <w:rFonts w:ascii="Arial" w:hAnsi="Arial" w:cs="Arial"/>
          <w:color w:val="000000"/>
        </w:rPr>
        <w:t xml:space="preserve"> – одно из наиболее распространенных патологий в ряду наследственных форм умственной отсталости, встречающееся исключительно у девочек. В течени</w:t>
      </w:r>
      <w:proofErr w:type="gramStart"/>
      <w:r>
        <w:rPr>
          <w:rFonts w:ascii="Arial" w:hAnsi="Arial" w:cs="Arial"/>
          <w:color w:val="000000"/>
        </w:rPr>
        <w:t>и</w:t>
      </w:r>
      <w:proofErr w:type="gramEnd"/>
      <w:r>
        <w:rPr>
          <w:rFonts w:ascii="Arial" w:hAnsi="Arial" w:cs="Arial"/>
          <w:color w:val="000000"/>
        </w:rPr>
        <w:t xml:space="preserve"> заболевания часто выявляют четыре стадии: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1. Первая стадия – стагнация. Возраст, в котором впервые отмечаются отклонения в развитии детей, колеблется от 4 месяцев до 2,5 лет. Первые </w:t>
      </w:r>
      <w:r>
        <w:rPr>
          <w:rFonts w:ascii="Arial" w:hAnsi="Arial" w:cs="Arial"/>
          <w:color w:val="000000"/>
        </w:rPr>
        <w:lastRenderedPageBreak/>
        <w:t>признаки болезни включают замедление психомоторного </w:t>
      </w:r>
      <w:hyperlink r:id="rId5" w:history="1">
        <w:r>
          <w:rPr>
            <w:rStyle w:val="a6"/>
            <w:rFonts w:ascii="Arial" w:hAnsi="Arial" w:cs="Arial"/>
            <w:color w:val="3693D0"/>
          </w:rPr>
          <w:t>развития ребенка</w:t>
        </w:r>
      </w:hyperlink>
      <w:r>
        <w:rPr>
          <w:rFonts w:ascii="Arial" w:hAnsi="Arial" w:cs="Arial"/>
          <w:color w:val="000000"/>
        </w:rPr>
        <w:t> и темпов роста головы, потерю движения, напоминающие «мытье рук». Более чем у половины детей наблюдаются аномалии дыхания, возможно появление судорожных припадков. Важным симптомом является потеря контакта с окружающими.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2. Период </w:t>
      </w:r>
      <w:hyperlink r:id="rId6" w:history="1">
        <w:r>
          <w:rPr>
            <w:rStyle w:val="a6"/>
            <w:rFonts w:ascii="Arial" w:hAnsi="Arial" w:cs="Arial"/>
            <w:color w:val="3693D0"/>
          </w:rPr>
          <w:t>регресса</w:t>
        </w:r>
      </w:hyperlink>
      <w:r>
        <w:rPr>
          <w:rFonts w:ascii="Arial" w:hAnsi="Arial" w:cs="Arial"/>
          <w:color w:val="000000"/>
        </w:rPr>
        <w:t> нервно-психического развития, который начинается в возрасте 1-3 лет и сопровождается приступами беспокойства, «безутешного крика», нарушением сна. В течение нескольких недель – месяцев ребенок утрачивает ранее приобретенные навыки, в частности, пропадают целенаправленные движения рук, он перестает говорить.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3. Третья стадия, охватывает период дошкольного и раннего школьного возраста. На первый план выступают глубокая умственная отсталость, судорожные припадки, а также разнообразные двигательные расстройства.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4. К концу первого десятилетия жизни начинается четвертая стадия прогрессирование двигательных нарушений. В то же время судороги становятся реже. В таком состоянии пациенты могут пребывать десятки лет.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color w:val="000000"/>
        </w:rPr>
        <w:t>Атипичный</w:t>
      </w:r>
      <w:proofErr w:type="spellEnd"/>
      <w:r>
        <w:rPr>
          <w:rFonts w:ascii="Arial" w:hAnsi="Arial" w:cs="Arial"/>
          <w:color w:val="000000"/>
        </w:rPr>
        <w:t xml:space="preserve"> аутизм - тип общего расстройства развития, который отличается от аутизма либо возрастом начала, либо отсутствием хотя бы одного из трех диагностических критериев. </w:t>
      </w:r>
      <w:proofErr w:type="spellStart"/>
      <w:r>
        <w:rPr>
          <w:rFonts w:ascii="Arial" w:hAnsi="Arial" w:cs="Arial"/>
          <w:color w:val="000000"/>
        </w:rPr>
        <w:t>Атипичный</w:t>
      </w:r>
      <w:proofErr w:type="spellEnd"/>
      <w:r>
        <w:rPr>
          <w:rFonts w:ascii="Arial" w:hAnsi="Arial" w:cs="Arial"/>
          <w:color w:val="000000"/>
        </w:rPr>
        <w:t xml:space="preserve"> аутизм наиболее часто возникает у детей с глубокой умственной отсталостью, у которых очень низкий уровень функционирования обеспечивает возникновение проявлений специфического отклоняющегося поведения, требуемого для диагноза аутизма.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Детское </w:t>
      </w:r>
      <w:proofErr w:type="spellStart"/>
      <w:r>
        <w:rPr>
          <w:rFonts w:ascii="Arial" w:hAnsi="Arial" w:cs="Arial"/>
          <w:color w:val="000000"/>
        </w:rPr>
        <w:t>первазивное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дезинтегративное</w:t>
      </w:r>
      <w:proofErr w:type="spellEnd"/>
      <w:r>
        <w:rPr>
          <w:rFonts w:ascii="Arial" w:hAnsi="Arial" w:cs="Arial"/>
          <w:color w:val="000000"/>
        </w:rPr>
        <w:t xml:space="preserve">) расстройство. Существует небольшая группа людей, которые развиваются без явных аномалий в возрасте от 1,5 до 4 лет, а затем у них появляются тяжелые симптомы аутизма. У имеющих более длительный период нормального развития затем следовали явно выраженная регрессия навыков и развитие многих симптомов, характерных для аутизма. Совокупность данных симптомов в прошлом рассматривали как психоз Геллера, деменцию Геллера или </w:t>
      </w:r>
      <w:proofErr w:type="spellStart"/>
      <w:r>
        <w:rPr>
          <w:rFonts w:ascii="Arial" w:hAnsi="Arial" w:cs="Arial"/>
          <w:color w:val="000000"/>
        </w:rPr>
        <w:t>дезинтегративный</w:t>
      </w:r>
      <w:proofErr w:type="spellEnd"/>
      <w:r>
        <w:rPr>
          <w:rFonts w:ascii="Arial" w:hAnsi="Arial" w:cs="Arial"/>
          <w:color w:val="000000"/>
        </w:rPr>
        <w:t xml:space="preserve"> психоз. В настоящее время такие формулировки устарели, и применяется понятие детского </w:t>
      </w:r>
      <w:proofErr w:type="spellStart"/>
      <w:r>
        <w:rPr>
          <w:rFonts w:ascii="Arial" w:hAnsi="Arial" w:cs="Arial"/>
          <w:color w:val="000000"/>
        </w:rPr>
        <w:t>перваивного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дезинтегративного</w:t>
      </w:r>
      <w:proofErr w:type="spellEnd"/>
      <w:r>
        <w:rPr>
          <w:rFonts w:ascii="Arial" w:hAnsi="Arial" w:cs="Arial"/>
          <w:color w:val="000000"/>
        </w:rPr>
        <w:t>) расстройства.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Люди, проявляющие три или более симптомов, но не имеющие полного набора критериев аутизма, синдрома </w:t>
      </w:r>
      <w:proofErr w:type="spellStart"/>
      <w:r>
        <w:rPr>
          <w:rFonts w:ascii="Arial" w:hAnsi="Arial" w:cs="Arial"/>
          <w:color w:val="000000"/>
        </w:rPr>
        <w:t>Аспергера</w:t>
      </w:r>
      <w:proofErr w:type="spellEnd"/>
      <w:r>
        <w:rPr>
          <w:rFonts w:ascii="Arial" w:hAnsi="Arial" w:cs="Arial"/>
          <w:color w:val="000000"/>
        </w:rPr>
        <w:t xml:space="preserve">, детского </w:t>
      </w:r>
      <w:proofErr w:type="spellStart"/>
      <w:r>
        <w:rPr>
          <w:rFonts w:ascii="Arial" w:hAnsi="Arial" w:cs="Arial"/>
          <w:color w:val="000000"/>
        </w:rPr>
        <w:t>дезинтегративного</w:t>
      </w:r>
      <w:proofErr w:type="spellEnd"/>
      <w:r>
        <w:rPr>
          <w:rFonts w:ascii="Arial" w:hAnsi="Arial" w:cs="Arial"/>
          <w:color w:val="000000"/>
        </w:rPr>
        <w:t xml:space="preserve"> расстройства или другого, похожего на аутизм расстройства, могут диагностироваться как имеющие </w:t>
      </w:r>
      <w:proofErr w:type="spellStart"/>
      <w:r>
        <w:rPr>
          <w:rFonts w:ascii="Arial" w:hAnsi="Arial" w:cs="Arial"/>
          <w:color w:val="000000"/>
        </w:rPr>
        <w:t>аутичное</w:t>
      </w:r>
      <w:proofErr w:type="spellEnd"/>
      <w:r>
        <w:rPr>
          <w:rFonts w:ascii="Arial" w:hAnsi="Arial" w:cs="Arial"/>
          <w:color w:val="000000"/>
        </w:rPr>
        <w:t xml:space="preserve"> состояние. Многие дети с расстройством внимания и тяжелой моторной неуклюжестью имеют </w:t>
      </w:r>
      <w:proofErr w:type="spellStart"/>
      <w:r>
        <w:rPr>
          <w:rFonts w:ascii="Arial" w:hAnsi="Arial" w:cs="Arial"/>
          <w:color w:val="000000"/>
        </w:rPr>
        <w:t>аутичные</w:t>
      </w:r>
      <w:proofErr w:type="spellEnd"/>
      <w:r>
        <w:rPr>
          <w:rFonts w:ascii="Arial" w:hAnsi="Arial" w:cs="Arial"/>
          <w:color w:val="000000"/>
        </w:rPr>
        <w:t xml:space="preserve"> состояния. В данной статье отражены основные положения, которые необходимо знать педагогам массовых школ и родителям, видящим в детях особенности, присущие расстройствам </w:t>
      </w:r>
      <w:proofErr w:type="spellStart"/>
      <w:r>
        <w:rPr>
          <w:rFonts w:ascii="Arial" w:hAnsi="Arial" w:cs="Arial"/>
          <w:color w:val="000000"/>
        </w:rPr>
        <w:t>аутистического</w:t>
      </w:r>
      <w:proofErr w:type="spellEnd"/>
      <w:r>
        <w:rPr>
          <w:rFonts w:ascii="Arial" w:hAnsi="Arial" w:cs="Arial"/>
          <w:color w:val="000000"/>
        </w:rPr>
        <w:t xml:space="preserve"> спектра для того, чтобы обратиться за консультацией к специалистам: психиатру или специальному психологу [3].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000000"/>
        </w:rPr>
        <w:t>Список литературы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color w:val="000000"/>
        </w:rPr>
        <w:t>Гилберг</w:t>
      </w:r>
      <w:proofErr w:type="spellEnd"/>
      <w:r>
        <w:rPr>
          <w:rFonts w:ascii="Arial" w:hAnsi="Arial" w:cs="Arial"/>
          <w:color w:val="000000"/>
        </w:rPr>
        <w:t xml:space="preserve"> К. Аутизм: медицинские и педагогические аспекты / К. </w:t>
      </w:r>
      <w:proofErr w:type="spellStart"/>
      <w:r>
        <w:rPr>
          <w:rFonts w:ascii="Arial" w:hAnsi="Arial" w:cs="Arial"/>
          <w:color w:val="000000"/>
        </w:rPr>
        <w:t>Гилберг</w:t>
      </w:r>
      <w:proofErr w:type="spellEnd"/>
      <w:r>
        <w:rPr>
          <w:rFonts w:ascii="Arial" w:hAnsi="Arial" w:cs="Arial"/>
          <w:color w:val="000000"/>
        </w:rPr>
        <w:t xml:space="preserve">, Т. </w:t>
      </w:r>
      <w:proofErr w:type="spellStart"/>
      <w:r>
        <w:rPr>
          <w:rFonts w:ascii="Arial" w:hAnsi="Arial" w:cs="Arial"/>
          <w:color w:val="000000"/>
        </w:rPr>
        <w:t>Питерс</w:t>
      </w:r>
      <w:proofErr w:type="spellEnd"/>
      <w:r>
        <w:rPr>
          <w:rFonts w:ascii="Arial" w:hAnsi="Arial" w:cs="Arial"/>
          <w:color w:val="000000"/>
        </w:rPr>
        <w:t xml:space="preserve">. – СПб.: </w:t>
      </w:r>
      <w:proofErr w:type="spellStart"/>
      <w:r>
        <w:rPr>
          <w:rFonts w:ascii="Arial" w:hAnsi="Arial" w:cs="Arial"/>
          <w:color w:val="000000"/>
        </w:rPr>
        <w:t>ИСПиП</w:t>
      </w:r>
      <w:proofErr w:type="spellEnd"/>
      <w:r>
        <w:rPr>
          <w:rFonts w:ascii="Arial" w:hAnsi="Arial" w:cs="Arial"/>
          <w:color w:val="000000"/>
        </w:rPr>
        <w:t xml:space="preserve">, 1998. – 312 </w:t>
      </w:r>
      <w:proofErr w:type="gramStart"/>
      <w:r>
        <w:rPr>
          <w:rFonts w:ascii="Arial" w:hAnsi="Arial" w:cs="Arial"/>
          <w:color w:val="000000"/>
        </w:rPr>
        <w:t>с</w:t>
      </w:r>
      <w:proofErr w:type="gramEnd"/>
      <w:r>
        <w:rPr>
          <w:rFonts w:ascii="Arial" w:hAnsi="Arial" w:cs="Arial"/>
          <w:color w:val="000000"/>
        </w:rPr>
        <w:t>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lastRenderedPageBreak/>
        <w:t xml:space="preserve">Исаев Д. Н., Каган В. Е. </w:t>
      </w:r>
      <w:proofErr w:type="spellStart"/>
      <w:r>
        <w:rPr>
          <w:rFonts w:ascii="Arial" w:hAnsi="Arial" w:cs="Arial"/>
          <w:color w:val="000000"/>
        </w:rPr>
        <w:t>Аутистические</w:t>
      </w:r>
      <w:proofErr w:type="spellEnd"/>
      <w:r>
        <w:rPr>
          <w:rFonts w:ascii="Arial" w:hAnsi="Arial" w:cs="Arial"/>
          <w:color w:val="000000"/>
        </w:rPr>
        <w:t xml:space="preserve"> синдромы у детей и подростков: механизмы расстройств поведения // Патологические нарушения поведения у подростков. - Л., 1973.</w:t>
      </w:r>
    </w:p>
    <w:p w:rsidR="0033431F" w:rsidRDefault="0033431F" w:rsidP="0033431F">
      <w:pPr>
        <w:pStyle w:val="a5"/>
        <w:shd w:val="clear" w:color="auto" w:fill="FFFFFF"/>
        <w:spacing w:before="0" w:beforeAutospacing="0" w:line="22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Официальный сайт </w:t>
      </w:r>
      <w:proofErr w:type="spellStart"/>
      <w:r>
        <w:rPr>
          <w:rFonts w:ascii="Arial" w:hAnsi="Arial" w:cs="Arial"/>
          <w:color w:val="000000"/>
        </w:rPr>
        <w:t>Association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for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Science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Autism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Treatment</w:t>
      </w:r>
      <w:proofErr w:type="spellEnd"/>
      <w:r>
        <w:rPr>
          <w:rFonts w:ascii="Arial" w:hAnsi="Arial" w:cs="Arial"/>
          <w:color w:val="000000"/>
        </w:rPr>
        <w:t xml:space="preserve"> (Американской ассоциации о научном подходе к лечению аутизма) // [Электронный ресурс] / Режим доступа: http://www. </w:t>
      </w:r>
      <w:proofErr w:type="spellStart"/>
      <w:r>
        <w:rPr>
          <w:rFonts w:ascii="Arial" w:hAnsi="Arial" w:cs="Arial"/>
          <w:color w:val="000000"/>
        </w:rPr>
        <w:t>asatonline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org</w:t>
      </w:r>
      <w:proofErr w:type="spellEnd"/>
      <w:r>
        <w:rPr>
          <w:rFonts w:ascii="Arial" w:hAnsi="Arial" w:cs="Arial"/>
          <w:color w:val="000000"/>
        </w:rPr>
        <w:t>.</w:t>
      </w:r>
    </w:p>
    <w:p w:rsidR="00452CBD" w:rsidRDefault="00452CBD" w:rsidP="00452CBD"/>
    <w:sectPr w:rsidR="00452CBD" w:rsidSect="009C5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5087"/>
    <w:multiLevelType w:val="multilevel"/>
    <w:tmpl w:val="24FA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FC14AF"/>
    <w:multiLevelType w:val="multilevel"/>
    <w:tmpl w:val="7978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EE1D4F"/>
    <w:multiLevelType w:val="multilevel"/>
    <w:tmpl w:val="19D4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2D3333"/>
    <w:multiLevelType w:val="multilevel"/>
    <w:tmpl w:val="CFBE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3D79B3"/>
    <w:multiLevelType w:val="multilevel"/>
    <w:tmpl w:val="35D21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C5522B"/>
    <w:multiLevelType w:val="multilevel"/>
    <w:tmpl w:val="FDFE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7369EE"/>
    <w:multiLevelType w:val="multilevel"/>
    <w:tmpl w:val="AA341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426BC3"/>
    <w:multiLevelType w:val="multilevel"/>
    <w:tmpl w:val="E2DE0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2CBD"/>
    <w:rsid w:val="0033431F"/>
    <w:rsid w:val="00452CBD"/>
    <w:rsid w:val="00457680"/>
    <w:rsid w:val="009C5392"/>
    <w:rsid w:val="00C454E2"/>
    <w:rsid w:val="00F8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92"/>
  </w:style>
  <w:style w:type="paragraph" w:styleId="2">
    <w:name w:val="heading 2"/>
    <w:basedOn w:val="a"/>
    <w:link w:val="20"/>
    <w:uiPriority w:val="9"/>
    <w:qFormat/>
    <w:rsid w:val="00452C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2C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1">
    <w:name w:val="c11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52CBD"/>
  </w:style>
  <w:style w:type="paragraph" w:customStyle="1" w:styleId="c29">
    <w:name w:val="c29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52CBD"/>
  </w:style>
  <w:style w:type="paragraph" w:customStyle="1" w:styleId="c2">
    <w:name w:val="c2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52CBD"/>
  </w:style>
  <w:style w:type="paragraph" w:customStyle="1" w:styleId="c20">
    <w:name w:val="c20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452CBD"/>
  </w:style>
  <w:style w:type="character" w:customStyle="1" w:styleId="c19">
    <w:name w:val="c19"/>
    <w:basedOn w:val="a0"/>
    <w:rsid w:val="00452CBD"/>
  </w:style>
  <w:style w:type="character" w:customStyle="1" w:styleId="c14">
    <w:name w:val="c14"/>
    <w:basedOn w:val="a0"/>
    <w:rsid w:val="00452CBD"/>
  </w:style>
  <w:style w:type="paragraph" w:customStyle="1" w:styleId="c23">
    <w:name w:val="c23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452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2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CB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3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343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9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400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7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39640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6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regressiya/" TargetMode="External"/><Relationship Id="rId5" Type="http://schemas.openxmlformats.org/officeDocument/2006/relationships/hyperlink" Target="http://pandia.ru/text/category/razvitie_reben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2</cp:revision>
  <cp:lastPrinted>2024-08-30T05:46:00Z</cp:lastPrinted>
  <dcterms:created xsi:type="dcterms:W3CDTF">2024-09-23T14:36:00Z</dcterms:created>
  <dcterms:modified xsi:type="dcterms:W3CDTF">2024-09-23T14:36:00Z</dcterms:modified>
</cp:coreProperties>
</file>