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4F9" w:rsidRDefault="00FB3A69" w:rsidP="006A44F9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на тему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6A44F9" w:rsidRPr="006A44F9">
        <w:rPr>
          <w:rFonts w:ascii="Times New Roman" w:hAnsi="Times New Roman" w:cs="Times New Roman"/>
          <w:b/>
          <w:sz w:val="28"/>
          <w:szCs w:val="28"/>
        </w:rPr>
        <w:t>Формы обучения математике в основной школе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6F6315" w:rsidRDefault="006F6315" w:rsidP="006F6315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6F6315" w:rsidRPr="006F6315" w:rsidRDefault="00FB3A69" w:rsidP="006F6315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6F6315">
        <w:rPr>
          <w:rFonts w:ascii="Times New Roman" w:hAnsi="Times New Roman" w:cs="Times New Roman"/>
          <w:b/>
          <w:i/>
          <w:sz w:val="24"/>
          <w:szCs w:val="24"/>
        </w:rPr>
        <w:t>Автор статьи:</w:t>
      </w:r>
      <w:r w:rsidR="006F6315" w:rsidRPr="006F6315">
        <w:rPr>
          <w:b/>
          <w:i/>
          <w:sz w:val="24"/>
          <w:szCs w:val="24"/>
        </w:rPr>
        <w:t xml:space="preserve"> </w:t>
      </w:r>
      <w:proofErr w:type="spellStart"/>
      <w:r w:rsidR="006F6315" w:rsidRPr="006F6315">
        <w:rPr>
          <w:rFonts w:ascii="Times New Roman" w:hAnsi="Times New Roman" w:cs="Times New Roman"/>
          <w:b/>
          <w:i/>
          <w:sz w:val="24"/>
          <w:szCs w:val="24"/>
        </w:rPr>
        <w:t>Тайсумов</w:t>
      </w:r>
      <w:proofErr w:type="spellEnd"/>
      <w:r w:rsidR="006F6315" w:rsidRPr="006F6315">
        <w:rPr>
          <w:rFonts w:ascii="Times New Roman" w:hAnsi="Times New Roman" w:cs="Times New Roman"/>
          <w:b/>
          <w:i/>
          <w:sz w:val="24"/>
          <w:szCs w:val="24"/>
        </w:rPr>
        <w:t xml:space="preserve"> Магомед Русланович, </w:t>
      </w:r>
    </w:p>
    <w:p w:rsidR="006F6315" w:rsidRPr="006F6315" w:rsidRDefault="006F6315" w:rsidP="006F6315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6F6315">
        <w:rPr>
          <w:rFonts w:ascii="Times New Roman" w:hAnsi="Times New Roman" w:cs="Times New Roman"/>
          <w:b/>
          <w:i/>
          <w:sz w:val="24"/>
          <w:szCs w:val="24"/>
        </w:rPr>
        <w:t xml:space="preserve">учитель математики </w:t>
      </w:r>
    </w:p>
    <w:p w:rsidR="006F6315" w:rsidRPr="006F6315" w:rsidRDefault="006F6315" w:rsidP="006F6315">
      <w:pPr>
        <w:spacing w:after="0" w:line="240" w:lineRule="auto"/>
        <w:ind w:firstLine="709"/>
        <w:jc w:val="right"/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</w:pPr>
      <w:r w:rsidRPr="006F6315">
        <w:rPr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> </w:t>
      </w:r>
      <w:r w:rsidRPr="006F6315"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>МБОУ «</w:t>
      </w:r>
      <w:proofErr w:type="spellStart"/>
      <w:r w:rsidRPr="006F6315"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>Цоци-Юртовская</w:t>
      </w:r>
      <w:proofErr w:type="spellEnd"/>
      <w:r w:rsidRPr="006F6315"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 xml:space="preserve"> СШ №1 </w:t>
      </w:r>
    </w:p>
    <w:p w:rsidR="00FB3A69" w:rsidRDefault="006F6315" w:rsidP="006F6315">
      <w:pPr>
        <w:spacing w:after="0" w:line="240" w:lineRule="auto"/>
        <w:ind w:firstLine="709"/>
        <w:jc w:val="right"/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</w:pPr>
      <w:proofErr w:type="spellStart"/>
      <w:r w:rsidRPr="006F6315"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>им</w:t>
      </w:r>
      <w:proofErr w:type="gramStart"/>
      <w:r w:rsidRPr="006F6315"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>.Х</w:t>
      </w:r>
      <w:proofErr w:type="gramEnd"/>
      <w:r w:rsidRPr="006F6315"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>амерзаева</w:t>
      </w:r>
      <w:proofErr w:type="spellEnd"/>
      <w:r w:rsidRPr="006F6315"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 xml:space="preserve"> Х.А.»</w:t>
      </w:r>
    </w:p>
    <w:p w:rsidR="006F6315" w:rsidRDefault="006F6315" w:rsidP="006F6315">
      <w:pPr>
        <w:spacing w:after="0" w:line="240" w:lineRule="auto"/>
        <w:ind w:firstLine="709"/>
        <w:jc w:val="right"/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</w:pPr>
    </w:p>
    <w:p w:rsidR="006F6315" w:rsidRDefault="006F6315" w:rsidP="006F6315">
      <w:pPr>
        <w:spacing w:after="0" w:line="240" w:lineRule="auto"/>
        <w:ind w:firstLine="709"/>
        <w:jc w:val="right"/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</w:pPr>
      <w:proofErr w:type="spellStart"/>
      <w:r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>Руководитель</w:t>
      </w:r>
      <w:proofErr w:type="gramStart"/>
      <w:r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>:Р</w:t>
      </w:r>
      <w:proofErr w:type="gramEnd"/>
      <w:r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>ондарь</w:t>
      </w:r>
      <w:proofErr w:type="spellEnd"/>
      <w:r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 xml:space="preserve"> И.Н., </w:t>
      </w:r>
    </w:p>
    <w:p w:rsidR="006F6315" w:rsidRDefault="006F6315" w:rsidP="006F6315">
      <w:pPr>
        <w:spacing w:after="0" w:line="240" w:lineRule="auto"/>
        <w:ind w:firstLine="709"/>
        <w:jc w:val="right"/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</w:pPr>
      <w:r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>заместитель директора по УВР</w:t>
      </w:r>
    </w:p>
    <w:p w:rsidR="006F6315" w:rsidRDefault="006F6315" w:rsidP="006F6315">
      <w:pPr>
        <w:spacing w:after="0" w:line="240" w:lineRule="auto"/>
        <w:ind w:firstLine="709"/>
        <w:jc w:val="right"/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</w:pPr>
      <w:r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 xml:space="preserve">МБОУ </w:t>
      </w:r>
      <w:r>
        <w:rPr>
          <w:rStyle w:val="descr-list"/>
          <w:rFonts w:ascii="Montserrat" w:hAnsi="Montserrat" w:hint="eastAsia"/>
          <w:b/>
          <w:i/>
          <w:color w:val="273350"/>
          <w:sz w:val="24"/>
          <w:szCs w:val="24"/>
          <w:shd w:val="clear" w:color="auto" w:fill="F8F8FA"/>
        </w:rPr>
        <w:t>«</w:t>
      </w:r>
      <w:r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 xml:space="preserve">СОШ </w:t>
      </w:r>
      <w:proofErr w:type="spellStart"/>
      <w:r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>с</w:t>
      </w:r>
      <w:proofErr w:type="gramStart"/>
      <w:r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>.Т</w:t>
      </w:r>
      <w:proofErr w:type="gramEnd"/>
      <w:r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>урты-Хутор</w:t>
      </w:r>
      <w:proofErr w:type="spellEnd"/>
      <w:r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 xml:space="preserve"> </w:t>
      </w:r>
    </w:p>
    <w:p w:rsidR="006F6315" w:rsidRPr="006F6315" w:rsidRDefault="006F6315" w:rsidP="006F6315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>им</w:t>
      </w:r>
      <w:proofErr w:type="gramStart"/>
      <w:r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>.Х</w:t>
      </w:r>
      <w:proofErr w:type="gramEnd"/>
      <w:r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>атамаева</w:t>
      </w:r>
      <w:proofErr w:type="spellEnd"/>
      <w:r>
        <w:rPr>
          <w:rStyle w:val="descr-list"/>
          <w:rFonts w:ascii="Montserrat" w:hAnsi="Montserrat"/>
          <w:b/>
          <w:i/>
          <w:color w:val="273350"/>
          <w:sz w:val="24"/>
          <w:szCs w:val="24"/>
          <w:shd w:val="clear" w:color="auto" w:fill="F8F8FA"/>
        </w:rPr>
        <w:t xml:space="preserve"> А.Б.2</w:t>
      </w:r>
    </w:p>
    <w:p w:rsidR="00FB3A69" w:rsidRPr="006A44F9" w:rsidRDefault="00FB3A69" w:rsidP="006A44F9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A44F9" w:rsidRPr="006F6315" w:rsidRDefault="006A44F9" w:rsidP="006F6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Обучение математике в основной школе играет ключевую роль в формировании базовых знаний и умений учащихся, необходимых для дальнейшего обучения и повседневной жизни. В условиях современных образовательных стандартов важно использовать разнообразные формы обучения, которые помогут заинтересовать учеников и развить критическое мышление. Рассмотрим основные формы обучения математике в основной школе.</w:t>
      </w:r>
    </w:p>
    <w:p w:rsidR="006A44F9" w:rsidRPr="006F6315" w:rsidRDefault="006A44F9" w:rsidP="006A44F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F6315">
        <w:rPr>
          <w:rFonts w:ascii="Times New Roman" w:hAnsi="Times New Roman" w:cs="Times New Roman"/>
          <w:b/>
          <w:sz w:val="24"/>
          <w:szCs w:val="24"/>
        </w:rPr>
        <w:t>1. Традиционные формы обучения: значение и особенности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Традиционные формы обучения составляют основу образовательного процесса на всем протяжении его истории. Они включают методы и подходы, которые зарекомендовали себя как эффективные для передачи знаний и навыков. Важно понимать, что традиционные методы не утратили своей актуальности и в современной образовательной практике. В этой статье мы рассмотрим основные характеристики и преимущества традиционных форм обучения, а также их роль в процессе обучения.</w:t>
      </w:r>
    </w:p>
    <w:p w:rsidR="006A44F9" w:rsidRPr="006F6315" w:rsidRDefault="006A44F9" w:rsidP="006A44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1. Основные компоненты традиционного обучения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Традиционное обучение обычно включает в себя несколько ключевых компонентов: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Лекции. Это форма представления информации, где преподаватель излагает материал, а студенты слушают и принимают его. Лекции позволяют охватывать большой объем информации за короткое время.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Семинары. Эта форма обучения предполагает активное участие студентов в обсуждении темы, анализе материала и решении задач.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Практические занятия. В рамках этой формы происходит отработка полученных знаний на примерах и задачах, что способствует лучшему пониманию материала и его закреплению.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- Самостоятельная работа. Важно, чтобы студенты выполняли домашние задания и </w:t>
      </w:r>
      <w:proofErr w:type="gramStart"/>
      <w:r w:rsidRPr="006F6315">
        <w:rPr>
          <w:rFonts w:ascii="Times New Roman" w:hAnsi="Times New Roman" w:cs="Times New Roman"/>
          <w:sz w:val="24"/>
          <w:szCs w:val="24"/>
        </w:rPr>
        <w:t>индивидуальные проекты</w:t>
      </w:r>
      <w:proofErr w:type="gramEnd"/>
      <w:r w:rsidRPr="006F6315">
        <w:rPr>
          <w:rFonts w:ascii="Times New Roman" w:hAnsi="Times New Roman" w:cs="Times New Roman"/>
          <w:sz w:val="24"/>
          <w:szCs w:val="24"/>
        </w:rPr>
        <w:t>, что развивает самостоятельность и умение исследовать темы более глубоко.</w:t>
      </w:r>
    </w:p>
    <w:p w:rsidR="006A44F9" w:rsidRPr="006F6315" w:rsidRDefault="006A44F9" w:rsidP="006A44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2. Преимущества традиционных форм обучения</w:t>
      </w:r>
    </w:p>
    <w:p w:rsidR="006A44F9" w:rsidRPr="006F6315" w:rsidRDefault="006A44F9" w:rsidP="006A44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Традиционные формы обучения обладают многими достоинствами: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Систематичность и последовательность. Традиционные методы обучения, как правило, предлагают четкую структуру и последовательность изложения материала, что помогает учащимся лучше усваивать знания.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Личное взаимодействие. Традиционные занятия проходят в классе, где ученики имеют возможность задавать вопросы, получать обратную связь и обсуждать темы с преподавателем и сверстниками.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Формирование навыков самодисциплины. Самостоятельная работа и домашние задания требуют от учеников организованности и ответственности, что способствует развитию важных жизненных навыков.</w:t>
      </w:r>
    </w:p>
    <w:p w:rsidR="006A44F9" w:rsidRPr="006F6315" w:rsidRDefault="006A44F9" w:rsidP="006A44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lastRenderedPageBreak/>
        <w:t>- Контроль усвоения знаний. Преподаватели могут проводить тесты и контрольные работы, что позволяет им оценивать уровень знаний студентов и корректировать процесс обучения.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3. Недостатки традиционных форм обучения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Хотя традиционные формы обучения имеют множество преимуществ, у них есть и свои недостатки: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Ограниченная гибкость. Традиционные методы могут не подходить для всех учащихся, особенно для тех, кто предпочитает более интерактивные или практические способы получения знаний.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Низкий уровень мотивации. Студенты могут испытывать скуку или усталость от однообразных лекций и семинаров, что снижает их мотивацию к учебе.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Отсутствие адаптивности. Традиционные методы не всегда могут учесть индивидуальные потребности и стили обучения каждого ученика.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4. Совмещение традиционных и новых подходов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С учетом современных реалий образовательного процесса возникает необходимость интеграции традиционных методов с новыми, более адаптивными подходами. Комбинация лекций и практических занятий с использованием технологий, таких как </w:t>
      </w:r>
      <w:proofErr w:type="spellStart"/>
      <w:r w:rsidRPr="006F6315">
        <w:rPr>
          <w:rFonts w:ascii="Times New Roman" w:hAnsi="Times New Roman" w:cs="Times New Roman"/>
          <w:sz w:val="24"/>
          <w:szCs w:val="24"/>
        </w:rPr>
        <w:t>онлайн-ресурсы</w:t>
      </w:r>
      <w:proofErr w:type="spellEnd"/>
      <w:r w:rsidRPr="006F6315">
        <w:rPr>
          <w:rFonts w:ascii="Times New Roman" w:hAnsi="Times New Roman" w:cs="Times New Roman"/>
          <w:sz w:val="24"/>
          <w:szCs w:val="24"/>
        </w:rPr>
        <w:t xml:space="preserve"> и интерактивные платформы, может существенно повысить эффективность обучения.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Применение смешанного обучения, при котором традиционные формы дополняются новыми, позволяет создать более динамичную и интересную образовательную среду. Учителя могут включать интерактивные элементы, такие как групповые проекты и обсуждения, для повышения вовлеченности студентов.</w:t>
      </w:r>
    </w:p>
    <w:p w:rsidR="006A44F9" w:rsidRPr="006F6315" w:rsidRDefault="006A44F9" w:rsidP="006F6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Традиционные формы обучения продолжают играть важную роль в образовательном процессе, обеспечивая системность и последовательность в передаче знаний. Несмотря на свои недостатки, они обладают значительным зарядом истории и практики. Важно понимать, что нет универсального подхода к обучению, и каждый метод может быть эффективным в зависимости от целей и потребностей учащихся. Комбинирование традиционных методов с инновациями может стать залогом успешного и интересного обучения, способствующего развитию учащихся и </w:t>
      </w:r>
      <w:proofErr w:type="spellStart"/>
      <w:r w:rsidRPr="006F6315">
        <w:rPr>
          <w:rFonts w:ascii="Times New Roman" w:hAnsi="Times New Roman" w:cs="Times New Roman"/>
          <w:sz w:val="24"/>
          <w:szCs w:val="24"/>
        </w:rPr>
        <w:t>подготовлению</w:t>
      </w:r>
      <w:proofErr w:type="spellEnd"/>
      <w:r w:rsidRPr="006F6315">
        <w:rPr>
          <w:rFonts w:ascii="Times New Roman" w:hAnsi="Times New Roman" w:cs="Times New Roman"/>
          <w:sz w:val="24"/>
          <w:szCs w:val="24"/>
        </w:rPr>
        <w:t xml:space="preserve"> их к изменениям в современном мире.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6315">
        <w:rPr>
          <w:rFonts w:ascii="Times New Roman" w:hAnsi="Times New Roman" w:cs="Times New Roman"/>
          <w:b/>
          <w:sz w:val="24"/>
          <w:szCs w:val="24"/>
        </w:rPr>
        <w:t>2. Игровые формы обучения математике: новые горизонты в образовании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Математика — одна из самых важнейших дисциплин, требующая не только усвоения теоретических знаний, но и развития логического мышления, аналитических навыков и способности к решению задач. Игровые формы обучения могут значительно оживить процесс преподавания математики, сделать его более увлекательным и эффективным. В этой статье мы рассмотрим, как использование игровых методов помогает в обучении математике, а также примеры и преимущества такого подхода.</w:t>
      </w:r>
    </w:p>
    <w:p w:rsidR="006A44F9" w:rsidRPr="006F6315" w:rsidRDefault="006A44F9" w:rsidP="006A44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1. Значение игровых форм обучения в математике</w:t>
      </w:r>
    </w:p>
    <w:p w:rsidR="006A44F9" w:rsidRPr="006F6315" w:rsidRDefault="006A44F9" w:rsidP="006F631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Игровые формы обучения в математике позволяют учащимся: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- Развивать интерес к предмету. Математика часто воспринимается как сложный и скучный предмет. Игры помогают избавиться от стереотипов и </w:t>
      </w:r>
      <w:proofErr w:type="gramStart"/>
      <w:r w:rsidRPr="006F6315">
        <w:rPr>
          <w:rFonts w:ascii="Times New Roman" w:hAnsi="Times New Roman" w:cs="Times New Roman"/>
          <w:sz w:val="24"/>
          <w:szCs w:val="24"/>
        </w:rPr>
        <w:t>делают изучение</w:t>
      </w:r>
      <w:proofErr w:type="gramEnd"/>
      <w:r w:rsidRPr="006F6315">
        <w:rPr>
          <w:rFonts w:ascii="Times New Roman" w:hAnsi="Times New Roman" w:cs="Times New Roman"/>
          <w:sz w:val="24"/>
          <w:szCs w:val="24"/>
        </w:rPr>
        <w:t xml:space="preserve"> математики увлекательным.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Упрощать усвоение материалов. Игровые методы позволяют учащимся практиковать математические концепции в контексте конкретных ситуаций, что облегчает понимание и запоминание.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Развивать критическое мышление. Решение игровых задач требует анализа, оценки вариантов и принятия решений, что развивает аналитические способности и логическое мышление.</w:t>
      </w:r>
    </w:p>
    <w:p w:rsidR="006A44F9" w:rsidRPr="006F6315" w:rsidRDefault="006A44F9" w:rsidP="006A44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2. Типы игровых форм обучения математике</w:t>
      </w:r>
    </w:p>
    <w:p w:rsidR="006A44F9" w:rsidRPr="006F6315" w:rsidRDefault="006A44F9" w:rsidP="006A44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Существует множество способов внедрения игровых методик в уроки математики: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lastRenderedPageBreak/>
        <w:t>- Настольные игры. Например, математические версии игр, таких как "Монополия" или "</w:t>
      </w:r>
      <w:proofErr w:type="spellStart"/>
      <w:r w:rsidRPr="006F6315">
        <w:rPr>
          <w:rFonts w:ascii="Times New Roman" w:hAnsi="Times New Roman" w:cs="Times New Roman"/>
          <w:sz w:val="24"/>
          <w:szCs w:val="24"/>
        </w:rPr>
        <w:t>Джанга</w:t>
      </w:r>
      <w:proofErr w:type="spellEnd"/>
      <w:r w:rsidRPr="006F6315">
        <w:rPr>
          <w:rFonts w:ascii="Times New Roman" w:hAnsi="Times New Roman" w:cs="Times New Roman"/>
          <w:sz w:val="24"/>
          <w:szCs w:val="24"/>
        </w:rPr>
        <w:t>", могут включать задания, связанные с арифметикой, алгеброй и геометрией.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- Компьютерные и </w:t>
      </w:r>
      <w:proofErr w:type="spellStart"/>
      <w:r w:rsidRPr="006F6315">
        <w:rPr>
          <w:rFonts w:ascii="Times New Roman" w:hAnsi="Times New Roman" w:cs="Times New Roman"/>
          <w:sz w:val="24"/>
          <w:szCs w:val="24"/>
        </w:rPr>
        <w:t>онлайн-игры</w:t>
      </w:r>
      <w:proofErr w:type="spellEnd"/>
      <w:r w:rsidRPr="006F6315">
        <w:rPr>
          <w:rFonts w:ascii="Times New Roman" w:hAnsi="Times New Roman" w:cs="Times New Roman"/>
          <w:sz w:val="24"/>
          <w:szCs w:val="24"/>
        </w:rPr>
        <w:t>. Существует множество образовательных игр и платформ, которые помогают учащимся практиковать математику в интерактивной форме, например, "</w:t>
      </w:r>
      <w:proofErr w:type="spellStart"/>
      <w:r w:rsidRPr="006F6315">
        <w:rPr>
          <w:rFonts w:ascii="Times New Roman" w:hAnsi="Times New Roman" w:cs="Times New Roman"/>
          <w:sz w:val="24"/>
          <w:szCs w:val="24"/>
        </w:rPr>
        <w:t>Prodigy</w:t>
      </w:r>
      <w:proofErr w:type="spellEnd"/>
      <w:r w:rsidRPr="006F63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6315">
        <w:rPr>
          <w:rFonts w:ascii="Times New Roman" w:hAnsi="Times New Roman" w:cs="Times New Roman"/>
          <w:sz w:val="24"/>
          <w:szCs w:val="24"/>
        </w:rPr>
        <w:t>Math</w:t>
      </w:r>
      <w:proofErr w:type="spellEnd"/>
      <w:r w:rsidRPr="006F6315">
        <w:rPr>
          <w:rFonts w:ascii="Times New Roman" w:hAnsi="Times New Roman" w:cs="Times New Roman"/>
          <w:sz w:val="24"/>
          <w:szCs w:val="24"/>
        </w:rPr>
        <w:t>" или "</w:t>
      </w:r>
      <w:proofErr w:type="spellStart"/>
      <w:r w:rsidRPr="006F6315">
        <w:rPr>
          <w:rFonts w:ascii="Times New Roman" w:hAnsi="Times New Roman" w:cs="Times New Roman"/>
          <w:sz w:val="24"/>
          <w:szCs w:val="24"/>
        </w:rPr>
        <w:t>Khan</w:t>
      </w:r>
      <w:proofErr w:type="spellEnd"/>
      <w:r w:rsidRPr="006F63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6315">
        <w:rPr>
          <w:rFonts w:ascii="Times New Roman" w:hAnsi="Times New Roman" w:cs="Times New Roman"/>
          <w:sz w:val="24"/>
          <w:szCs w:val="24"/>
        </w:rPr>
        <w:t>Academy</w:t>
      </w:r>
      <w:proofErr w:type="spellEnd"/>
      <w:r w:rsidRPr="006F63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6315">
        <w:rPr>
          <w:rFonts w:ascii="Times New Roman" w:hAnsi="Times New Roman" w:cs="Times New Roman"/>
          <w:sz w:val="24"/>
          <w:szCs w:val="24"/>
        </w:rPr>
        <w:t>Kids</w:t>
      </w:r>
      <w:proofErr w:type="spellEnd"/>
      <w:r w:rsidRPr="006F6315">
        <w:rPr>
          <w:rFonts w:ascii="Times New Roman" w:hAnsi="Times New Roman" w:cs="Times New Roman"/>
          <w:sz w:val="24"/>
          <w:szCs w:val="24"/>
        </w:rPr>
        <w:t>".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Ролевые и командные игры. Учащиеся могут разрабатывать свои собственные математические сценарии, работать в группах для решения задач, а также организовывать математические дебаты по решениям вопросов.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Викторины и конкурсы. Организация математических соревнований или викторин может значительно повысить интерес к предмету и углубить знания учащихся.</w:t>
      </w:r>
    </w:p>
    <w:p w:rsidR="006A44F9" w:rsidRPr="006F6315" w:rsidRDefault="006A44F9" w:rsidP="006A44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3. Преимущества игровых форм обучения математике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Использование игр в образовательной практике по математике обладает множеством преимуществ: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Стимулирование мотивации. Игровой подход способствует активному участию учащихся в процессе обучения, что повышает их мотивацию и желание учиться.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Формирование навыков сотрудничества. Командные игры по математике учат учащихся работать в группе, делиться мнением и обсуждать стратегии решения задач.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Развитие памяти и усидчивости. Игра помогает улучшить навыки концентрации и памяти, так как учащиеся активно участвуют в процессе.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Системное понимание материала. Игровые задачи часто требуют применения знаний из различных областей математики, что способствует системному подходу к обучению.</w:t>
      </w:r>
    </w:p>
    <w:p w:rsidR="006A44F9" w:rsidRPr="006F6315" w:rsidRDefault="006A44F9" w:rsidP="006A44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4. Примеры применения игровых форм в математике</w:t>
      </w:r>
    </w:p>
    <w:p w:rsidR="006A44F9" w:rsidRPr="006F6315" w:rsidRDefault="006A44F9" w:rsidP="006F6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"Математическая рулетка". Учащиеся кидают кубик и, в зависимости от выпавшего числа, решают задачи различной сложности. Такой подход способствует как закреплению материала, так и развитию интуиции в математике.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"Таблица умножения в движении". Игра на свежем воздухе, где учащиеся могут выполнять физические задания (например, прижиматься к земле, подпрыгивать), называя ответы на вопросы по таблице умножения.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- Сетевые турниры. </w:t>
      </w:r>
      <w:proofErr w:type="spellStart"/>
      <w:r w:rsidRPr="006F6315">
        <w:rPr>
          <w:rFonts w:ascii="Times New Roman" w:hAnsi="Times New Roman" w:cs="Times New Roman"/>
          <w:sz w:val="24"/>
          <w:szCs w:val="24"/>
        </w:rPr>
        <w:t>Онлайн-платформы</w:t>
      </w:r>
      <w:proofErr w:type="spellEnd"/>
      <w:r w:rsidRPr="006F6315">
        <w:rPr>
          <w:rFonts w:ascii="Times New Roman" w:hAnsi="Times New Roman" w:cs="Times New Roman"/>
          <w:sz w:val="24"/>
          <w:szCs w:val="24"/>
        </w:rPr>
        <w:t xml:space="preserve"> могут создать соревнования между классами или школами, где учащиеся решают математические задачи в соревновательной атмосфере.</w:t>
      </w:r>
    </w:p>
    <w:p w:rsidR="006A44F9" w:rsidRPr="006F6315" w:rsidRDefault="006A44F9" w:rsidP="006A4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- Создание математических комиксов. Учащиеся могут создавать комиксы, где главные герои занимаются решением математических задач, что помогает развивать и </w:t>
      </w:r>
      <w:proofErr w:type="spellStart"/>
      <w:r w:rsidRPr="006F6315">
        <w:rPr>
          <w:rFonts w:ascii="Times New Roman" w:hAnsi="Times New Roman" w:cs="Times New Roman"/>
          <w:sz w:val="24"/>
          <w:szCs w:val="24"/>
        </w:rPr>
        <w:t>креативные</w:t>
      </w:r>
      <w:proofErr w:type="spellEnd"/>
      <w:r w:rsidRPr="006F6315">
        <w:rPr>
          <w:rFonts w:ascii="Times New Roman" w:hAnsi="Times New Roman" w:cs="Times New Roman"/>
          <w:sz w:val="24"/>
          <w:szCs w:val="24"/>
        </w:rPr>
        <w:t xml:space="preserve"> способности.</w:t>
      </w:r>
    </w:p>
    <w:p w:rsidR="006A44F9" w:rsidRPr="006F6315" w:rsidRDefault="006A44F9" w:rsidP="006F6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Игровые формы обучения математике представляют собой мощный инструмент, который может существенно улучшить процесс изучения этой дисциплины. Использование игр помогает формировать интерес, способствует развитию критического мышления и коммуникационных навыков, а также </w:t>
      </w:r>
      <w:proofErr w:type="gramStart"/>
      <w:r w:rsidRPr="006F6315">
        <w:rPr>
          <w:rFonts w:ascii="Times New Roman" w:hAnsi="Times New Roman" w:cs="Times New Roman"/>
          <w:sz w:val="24"/>
          <w:szCs w:val="24"/>
        </w:rPr>
        <w:t>делает изучение</w:t>
      </w:r>
      <w:proofErr w:type="gramEnd"/>
      <w:r w:rsidRPr="006F6315">
        <w:rPr>
          <w:rFonts w:ascii="Times New Roman" w:hAnsi="Times New Roman" w:cs="Times New Roman"/>
          <w:sz w:val="24"/>
          <w:szCs w:val="24"/>
        </w:rPr>
        <w:t xml:space="preserve"> математики более увлекательным и доступным для учащихся. Важно помнить о стратегии, комбинируя игровые формы с традиционными методами обучения, чтобы достичь наилучших результатов в образовательном процессе. </w:t>
      </w:r>
    </w:p>
    <w:p w:rsidR="006A44F9" w:rsidRPr="006F6315" w:rsidRDefault="006A44F9" w:rsidP="00776FAF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F6315">
        <w:rPr>
          <w:rFonts w:ascii="Times New Roman" w:hAnsi="Times New Roman" w:cs="Times New Roman"/>
          <w:b/>
          <w:sz w:val="24"/>
          <w:szCs w:val="24"/>
        </w:rPr>
        <w:t>3. Проектная деятельность</w:t>
      </w:r>
    </w:p>
    <w:p w:rsidR="00776FAF" w:rsidRPr="006F6315" w:rsidRDefault="00776FAF" w:rsidP="00776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Проектная деятельность при обучении математике: путь к глубокому пониманию и практическим навыкам</w:t>
      </w:r>
    </w:p>
    <w:p w:rsidR="00776FAF" w:rsidRPr="006F6315" w:rsidRDefault="00776FAF" w:rsidP="00776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Обучение математике часто ассоциируется с теоретическими знаниями, формулами и вычислениями. Однако проектная деятельность становится все более популярным инструментом, который помогает учащимся глубже понять математические концепции и их применение. В этой статье мы рассмотрим, как проектная деятельность может изменить подход к обучению математике, её методы, преимущества и примеры успешной реализации.</w:t>
      </w:r>
    </w:p>
    <w:p w:rsidR="00776FAF" w:rsidRPr="006F6315" w:rsidRDefault="00776FAF" w:rsidP="00776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1. Суть проектной деятельности в обучении математике</w:t>
      </w:r>
    </w:p>
    <w:p w:rsidR="00776FAF" w:rsidRPr="006F6315" w:rsidRDefault="00776FAF" w:rsidP="00776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lastRenderedPageBreak/>
        <w:t>Проектная деятельность — это форма обучения, основанная на создании учащимися учебного продукта, исследовании задачи или решении проблемы. В контексте математики это может означать разработку проектов, в которых ученики применяют математические знания в реальных ситуациях. Она включает в себя следующие элементы:</w:t>
      </w:r>
    </w:p>
    <w:p w:rsidR="00776FAF" w:rsidRPr="006F6315" w:rsidRDefault="00776FAF" w:rsidP="00776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Исследование. Учащиеся избирают тему, исследуют её, анализируют данные и полученные результаты.</w:t>
      </w:r>
    </w:p>
    <w:p w:rsidR="00776FAF" w:rsidRPr="006F6315" w:rsidRDefault="00776FAF" w:rsidP="00776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Практическое применение. Проекты часто требуют использования математических концепций для решения реальных проблем, что помогает формировать навыки практического применения полученных знаний.</w:t>
      </w:r>
    </w:p>
    <w:p w:rsidR="00776FAF" w:rsidRPr="006F6315" w:rsidRDefault="00776FAF" w:rsidP="00776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- Творческий подход. Проектная деятельность позволяет учащимся проявить </w:t>
      </w:r>
      <w:proofErr w:type="spellStart"/>
      <w:r w:rsidRPr="006F6315">
        <w:rPr>
          <w:rFonts w:ascii="Times New Roman" w:hAnsi="Times New Roman" w:cs="Times New Roman"/>
          <w:sz w:val="24"/>
          <w:szCs w:val="24"/>
        </w:rPr>
        <w:t>креативность</w:t>
      </w:r>
      <w:proofErr w:type="spellEnd"/>
      <w:r w:rsidRPr="006F6315">
        <w:rPr>
          <w:rFonts w:ascii="Times New Roman" w:hAnsi="Times New Roman" w:cs="Times New Roman"/>
          <w:sz w:val="24"/>
          <w:szCs w:val="24"/>
        </w:rPr>
        <w:t>, разрабатывать уникальные решения и подходы.</w:t>
      </w:r>
    </w:p>
    <w:p w:rsidR="00776FAF" w:rsidRPr="006F6315" w:rsidRDefault="00776FAF" w:rsidP="00776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2. Методы проектной деятельности</w:t>
      </w:r>
    </w:p>
    <w:p w:rsidR="00776FAF" w:rsidRPr="006F6315" w:rsidRDefault="00776FAF" w:rsidP="00776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Существует несколько методов, которые можно использовать при организации проектной деятельности по математике:</w:t>
      </w:r>
    </w:p>
    <w:p w:rsidR="00776FAF" w:rsidRPr="006F6315" w:rsidRDefault="00776FAF" w:rsidP="00776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6F6315">
        <w:rPr>
          <w:rFonts w:ascii="Times New Roman" w:hAnsi="Times New Roman" w:cs="Times New Roman"/>
          <w:sz w:val="24"/>
          <w:szCs w:val="24"/>
        </w:rPr>
        <w:t>Индивидуальные проекты</w:t>
      </w:r>
      <w:proofErr w:type="gramEnd"/>
      <w:r w:rsidRPr="006F6315">
        <w:rPr>
          <w:rFonts w:ascii="Times New Roman" w:hAnsi="Times New Roman" w:cs="Times New Roman"/>
          <w:sz w:val="24"/>
          <w:szCs w:val="24"/>
        </w:rPr>
        <w:t>. Учащиеся работают над проектом, самостоятельно выбирая интересующую их тему и применяя математические знания для её раскрытия.</w:t>
      </w:r>
    </w:p>
    <w:p w:rsidR="00776FAF" w:rsidRPr="006F6315" w:rsidRDefault="00776FAF" w:rsidP="00776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Групповые проекты. В этом случае ученики работают в командах, что позволяет делиться опытом, обсуждать идеи и развивать навыки коммуникации.</w:t>
      </w:r>
    </w:p>
    <w:p w:rsidR="00776FAF" w:rsidRPr="006F6315" w:rsidRDefault="00776FAF" w:rsidP="00776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Междисциплинарные проекты. Проекты, которые интегрируют математику с другими предметами, такими как физика, география или искусство, помогают увидеть взаимосвязи между различными областями знаний.</w:t>
      </w:r>
    </w:p>
    <w:p w:rsidR="00776FAF" w:rsidRPr="006F6315" w:rsidRDefault="00776FAF" w:rsidP="00776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- Социально ориентированные проекты. Учащиеся </w:t>
      </w:r>
      <w:proofErr w:type="gramStart"/>
      <w:r w:rsidRPr="006F6315">
        <w:rPr>
          <w:rFonts w:ascii="Times New Roman" w:hAnsi="Times New Roman" w:cs="Times New Roman"/>
          <w:sz w:val="24"/>
          <w:szCs w:val="24"/>
        </w:rPr>
        <w:t>исследуют</w:t>
      </w:r>
      <w:proofErr w:type="gramEnd"/>
      <w:r w:rsidRPr="006F6315">
        <w:rPr>
          <w:rFonts w:ascii="Times New Roman" w:hAnsi="Times New Roman" w:cs="Times New Roman"/>
          <w:sz w:val="24"/>
          <w:szCs w:val="24"/>
        </w:rPr>
        <w:t xml:space="preserve"> как математика может помочь решать социальные проблемы, что способствует их социальной ответственности.</w:t>
      </w:r>
    </w:p>
    <w:p w:rsidR="00776FAF" w:rsidRPr="006F6315" w:rsidRDefault="00776FAF" w:rsidP="00776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3. Преимущества проектной деятельности в обучении математике</w:t>
      </w:r>
    </w:p>
    <w:p w:rsidR="00776FAF" w:rsidRPr="006F6315" w:rsidRDefault="00776FAF" w:rsidP="00776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Проектная деятельность имеет множество преимуществ:</w:t>
      </w:r>
    </w:p>
    <w:p w:rsidR="00776FAF" w:rsidRPr="006F6315" w:rsidRDefault="00776FAF" w:rsidP="00776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Глубокое понимание. Учащиеся имеют возможность глубже понять математические концепции, когда они применяют их в реальных ситуациях.</w:t>
      </w:r>
    </w:p>
    <w:p w:rsidR="00776FAF" w:rsidRPr="006F6315" w:rsidRDefault="00776FAF" w:rsidP="00776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Развитие навыков критического мышления. Анализ данных, решение проблем и принятие решений требуют от учащихся критического подхода и логического мышления.</w:t>
      </w:r>
    </w:p>
    <w:p w:rsidR="00776FAF" w:rsidRPr="006F6315" w:rsidRDefault="00776FAF" w:rsidP="00776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Повышение мотивации. Практическое применение математики делает обучение более увлекательным и интересным для учащихся, что способствует повышению их мотивации.</w:t>
      </w:r>
    </w:p>
    <w:p w:rsidR="00776FAF" w:rsidRPr="006F6315" w:rsidRDefault="00776FAF" w:rsidP="00776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Формирование командного духа. Работая в группах, учащиеся учатся сотрудничать, делиться идеями и достигать общих целей.</w:t>
      </w:r>
    </w:p>
    <w:p w:rsidR="00776FAF" w:rsidRPr="006F6315" w:rsidRDefault="00776FAF" w:rsidP="00776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4. Примеры успешной практики проектной деятельности</w:t>
      </w:r>
    </w:p>
    <w:p w:rsidR="00776FAF" w:rsidRPr="006F6315" w:rsidRDefault="00776FAF" w:rsidP="00776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Вот несколько примеров, как проектная деятельность может быть интегрирована в обучение математике:</w:t>
      </w:r>
    </w:p>
    <w:p w:rsidR="00776FAF" w:rsidRPr="006F6315" w:rsidRDefault="00776FAF" w:rsidP="00776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Создание бизнес-планов. Ученики разрабатывают бизнес-план для своей компании, включая расчеты доходов, расходов, а также анализ рынка. Это помогает им понять, как применять математику в реальном бизнесе.</w:t>
      </w:r>
    </w:p>
    <w:p w:rsidR="00776FAF" w:rsidRPr="006F6315" w:rsidRDefault="00776FAF" w:rsidP="00776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- Исследование населения. Учащиеся проводят опросы в своем районе, анализируют собранные данные и представляют результаты в виде математических моделей и диаграмм. Это помогает развивать навыки работы </w:t>
      </w:r>
      <w:proofErr w:type="gramStart"/>
      <w:r w:rsidRPr="006F631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F6315">
        <w:rPr>
          <w:rFonts w:ascii="Times New Roman" w:hAnsi="Times New Roman" w:cs="Times New Roman"/>
          <w:sz w:val="24"/>
          <w:szCs w:val="24"/>
        </w:rPr>
        <w:t xml:space="preserve"> статистикой.</w:t>
      </w:r>
    </w:p>
    <w:p w:rsidR="00776FAF" w:rsidRPr="006F6315" w:rsidRDefault="00776FAF" w:rsidP="00776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Проекты по строительству. Учащиеся проектируют модель здания или другой конструкции, используя геометрические принципы. Это позволяет увидеть, как математика используется в строительстве и архитектуре.</w:t>
      </w:r>
    </w:p>
    <w:p w:rsidR="00776FAF" w:rsidRPr="006F6315" w:rsidRDefault="00776FAF" w:rsidP="006F6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Математика в природе. Исследование структур и форм в природе (например, спирали ракушек, симметрия цветов), где учащиеся могут применять математические концепции для объяснения увиденного.</w:t>
      </w:r>
    </w:p>
    <w:p w:rsidR="00776FAF" w:rsidRPr="006F6315" w:rsidRDefault="00776FAF" w:rsidP="00776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Проектная деятельность является важным инструментом в обучении математике, который помогает учащимся не только усваивать знания, но и применять их на практике. </w:t>
      </w:r>
      <w:r w:rsidRPr="006F6315">
        <w:rPr>
          <w:rFonts w:ascii="Times New Roman" w:hAnsi="Times New Roman" w:cs="Times New Roman"/>
          <w:sz w:val="24"/>
          <w:szCs w:val="24"/>
        </w:rPr>
        <w:lastRenderedPageBreak/>
        <w:t>Она способствует развитию критического мышления, командного духа и социальной ответственности. Интеграция проектной деятельности в учебный процесс позволяет создать более насыщенную и интересную образовательную среду, где математика становится не просто набором формул, а ярким и практическим инструментом для решения реальных задач.</w:t>
      </w:r>
    </w:p>
    <w:p w:rsidR="000F0925" w:rsidRPr="006F6315" w:rsidRDefault="006A44F9" w:rsidP="000F09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6315"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spellStart"/>
      <w:proofErr w:type="gramStart"/>
      <w:r w:rsidRPr="006F6315">
        <w:rPr>
          <w:rFonts w:ascii="Times New Roman" w:hAnsi="Times New Roman" w:cs="Times New Roman"/>
          <w:b/>
          <w:sz w:val="24"/>
          <w:szCs w:val="24"/>
        </w:rPr>
        <w:t>Кросс-дисциплинарные</w:t>
      </w:r>
      <w:proofErr w:type="spellEnd"/>
      <w:proofErr w:type="gramEnd"/>
      <w:r w:rsidRPr="006F6315">
        <w:rPr>
          <w:rFonts w:ascii="Times New Roman" w:hAnsi="Times New Roman" w:cs="Times New Roman"/>
          <w:b/>
          <w:sz w:val="24"/>
          <w:szCs w:val="24"/>
        </w:rPr>
        <w:t xml:space="preserve"> подходы</w:t>
      </w:r>
      <w:r w:rsidR="000F0925" w:rsidRPr="006F6315">
        <w:rPr>
          <w:rFonts w:ascii="Times New Roman" w:hAnsi="Times New Roman" w:cs="Times New Roman"/>
          <w:b/>
          <w:sz w:val="24"/>
          <w:szCs w:val="24"/>
        </w:rPr>
        <w:t xml:space="preserve"> при обучении математике в школе</w:t>
      </w:r>
    </w:p>
    <w:p w:rsidR="000F0925" w:rsidRPr="006F6315" w:rsidRDefault="000F0925" w:rsidP="000F09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Современная образовательная парадигма требует от учеников не только глубокого знания предметов, но и способности интегрировать их в единую систему знаний. Одним из наиболее эффективных способов достижения этой цели является применение </w:t>
      </w:r>
      <w:proofErr w:type="spellStart"/>
      <w:proofErr w:type="gramStart"/>
      <w:r w:rsidRPr="006F6315">
        <w:rPr>
          <w:rFonts w:ascii="Times New Roman" w:hAnsi="Times New Roman" w:cs="Times New Roman"/>
          <w:sz w:val="24"/>
          <w:szCs w:val="24"/>
        </w:rPr>
        <w:t>кросс-дисциплинарных</w:t>
      </w:r>
      <w:proofErr w:type="spellEnd"/>
      <w:proofErr w:type="gramEnd"/>
      <w:r w:rsidRPr="006F6315">
        <w:rPr>
          <w:rFonts w:ascii="Times New Roman" w:hAnsi="Times New Roman" w:cs="Times New Roman"/>
          <w:sz w:val="24"/>
          <w:szCs w:val="24"/>
        </w:rPr>
        <w:t xml:space="preserve"> подходов при </w:t>
      </w:r>
      <w:proofErr w:type="spellStart"/>
      <w:r w:rsidRPr="006F6315">
        <w:rPr>
          <w:rFonts w:ascii="Times New Roman" w:hAnsi="Times New Roman" w:cs="Times New Roman"/>
          <w:sz w:val="24"/>
          <w:szCs w:val="24"/>
        </w:rPr>
        <w:t>teaching</w:t>
      </w:r>
      <w:proofErr w:type="spellEnd"/>
      <w:r w:rsidRPr="006F63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6315">
        <w:rPr>
          <w:rFonts w:ascii="Times New Roman" w:hAnsi="Times New Roman" w:cs="Times New Roman"/>
          <w:sz w:val="24"/>
          <w:szCs w:val="24"/>
        </w:rPr>
        <w:t>mathematics</w:t>
      </w:r>
      <w:proofErr w:type="spellEnd"/>
      <w:r w:rsidRPr="006F63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6315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6F63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6315">
        <w:rPr>
          <w:rFonts w:ascii="Times New Roman" w:hAnsi="Times New Roman" w:cs="Times New Roman"/>
          <w:sz w:val="24"/>
          <w:szCs w:val="24"/>
        </w:rPr>
        <w:t>schools</w:t>
      </w:r>
      <w:proofErr w:type="spellEnd"/>
      <w:r w:rsidRPr="006F6315">
        <w:rPr>
          <w:rFonts w:ascii="Times New Roman" w:hAnsi="Times New Roman" w:cs="Times New Roman"/>
          <w:sz w:val="24"/>
          <w:szCs w:val="24"/>
        </w:rPr>
        <w:t xml:space="preserve">. Эти подходы помогают учащимся увидеть взаимосвязь между математикой и другими </w:t>
      </w:r>
      <w:proofErr w:type="spellStart"/>
      <w:r w:rsidRPr="006F6315">
        <w:rPr>
          <w:rFonts w:ascii="Times New Roman" w:hAnsi="Times New Roman" w:cs="Times New Roman"/>
          <w:sz w:val="24"/>
          <w:szCs w:val="24"/>
        </w:rPr>
        <w:t>областьми</w:t>
      </w:r>
      <w:proofErr w:type="spellEnd"/>
      <w:r w:rsidRPr="006F6315">
        <w:rPr>
          <w:rFonts w:ascii="Times New Roman" w:hAnsi="Times New Roman" w:cs="Times New Roman"/>
          <w:sz w:val="24"/>
          <w:szCs w:val="24"/>
        </w:rPr>
        <w:t xml:space="preserve"> знаний, а также применять математические навыки в различных контекстах. В этой статье мы рассмотрим, что такое </w:t>
      </w:r>
      <w:proofErr w:type="spellStart"/>
      <w:proofErr w:type="gramStart"/>
      <w:r w:rsidRPr="006F6315">
        <w:rPr>
          <w:rFonts w:ascii="Times New Roman" w:hAnsi="Times New Roman" w:cs="Times New Roman"/>
          <w:sz w:val="24"/>
          <w:szCs w:val="24"/>
        </w:rPr>
        <w:t>кросс-дисциплинарные</w:t>
      </w:r>
      <w:proofErr w:type="spellEnd"/>
      <w:proofErr w:type="gramEnd"/>
      <w:r w:rsidRPr="006F6315">
        <w:rPr>
          <w:rFonts w:ascii="Times New Roman" w:hAnsi="Times New Roman" w:cs="Times New Roman"/>
          <w:sz w:val="24"/>
          <w:szCs w:val="24"/>
        </w:rPr>
        <w:t xml:space="preserve"> подходы и как их можно успешно реализовать в преподавании математики.</w:t>
      </w:r>
    </w:p>
    <w:p w:rsidR="000F0925" w:rsidRPr="006F6315" w:rsidRDefault="000F0925" w:rsidP="000F092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1. Суть </w:t>
      </w:r>
      <w:proofErr w:type="spellStart"/>
      <w:proofErr w:type="gramStart"/>
      <w:r w:rsidRPr="006F6315">
        <w:rPr>
          <w:rFonts w:ascii="Times New Roman" w:hAnsi="Times New Roman" w:cs="Times New Roman"/>
          <w:sz w:val="24"/>
          <w:szCs w:val="24"/>
        </w:rPr>
        <w:t>кросс-дисциплинарных</w:t>
      </w:r>
      <w:proofErr w:type="spellEnd"/>
      <w:proofErr w:type="gramEnd"/>
      <w:r w:rsidRPr="006F6315">
        <w:rPr>
          <w:rFonts w:ascii="Times New Roman" w:hAnsi="Times New Roman" w:cs="Times New Roman"/>
          <w:sz w:val="24"/>
          <w:szCs w:val="24"/>
        </w:rPr>
        <w:t xml:space="preserve"> подходов</w:t>
      </w:r>
    </w:p>
    <w:p w:rsidR="000F0925" w:rsidRPr="006F6315" w:rsidRDefault="000F0925" w:rsidP="000F09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F6315">
        <w:rPr>
          <w:rFonts w:ascii="Times New Roman" w:hAnsi="Times New Roman" w:cs="Times New Roman"/>
          <w:sz w:val="24"/>
          <w:szCs w:val="24"/>
        </w:rPr>
        <w:t>Кросс-дисциплинарные</w:t>
      </w:r>
      <w:proofErr w:type="spellEnd"/>
      <w:proofErr w:type="gramEnd"/>
      <w:r w:rsidRPr="006F6315">
        <w:rPr>
          <w:rFonts w:ascii="Times New Roman" w:hAnsi="Times New Roman" w:cs="Times New Roman"/>
          <w:sz w:val="24"/>
          <w:szCs w:val="24"/>
        </w:rPr>
        <w:t xml:space="preserve"> подходы объединяют знания и методы различных дисциплин для исследования общих тем или решения комплексных задач. В контексте обучения математике это может означать использование математических концепций в других предметах, таких как физика, биология, искусство, экономика и многие другие.</w:t>
      </w:r>
    </w:p>
    <w:p w:rsidR="000F0925" w:rsidRPr="006F6315" w:rsidRDefault="000F0925" w:rsidP="000F09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Примеры </w:t>
      </w:r>
      <w:proofErr w:type="spellStart"/>
      <w:proofErr w:type="gramStart"/>
      <w:r w:rsidRPr="006F6315">
        <w:rPr>
          <w:rFonts w:ascii="Times New Roman" w:hAnsi="Times New Roman" w:cs="Times New Roman"/>
          <w:sz w:val="24"/>
          <w:szCs w:val="24"/>
        </w:rPr>
        <w:t>кросс-дисциплинарных</w:t>
      </w:r>
      <w:proofErr w:type="spellEnd"/>
      <w:proofErr w:type="gramEnd"/>
      <w:r w:rsidRPr="006F6315">
        <w:rPr>
          <w:rFonts w:ascii="Times New Roman" w:hAnsi="Times New Roman" w:cs="Times New Roman"/>
          <w:sz w:val="24"/>
          <w:szCs w:val="24"/>
        </w:rPr>
        <w:t xml:space="preserve"> подходов:</w:t>
      </w:r>
    </w:p>
    <w:p w:rsidR="000F0925" w:rsidRPr="006F6315" w:rsidRDefault="000F0925" w:rsidP="000F09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Математика и физика: Исследование законов движения с использованием графиков и диаграмм.</w:t>
      </w:r>
    </w:p>
    <w:p w:rsidR="000F0925" w:rsidRPr="006F6315" w:rsidRDefault="000F0925" w:rsidP="000F09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Математика и искусство: Анализ симметрии, пропорций и геометрических фигур в живописи и архитектуре.</w:t>
      </w:r>
    </w:p>
    <w:p w:rsidR="000F0925" w:rsidRPr="006F6315" w:rsidRDefault="000F0925" w:rsidP="000F09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Математика и экономика: Изучение финансовой грамотности через составление бюджета и расчет процентов.</w:t>
      </w:r>
    </w:p>
    <w:p w:rsidR="000F0925" w:rsidRPr="006F6315" w:rsidRDefault="000F0925" w:rsidP="000F09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2. Методы реализации </w:t>
      </w:r>
      <w:proofErr w:type="spellStart"/>
      <w:proofErr w:type="gramStart"/>
      <w:r w:rsidRPr="006F6315">
        <w:rPr>
          <w:rFonts w:ascii="Times New Roman" w:hAnsi="Times New Roman" w:cs="Times New Roman"/>
          <w:sz w:val="24"/>
          <w:szCs w:val="24"/>
        </w:rPr>
        <w:t>кросс-дисциплинарных</w:t>
      </w:r>
      <w:proofErr w:type="spellEnd"/>
      <w:proofErr w:type="gramEnd"/>
      <w:r w:rsidRPr="006F6315">
        <w:rPr>
          <w:rFonts w:ascii="Times New Roman" w:hAnsi="Times New Roman" w:cs="Times New Roman"/>
          <w:sz w:val="24"/>
          <w:szCs w:val="24"/>
        </w:rPr>
        <w:t xml:space="preserve"> подходов</w:t>
      </w:r>
    </w:p>
    <w:p w:rsidR="000F0925" w:rsidRPr="006F6315" w:rsidRDefault="000F0925" w:rsidP="000F09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Существует множество методов, которые можно применить для интеграции </w:t>
      </w:r>
      <w:proofErr w:type="spellStart"/>
      <w:proofErr w:type="gramStart"/>
      <w:r w:rsidRPr="006F6315">
        <w:rPr>
          <w:rFonts w:ascii="Times New Roman" w:hAnsi="Times New Roman" w:cs="Times New Roman"/>
          <w:sz w:val="24"/>
          <w:szCs w:val="24"/>
        </w:rPr>
        <w:t>кросс-дисциплинарных</w:t>
      </w:r>
      <w:proofErr w:type="spellEnd"/>
      <w:proofErr w:type="gramEnd"/>
      <w:r w:rsidRPr="006F6315">
        <w:rPr>
          <w:rFonts w:ascii="Times New Roman" w:hAnsi="Times New Roman" w:cs="Times New Roman"/>
          <w:sz w:val="24"/>
          <w:szCs w:val="24"/>
        </w:rPr>
        <w:t xml:space="preserve"> подходов в преподавание математики:</w:t>
      </w:r>
    </w:p>
    <w:p w:rsidR="000F0925" w:rsidRPr="006F6315" w:rsidRDefault="000F0925" w:rsidP="000F09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Проектная деятельность: Ученики работают над проектами, которые требуют применения математических знаний в различных областях. Например, проект по созданию модели города может включать элементы физики, географии и информатики.</w:t>
      </w:r>
    </w:p>
    <w:p w:rsidR="000F0925" w:rsidRPr="006F6315" w:rsidRDefault="000F0925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F6315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6F6315">
        <w:rPr>
          <w:rFonts w:ascii="Times New Roman" w:hAnsi="Times New Roman" w:cs="Times New Roman"/>
          <w:sz w:val="24"/>
          <w:szCs w:val="24"/>
        </w:rPr>
        <w:t xml:space="preserve"> уроки: Проведение уроков, на которых преподаватели разных предметов совместно демонстрируют, как математические концепции применяются в их дисциплинах.</w:t>
      </w:r>
    </w:p>
    <w:p w:rsidR="000F0925" w:rsidRPr="006F6315" w:rsidRDefault="000F0925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Решение реальных задач: Учащиеся могут анализировать реальные проблемы, например, влияние роста населения на экономические показатели, и использовать математические методы для решения данных задач.</w:t>
      </w:r>
    </w:p>
    <w:p w:rsidR="000F0925" w:rsidRPr="006F6315" w:rsidRDefault="000F0925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- Использование современных технологий: Применение программного обеспечения и </w:t>
      </w:r>
      <w:proofErr w:type="spellStart"/>
      <w:r w:rsidRPr="006F6315">
        <w:rPr>
          <w:rFonts w:ascii="Times New Roman" w:hAnsi="Times New Roman" w:cs="Times New Roman"/>
          <w:sz w:val="24"/>
          <w:szCs w:val="24"/>
        </w:rPr>
        <w:t>онлайн-ресурсов</w:t>
      </w:r>
      <w:proofErr w:type="spellEnd"/>
      <w:r w:rsidRPr="006F6315">
        <w:rPr>
          <w:rFonts w:ascii="Times New Roman" w:hAnsi="Times New Roman" w:cs="Times New Roman"/>
          <w:sz w:val="24"/>
          <w:szCs w:val="24"/>
        </w:rPr>
        <w:t>, которые позволяют моделировать ситуационные задачи, требующие интеграции различных научных знаний.</w:t>
      </w:r>
    </w:p>
    <w:p w:rsidR="000F0925" w:rsidRPr="006F6315" w:rsidRDefault="000F0925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3. Преимущества </w:t>
      </w:r>
      <w:proofErr w:type="spellStart"/>
      <w:proofErr w:type="gramStart"/>
      <w:r w:rsidRPr="006F6315">
        <w:rPr>
          <w:rFonts w:ascii="Times New Roman" w:hAnsi="Times New Roman" w:cs="Times New Roman"/>
          <w:sz w:val="24"/>
          <w:szCs w:val="24"/>
        </w:rPr>
        <w:t>кросс-дисциплинарного</w:t>
      </w:r>
      <w:proofErr w:type="spellEnd"/>
      <w:proofErr w:type="gramEnd"/>
      <w:r w:rsidRPr="006F6315">
        <w:rPr>
          <w:rFonts w:ascii="Times New Roman" w:hAnsi="Times New Roman" w:cs="Times New Roman"/>
          <w:sz w:val="24"/>
          <w:szCs w:val="24"/>
        </w:rPr>
        <w:t xml:space="preserve"> обучения математике</w:t>
      </w:r>
    </w:p>
    <w:p w:rsidR="000F0925" w:rsidRPr="006F6315" w:rsidRDefault="000F0925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F6315">
        <w:rPr>
          <w:rFonts w:ascii="Times New Roman" w:hAnsi="Times New Roman" w:cs="Times New Roman"/>
          <w:sz w:val="24"/>
          <w:szCs w:val="24"/>
        </w:rPr>
        <w:t>Кросс-дисциплинарные</w:t>
      </w:r>
      <w:proofErr w:type="spellEnd"/>
      <w:proofErr w:type="gramEnd"/>
      <w:r w:rsidRPr="006F6315">
        <w:rPr>
          <w:rFonts w:ascii="Times New Roman" w:hAnsi="Times New Roman" w:cs="Times New Roman"/>
          <w:sz w:val="24"/>
          <w:szCs w:val="24"/>
        </w:rPr>
        <w:t xml:space="preserve"> подходы предоставляют ряд значительных преимуществ:</w:t>
      </w:r>
    </w:p>
    <w:p w:rsidR="000F0925" w:rsidRPr="006F6315" w:rsidRDefault="000F0925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Углубленное понимание: Ученики могут лучше понимать и запоминать математические концепции, когда они применяются в разных контекстах.</w:t>
      </w:r>
    </w:p>
    <w:p w:rsidR="000F0925" w:rsidRPr="006F6315" w:rsidRDefault="000F0925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Развитие критического мышления: Анализ проблем, требующих знаний из нескольких областей, способствует развитию навыков критического мышления и решения сложных задач.</w:t>
      </w:r>
    </w:p>
    <w:p w:rsidR="000F0925" w:rsidRPr="006F6315" w:rsidRDefault="000F0925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Повышение мотивации: Когда ученики видят практическое применение математики в реальной жизни, их интерес и мотивация к обучению возрастает.</w:t>
      </w:r>
    </w:p>
    <w:p w:rsidR="00FB3A69" w:rsidRPr="006F6315" w:rsidRDefault="000F0925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- Формирование навыков сотрудничества: </w:t>
      </w:r>
    </w:p>
    <w:p w:rsidR="000F0925" w:rsidRPr="006F6315" w:rsidRDefault="000F0925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F6315">
        <w:rPr>
          <w:rFonts w:ascii="Times New Roman" w:hAnsi="Times New Roman" w:cs="Times New Roman"/>
          <w:sz w:val="24"/>
          <w:szCs w:val="24"/>
        </w:rPr>
        <w:lastRenderedPageBreak/>
        <w:t>Кросс-дисциплинарные</w:t>
      </w:r>
      <w:proofErr w:type="spellEnd"/>
      <w:proofErr w:type="gramEnd"/>
      <w:r w:rsidRPr="006F6315">
        <w:rPr>
          <w:rFonts w:ascii="Times New Roman" w:hAnsi="Times New Roman" w:cs="Times New Roman"/>
          <w:sz w:val="24"/>
          <w:szCs w:val="24"/>
        </w:rPr>
        <w:t xml:space="preserve"> проекты побуждают учеников работать в командах, что способствует развитию навыков коммуникации и командного взаимодействия.</w:t>
      </w:r>
    </w:p>
    <w:p w:rsidR="000F0925" w:rsidRPr="006F6315" w:rsidRDefault="000F0925" w:rsidP="00FB3A6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4. Примеры </w:t>
      </w:r>
      <w:proofErr w:type="spellStart"/>
      <w:proofErr w:type="gramStart"/>
      <w:r w:rsidRPr="006F6315">
        <w:rPr>
          <w:rFonts w:ascii="Times New Roman" w:hAnsi="Times New Roman" w:cs="Times New Roman"/>
          <w:sz w:val="24"/>
          <w:szCs w:val="24"/>
        </w:rPr>
        <w:t>кросс-дисциплинарных</w:t>
      </w:r>
      <w:proofErr w:type="spellEnd"/>
      <w:proofErr w:type="gramEnd"/>
      <w:r w:rsidRPr="006F6315">
        <w:rPr>
          <w:rFonts w:ascii="Times New Roman" w:hAnsi="Times New Roman" w:cs="Times New Roman"/>
          <w:sz w:val="24"/>
          <w:szCs w:val="24"/>
        </w:rPr>
        <w:t xml:space="preserve"> проектов в учебном процессе</w:t>
      </w:r>
    </w:p>
    <w:p w:rsidR="000F0925" w:rsidRPr="006F6315" w:rsidRDefault="000F0925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Рассмотрим несколько примеров успешной реализации </w:t>
      </w:r>
      <w:proofErr w:type="spellStart"/>
      <w:proofErr w:type="gramStart"/>
      <w:r w:rsidRPr="006F6315">
        <w:rPr>
          <w:rFonts w:ascii="Times New Roman" w:hAnsi="Times New Roman" w:cs="Times New Roman"/>
          <w:sz w:val="24"/>
          <w:szCs w:val="24"/>
        </w:rPr>
        <w:t>кросс-дисциплинарных</w:t>
      </w:r>
      <w:proofErr w:type="spellEnd"/>
      <w:proofErr w:type="gramEnd"/>
      <w:r w:rsidRPr="006F6315">
        <w:rPr>
          <w:rFonts w:ascii="Times New Roman" w:hAnsi="Times New Roman" w:cs="Times New Roman"/>
          <w:sz w:val="24"/>
          <w:szCs w:val="24"/>
        </w:rPr>
        <w:t xml:space="preserve"> подходов в обучении математике:</w:t>
      </w:r>
    </w:p>
    <w:p w:rsidR="000F0925" w:rsidRPr="006F6315" w:rsidRDefault="000F0925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Исследование природных явлений: Учащиеся могут изучать закономерности и статистические данные о климатических изменениях, связывая математическую статистику с экологией.</w:t>
      </w:r>
    </w:p>
    <w:p w:rsidR="000F0925" w:rsidRPr="006F6315" w:rsidRDefault="000F0925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Разработка бюджета класса: При составлении бюджета на классное мероприятие учащиеся используют математические навыки для расчета расходов и доходов, а также изучают основы экономики и финансов.</w:t>
      </w:r>
    </w:p>
    <w:p w:rsidR="000F0925" w:rsidRPr="006F6315" w:rsidRDefault="000F0925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Создание художественных проектов: Использование геометрических фигур и симметрии в создании графиков, поделок или даже мозаик, чтобы показать связь между искусством и математикой.</w:t>
      </w:r>
    </w:p>
    <w:p w:rsidR="006A44F9" w:rsidRPr="006F6315" w:rsidRDefault="000F0925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F6315">
        <w:rPr>
          <w:rFonts w:ascii="Times New Roman" w:hAnsi="Times New Roman" w:cs="Times New Roman"/>
          <w:sz w:val="24"/>
          <w:szCs w:val="24"/>
        </w:rPr>
        <w:t>Кросс-дисциплинарные</w:t>
      </w:r>
      <w:proofErr w:type="spellEnd"/>
      <w:proofErr w:type="gramEnd"/>
      <w:r w:rsidRPr="006F6315">
        <w:rPr>
          <w:rFonts w:ascii="Times New Roman" w:hAnsi="Times New Roman" w:cs="Times New Roman"/>
          <w:sz w:val="24"/>
          <w:szCs w:val="24"/>
        </w:rPr>
        <w:t xml:space="preserve"> подходы открывают новые горизонты в обучении математике, </w:t>
      </w:r>
      <w:proofErr w:type="spellStart"/>
      <w:r w:rsidRPr="006F6315">
        <w:rPr>
          <w:rFonts w:ascii="Times New Roman" w:hAnsi="Times New Roman" w:cs="Times New Roman"/>
          <w:sz w:val="24"/>
          <w:szCs w:val="24"/>
        </w:rPr>
        <w:t>позволая</w:t>
      </w:r>
      <w:proofErr w:type="spellEnd"/>
      <w:r w:rsidRPr="006F6315">
        <w:rPr>
          <w:rFonts w:ascii="Times New Roman" w:hAnsi="Times New Roman" w:cs="Times New Roman"/>
          <w:sz w:val="24"/>
          <w:szCs w:val="24"/>
        </w:rPr>
        <w:t xml:space="preserve"> ученикам интегрировать свои знания и навыки в более широком контексте. Такие методы помогают не только усвоить учебный материал, но и развивают критическое мышление, </w:t>
      </w:r>
      <w:proofErr w:type="spellStart"/>
      <w:r w:rsidRPr="006F6315">
        <w:rPr>
          <w:rFonts w:ascii="Times New Roman" w:hAnsi="Times New Roman" w:cs="Times New Roman"/>
          <w:sz w:val="24"/>
          <w:szCs w:val="24"/>
        </w:rPr>
        <w:t>креативность</w:t>
      </w:r>
      <w:proofErr w:type="spellEnd"/>
      <w:r w:rsidRPr="006F6315">
        <w:rPr>
          <w:rFonts w:ascii="Times New Roman" w:hAnsi="Times New Roman" w:cs="Times New Roman"/>
          <w:sz w:val="24"/>
          <w:szCs w:val="24"/>
        </w:rPr>
        <w:t xml:space="preserve"> и сотрудничество. Применение </w:t>
      </w:r>
      <w:proofErr w:type="spellStart"/>
      <w:proofErr w:type="gramStart"/>
      <w:r w:rsidRPr="006F6315">
        <w:rPr>
          <w:rFonts w:ascii="Times New Roman" w:hAnsi="Times New Roman" w:cs="Times New Roman"/>
          <w:sz w:val="24"/>
          <w:szCs w:val="24"/>
        </w:rPr>
        <w:t>кросс-дисциплинарных</w:t>
      </w:r>
      <w:proofErr w:type="spellEnd"/>
      <w:proofErr w:type="gramEnd"/>
      <w:r w:rsidRPr="006F6315">
        <w:rPr>
          <w:rFonts w:ascii="Times New Roman" w:hAnsi="Times New Roman" w:cs="Times New Roman"/>
          <w:sz w:val="24"/>
          <w:szCs w:val="24"/>
        </w:rPr>
        <w:t xml:space="preserve"> подходов в уроках математики в школе формирует не только грамотных специалистов, но и разносторонне развитых личностей, готовых к вызовам современного мира. </w:t>
      </w:r>
      <w:r w:rsidR="006A44F9" w:rsidRPr="006F6315">
        <w:rPr>
          <w:rFonts w:ascii="Times New Roman" w:hAnsi="Times New Roman" w:cs="Times New Roman"/>
          <w:sz w:val="24"/>
          <w:szCs w:val="24"/>
        </w:rPr>
        <w:t xml:space="preserve">Интеграция математики с другими предметами, такими как физика, биология или искусство, помогает учащимся увидеть практическое применение математических теорий. Примеры </w:t>
      </w:r>
      <w:proofErr w:type="spellStart"/>
      <w:proofErr w:type="gramStart"/>
      <w:r w:rsidR="006A44F9" w:rsidRPr="006F6315">
        <w:rPr>
          <w:rFonts w:ascii="Times New Roman" w:hAnsi="Times New Roman" w:cs="Times New Roman"/>
          <w:sz w:val="24"/>
          <w:szCs w:val="24"/>
        </w:rPr>
        <w:t>кросс-дисциплинарного</w:t>
      </w:r>
      <w:proofErr w:type="spellEnd"/>
      <w:proofErr w:type="gramEnd"/>
      <w:r w:rsidR="006A44F9" w:rsidRPr="006F6315">
        <w:rPr>
          <w:rFonts w:ascii="Times New Roman" w:hAnsi="Times New Roman" w:cs="Times New Roman"/>
          <w:sz w:val="24"/>
          <w:szCs w:val="24"/>
        </w:rPr>
        <w:t xml:space="preserve"> обучения:</w:t>
      </w:r>
    </w:p>
    <w:p w:rsidR="006A44F9" w:rsidRPr="006F6315" w:rsidRDefault="006A44F9" w:rsidP="006A44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Использование математики в физике для решения задач, связанных с движением и силами.</w:t>
      </w:r>
    </w:p>
    <w:p w:rsidR="006A44F9" w:rsidRPr="006F6315" w:rsidRDefault="006A44F9" w:rsidP="00FB3A6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Изучение симметрии и пропорций в искусстве и архитектуре, что помога</w:t>
      </w:r>
      <w:r w:rsidR="00FB3A69" w:rsidRPr="006F6315">
        <w:rPr>
          <w:rFonts w:ascii="Times New Roman" w:hAnsi="Times New Roman" w:cs="Times New Roman"/>
          <w:sz w:val="24"/>
          <w:szCs w:val="24"/>
        </w:rPr>
        <w:t>ет увидеть красоту в математике.</w:t>
      </w:r>
    </w:p>
    <w:p w:rsidR="006A44F9" w:rsidRPr="006F6315" w:rsidRDefault="006A44F9" w:rsidP="00FB3A6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F6315">
        <w:rPr>
          <w:rFonts w:ascii="Times New Roman" w:hAnsi="Times New Roman" w:cs="Times New Roman"/>
          <w:b/>
          <w:sz w:val="24"/>
          <w:szCs w:val="24"/>
        </w:rPr>
        <w:t>5. Информационно-коммуникационные технологии (ИКТ)</w:t>
      </w:r>
    </w:p>
    <w:p w:rsidR="006A44F9" w:rsidRPr="006F6315" w:rsidRDefault="006A44F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Современные ИКТ открывают новые горизонты для обучения математике. Использование </w:t>
      </w:r>
      <w:proofErr w:type="spellStart"/>
      <w:r w:rsidRPr="006F6315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6F6315">
        <w:rPr>
          <w:rFonts w:ascii="Times New Roman" w:hAnsi="Times New Roman" w:cs="Times New Roman"/>
          <w:sz w:val="24"/>
          <w:szCs w:val="24"/>
        </w:rPr>
        <w:t>, образовательных платформ и интерактивных досок позволяет создать более динамичную и заинтересованную среду для учащихся:</w:t>
      </w:r>
    </w:p>
    <w:p w:rsidR="006A44F9" w:rsidRPr="006F6315" w:rsidRDefault="006A44F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F6315">
        <w:rPr>
          <w:rFonts w:ascii="Times New Roman" w:hAnsi="Times New Roman" w:cs="Times New Roman"/>
          <w:sz w:val="24"/>
          <w:szCs w:val="24"/>
        </w:rPr>
        <w:t>Видеоуроки</w:t>
      </w:r>
      <w:proofErr w:type="spellEnd"/>
      <w:r w:rsidRPr="006F63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F6315">
        <w:rPr>
          <w:rFonts w:ascii="Times New Roman" w:hAnsi="Times New Roman" w:cs="Times New Roman"/>
          <w:sz w:val="24"/>
          <w:szCs w:val="24"/>
        </w:rPr>
        <w:t>онлайн-курсы</w:t>
      </w:r>
      <w:proofErr w:type="spellEnd"/>
      <w:r w:rsidRPr="006F6315">
        <w:rPr>
          <w:rFonts w:ascii="Times New Roman" w:hAnsi="Times New Roman" w:cs="Times New Roman"/>
          <w:sz w:val="24"/>
          <w:szCs w:val="24"/>
        </w:rPr>
        <w:t xml:space="preserve"> — предоставляют возможность изучать материал в удобное время и </w:t>
      </w:r>
      <w:proofErr w:type="gramStart"/>
      <w:r w:rsidRPr="006F6315">
        <w:rPr>
          <w:rFonts w:ascii="Times New Roman" w:hAnsi="Times New Roman" w:cs="Times New Roman"/>
          <w:sz w:val="24"/>
          <w:szCs w:val="24"/>
        </w:rPr>
        <w:t>темпе</w:t>
      </w:r>
      <w:proofErr w:type="gramEnd"/>
      <w:r w:rsidRPr="006F6315">
        <w:rPr>
          <w:rFonts w:ascii="Times New Roman" w:hAnsi="Times New Roman" w:cs="Times New Roman"/>
          <w:sz w:val="24"/>
          <w:szCs w:val="24"/>
        </w:rPr>
        <w:t>.</w:t>
      </w:r>
    </w:p>
    <w:p w:rsidR="006A44F9" w:rsidRPr="006F6315" w:rsidRDefault="006A44F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Электронные тесты и викторины — обеспечивают мгновенную обратную связь и позволяют учителю оперативно оценивать уровень усвоения материала.</w:t>
      </w:r>
    </w:p>
    <w:p w:rsidR="006A44F9" w:rsidRPr="006F6315" w:rsidRDefault="006A44F9" w:rsidP="00FB3A6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F6315">
        <w:rPr>
          <w:rFonts w:ascii="Times New Roman" w:hAnsi="Times New Roman" w:cs="Times New Roman"/>
          <w:b/>
          <w:sz w:val="24"/>
          <w:szCs w:val="24"/>
        </w:rPr>
        <w:t>6. Проблемное обучение</w:t>
      </w:r>
    </w:p>
    <w:p w:rsidR="006A44F9" w:rsidRPr="006F6315" w:rsidRDefault="006A44F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Проблемное обучение ориентировано на решение реальных задач, что помогает учащимся видеть значимость математики в жизни. Учитель предлагает ученикам ситуации, где необходимо применять математические знания для нахождения решения.</w:t>
      </w:r>
    </w:p>
    <w:p w:rsidR="006A44F9" w:rsidRPr="006F6315" w:rsidRDefault="006A44F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- Примеры задач могут быть связаны с экономическими расчетами, проектированием или анализом данных, что повышает критическое мышление и способность к анализу.</w:t>
      </w:r>
    </w:p>
    <w:p w:rsidR="00000000" w:rsidRPr="006F6315" w:rsidRDefault="006A44F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Формы обучения математике в основной школе должны быть разнообразными и адаптированными к потребностям учащихся. Комбинирование традиционных методов с инновационными подходами и проектной деятельностью позволяет создать более увлекательную и эффективную учебную среду. Важно помнить, что цель образования — не только передача знаний, но и формирование активности, интереса и способности студентов к самостоятельному мышлению, что является основой успешного освоения математики.</w:t>
      </w:r>
    </w:p>
    <w:p w:rsidR="00FB3A69" w:rsidRPr="006F6315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Формы обучения математике в основной школе должны быть разнообразными и адаптированными к потребностям учащихся. Комбинирование традиционных методов с инновационными подходами и проектной деятельностью позволяет создать более </w:t>
      </w:r>
      <w:r w:rsidRPr="006F6315">
        <w:rPr>
          <w:rFonts w:ascii="Times New Roman" w:hAnsi="Times New Roman" w:cs="Times New Roman"/>
          <w:sz w:val="24"/>
          <w:szCs w:val="24"/>
        </w:rPr>
        <w:lastRenderedPageBreak/>
        <w:t>увлекательную и эффективную учебную среду. Важно помнить, что цель образования — не только передача знаний, но и формирование активности, интереса и способности студентов к самостоятельному мышлению, что является основой успешного освоения математики.</w:t>
      </w:r>
    </w:p>
    <w:p w:rsidR="00FB3A69" w:rsidRPr="006F6315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Формы обучения математике в основной школе должны быть разнообразными и адаптированными к потребностям учащихся. Комбинирование традиционных методов с инновационными подходами и проектной деятельностью позволяет создать более увлекательную и эффективную учебную среду. Важно помнить, что цель образования — не только передача знаний, но и формирование активности, интереса и способности студентов к самостоятельному мышлению, что является основой успешного освоения математики.</w:t>
      </w:r>
    </w:p>
    <w:p w:rsidR="00FB3A69" w:rsidRPr="006F6315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3A69" w:rsidRPr="006F6315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Вот пример списка литературы по теме "Формы обучения математике в основной школе". Данный список включает книги, статьи и другие источники, которые могут быть полезны для изучения различных подходов и форм организации обучения математике.</w:t>
      </w:r>
    </w:p>
    <w:p w:rsidR="00FB3A69" w:rsidRPr="006F6315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3A69" w:rsidRPr="006F6315" w:rsidRDefault="00FB3A69" w:rsidP="00FB3A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F6315">
        <w:rPr>
          <w:rFonts w:ascii="Times New Roman" w:hAnsi="Times New Roman" w:cs="Times New Roman"/>
          <w:b/>
          <w:i/>
          <w:sz w:val="24"/>
          <w:szCs w:val="24"/>
        </w:rPr>
        <w:t>Список литературы</w:t>
      </w:r>
    </w:p>
    <w:p w:rsidR="00FB3A69" w:rsidRPr="006F6315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6F6315">
        <w:rPr>
          <w:rFonts w:ascii="Times New Roman" w:hAnsi="Times New Roman" w:cs="Times New Roman"/>
          <w:sz w:val="24"/>
          <w:szCs w:val="24"/>
        </w:rPr>
        <w:t>Гендин</w:t>
      </w:r>
      <w:proofErr w:type="spellEnd"/>
      <w:r w:rsidRPr="006F6315">
        <w:rPr>
          <w:rFonts w:ascii="Times New Roman" w:hAnsi="Times New Roman" w:cs="Times New Roman"/>
          <w:sz w:val="24"/>
          <w:szCs w:val="24"/>
        </w:rPr>
        <w:t xml:space="preserve">, И. М. (2010). Методы и технологии преподавания математики в школе. Москва: Учебник.  </w:t>
      </w:r>
    </w:p>
    <w:p w:rsidR="00FB3A69" w:rsidRPr="006F6315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   - В этом пособии рассматриваются современные методы и технологии обучения математике, их влияние на усвоение учащимися математических знаний.</w:t>
      </w:r>
    </w:p>
    <w:p w:rsidR="00FB3A69" w:rsidRPr="006F6315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6F6315">
        <w:rPr>
          <w:rFonts w:ascii="Times New Roman" w:hAnsi="Times New Roman" w:cs="Times New Roman"/>
          <w:sz w:val="24"/>
          <w:szCs w:val="24"/>
        </w:rPr>
        <w:t>Масленкова</w:t>
      </w:r>
      <w:proofErr w:type="spellEnd"/>
      <w:r w:rsidRPr="006F6315">
        <w:rPr>
          <w:rFonts w:ascii="Times New Roman" w:hAnsi="Times New Roman" w:cs="Times New Roman"/>
          <w:sz w:val="24"/>
          <w:szCs w:val="24"/>
        </w:rPr>
        <w:t xml:space="preserve">, Н. В. (2017). Инновационные подходы к обучению математике в основной школе. Журнал "Педагогика и психология", 4 (56), 12-16.  </w:t>
      </w:r>
    </w:p>
    <w:p w:rsidR="00FB3A69" w:rsidRPr="006F6315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   - Статья обсуждает новые подходы и методы, которые могут повысить эффективность обучения математике в основной школе.</w:t>
      </w:r>
    </w:p>
    <w:p w:rsidR="00FB3A69" w:rsidRPr="006F6315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3. Поляков, В. Н. (2015). Проблемное обучение математики. Санкт-Петербург: Издательство РГПУ.  </w:t>
      </w:r>
    </w:p>
    <w:p w:rsidR="00FB3A69" w:rsidRPr="006F6315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   - Книга посвящена проблемному обучению, как одной из форм организации образовательного процесса по математике.</w:t>
      </w:r>
    </w:p>
    <w:p w:rsidR="00FB3A69" w:rsidRPr="006F6315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4. Семенова, О. А. (2018). Игровые технологии в обучении математике. Москва: АСТ.  </w:t>
      </w:r>
    </w:p>
    <w:p w:rsidR="00FB3A69" w:rsidRPr="006F6315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   - В издании рассматриваются различные игровые технологии и их применение в обучении математике.</w:t>
      </w:r>
    </w:p>
    <w:p w:rsidR="00FB3A69" w:rsidRPr="006F6315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5. Тихомирова, Г. И. (2016). Развитие критического мышления на уроках математики. Журнал "Математика в школе", 5, 26-29.  </w:t>
      </w:r>
    </w:p>
    <w:p w:rsidR="00FB3A69" w:rsidRPr="006F6315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   - Статья описывает методы развития критического мышления учащихся через уроки математики.</w:t>
      </w:r>
    </w:p>
    <w:p w:rsidR="00FB3A69" w:rsidRPr="006F6315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6F6315">
        <w:rPr>
          <w:rFonts w:ascii="Times New Roman" w:hAnsi="Times New Roman" w:cs="Times New Roman"/>
          <w:sz w:val="24"/>
          <w:szCs w:val="24"/>
        </w:rPr>
        <w:t>Шарова</w:t>
      </w:r>
      <w:proofErr w:type="spellEnd"/>
      <w:r w:rsidRPr="006F6315">
        <w:rPr>
          <w:rFonts w:ascii="Times New Roman" w:hAnsi="Times New Roman" w:cs="Times New Roman"/>
          <w:sz w:val="24"/>
          <w:szCs w:val="24"/>
        </w:rPr>
        <w:t xml:space="preserve">, Е. А. (2019). Информационные технологии в обучении математике. Москва: МЦНМО.  </w:t>
      </w:r>
    </w:p>
    <w:p w:rsidR="00FB3A69" w:rsidRPr="006F6315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   - Публикация освещает использование информационных технологий в учебном процессе при обучении математике.</w:t>
      </w:r>
    </w:p>
    <w:p w:rsidR="00FB3A69" w:rsidRPr="006F6315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7. Зотов, П. К. (2014). Дифференцированный подход в обучении математике. Вестник образования, 3, 9-12.  </w:t>
      </w:r>
    </w:p>
    <w:p w:rsidR="00FB3A69" w:rsidRPr="006F6315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   - В статье обсуждаются основные принципы дифференцированного подхода в обучении математике и примеры его применения.</w:t>
      </w:r>
    </w:p>
    <w:p w:rsidR="00FB3A69" w:rsidRPr="006F6315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8. Кузнецова, И. П. (2015). Проектные технологии в обучении математике и их эффективность. Журнал "Современные проблемы науки и образования", 4, 15-20.  </w:t>
      </w:r>
    </w:p>
    <w:p w:rsidR="00FB3A69" w:rsidRPr="006F6315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   - Работа посвящена внедрению проектных технологий в обучение математике и их влиянию на результаты усвоения материала.</w:t>
      </w:r>
    </w:p>
    <w:p w:rsidR="00FB3A69" w:rsidRPr="006F6315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9. Тихонова, А. В. (2020). Методы активного обучения на уроках математики в основной школе. Москва: Просвещение.  </w:t>
      </w:r>
    </w:p>
    <w:p w:rsidR="00FB3A69" w:rsidRPr="006F6315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lastRenderedPageBreak/>
        <w:t xml:space="preserve">   - Учебное пособие, в котором рассматриваются методы активного обучения и их применение на уроках математики.</w:t>
      </w:r>
    </w:p>
    <w:p w:rsidR="00FB3A69" w:rsidRPr="006F6315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10. Астраханцев, С. В. (2018). Математические кружки и их роль в развитии учащихся. Вестник математического образования, 2, 34-37.  </w:t>
      </w:r>
    </w:p>
    <w:p w:rsidR="00FB3A69" w:rsidRPr="006F6315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 xml:space="preserve">    - Статья о значении математических кружков как формы дополнительного образования для учащихся основной школы.</w:t>
      </w:r>
    </w:p>
    <w:p w:rsidR="00FB3A69" w:rsidRPr="006F6315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3A69" w:rsidRPr="006F6315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315">
        <w:rPr>
          <w:rFonts w:ascii="Times New Roman" w:hAnsi="Times New Roman" w:cs="Times New Roman"/>
          <w:sz w:val="24"/>
          <w:szCs w:val="24"/>
        </w:rPr>
        <w:t>Этот список может быть дополнен в зависимости от конкретных интересов и потребностей исследователей или преподавателей.</w:t>
      </w:r>
    </w:p>
    <w:p w:rsidR="00FB3A69" w:rsidRPr="006F6315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3A69" w:rsidRPr="006F6315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3A69" w:rsidRPr="006F6315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3A69" w:rsidRPr="006F6315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3A69" w:rsidRPr="006F6315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3A69" w:rsidRPr="006A44F9" w:rsidRDefault="00FB3A69" w:rsidP="00FB3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B3A69" w:rsidRPr="006A4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proofState w:spelling="clean" w:grammar="clean"/>
  <w:defaultTabStop w:val="708"/>
  <w:characterSpacingControl w:val="doNotCompress"/>
  <w:compat>
    <w:useFELayout/>
  </w:compat>
  <w:rsids>
    <w:rsidRoot w:val="006A44F9"/>
    <w:rsid w:val="000F0925"/>
    <w:rsid w:val="006A44F9"/>
    <w:rsid w:val="006F6315"/>
    <w:rsid w:val="00776FAF"/>
    <w:rsid w:val="00F223E3"/>
    <w:rsid w:val="00FB3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scr-list">
    <w:name w:val="descr-list"/>
    <w:basedOn w:val="a0"/>
    <w:rsid w:val="006F63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8</Pages>
  <Words>3375</Words>
  <Characters>19242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2024-09-15T14:01:00Z</dcterms:created>
  <dcterms:modified xsi:type="dcterms:W3CDTF">2024-09-15T15:10:00Z</dcterms:modified>
</cp:coreProperties>
</file>