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A7" w:rsidRPr="002A0B93" w:rsidRDefault="003773A7" w:rsidP="003773A7">
      <w:pPr>
        <w:shd w:val="clear" w:color="auto" w:fill="FFFFFF"/>
        <w:spacing w:after="0" w:line="360" w:lineRule="auto"/>
        <w:ind w:firstLine="340"/>
        <w:jc w:val="right"/>
        <w:rPr>
          <w:rFonts w:ascii="Times New Roman" w:hAnsi="Times New Roman"/>
          <w:b/>
          <w:color w:val="000000"/>
          <w:kern w:val="36"/>
          <w:sz w:val="28"/>
          <w:szCs w:val="38"/>
        </w:rPr>
      </w:pPr>
      <w:r w:rsidRPr="002A0B93"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                  Воспитатель</w:t>
      </w:r>
      <w:r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  Полякова Наталья Михайловна</w:t>
      </w:r>
    </w:p>
    <w:p w:rsidR="003773A7" w:rsidRPr="002A0B93" w:rsidRDefault="003773A7" w:rsidP="003773A7">
      <w:pPr>
        <w:shd w:val="clear" w:color="auto" w:fill="FFFFFF"/>
        <w:spacing w:after="0" w:line="360" w:lineRule="auto"/>
        <w:ind w:firstLine="340"/>
        <w:jc w:val="right"/>
        <w:rPr>
          <w:rFonts w:ascii="Times New Roman" w:hAnsi="Times New Roman"/>
          <w:b/>
          <w:color w:val="000000"/>
          <w:kern w:val="36"/>
          <w:sz w:val="28"/>
          <w:szCs w:val="38"/>
        </w:rPr>
      </w:pPr>
      <w:r w:rsidRPr="002A0B93"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            </w:t>
      </w:r>
      <w:r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                         МК</w:t>
      </w:r>
      <w:r w:rsidRPr="002A0B93"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ДОУ </w:t>
      </w:r>
      <w:proofErr w:type="spellStart"/>
      <w:r>
        <w:rPr>
          <w:rFonts w:ascii="Times New Roman" w:hAnsi="Times New Roman"/>
          <w:b/>
          <w:color w:val="000000"/>
          <w:kern w:val="36"/>
          <w:sz w:val="28"/>
          <w:szCs w:val="38"/>
        </w:rPr>
        <w:t>Сенгилеевский</w:t>
      </w:r>
      <w:proofErr w:type="spellEnd"/>
      <w:r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 детский сад «Солнышко»</w:t>
      </w:r>
    </w:p>
    <w:p w:rsidR="003773A7" w:rsidRPr="002A0B93" w:rsidRDefault="003773A7" w:rsidP="003773A7">
      <w:pPr>
        <w:shd w:val="clear" w:color="auto" w:fill="FFFFFF"/>
        <w:spacing w:after="0" w:line="360" w:lineRule="auto"/>
        <w:ind w:firstLine="340"/>
        <w:jc w:val="right"/>
        <w:rPr>
          <w:rFonts w:ascii="Times New Roman" w:hAnsi="Times New Roman"/>
          <w:b/>
          <w:color w:val="000000"/>
          <w:kern w:val="36"/>
          <w:sz w:val="28"/>
          <w:szCs w:val="38"/>
        </w:rPr>
      </w:pPr>
      <w:r>
        <w:rPr>
          <w:rFonts w:ascii="Times New Roman" w:hAnsi="Times New Roman"/>
          <w:b/>
          <w:color w:val="000000"/>
          <w:kern w:val="36"/>
          <w:sz w:val="28"/>
          <w:szCs w:val="38"/>
        </w:rPr>
        <w:t xml:space="preserve">                  Г. Сенгилей Ульяновская область</w:t>
      </w:r>
    </w:p>
    <w:p w:rsidR="002B6D29" w:rsidRDefault="002B6D29" w:rsidP="002B6D29">
      <w:pPr>
        <w:shd w:val="clear" w:color="auto" w:fill="FFFFFF"/>
        <w:spacing w:after="166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</w:p>
    <w:p w:rsidR="002B6D29" w:rsidRPr="002B6D29" w:rsidRDefault="002B6D29" w:rsidP="003773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2B1BCD">
        <w:rPr>
          <w:rFonts w:ascii="Times New Roman" w:hAnsi="Times New Roman"/>
          <w:b/>
          <w:sz w:val="28"/>
        </w:rPr>
        <w:t>Н</w:t>
      </w:r>
      <w:r>
        <w:rPr>
          <w:rFonts w:ascii="Times New Roman" w:hAnsi="Times New Roman"/>
          <w:b/>
          <w:sz w:val="28"/>
        </w:rPr>
        <w:t xml:space="preserve">етрадиционные техники рисования и аппликации </w:t>
      </w:r>
      <w:r w:rsidRPr="002B1BCD">
        <w:rPr>
          <w:rFonts w:ascii="Times New Roman" w:hAnsi="Times New Roman"/>
          <w:b/>
          <w:sz w:val="28"/>
        </w:rPr>
        <w:t xml:space="preserve">как эффективное средство развития </w:t>
      </w:r>
      <w:r>
        <w:rPr>
          <w:rFonts w:ascii="Times New Roman" w:hAnsi="Times New Roman"/>
          <w:b/>
          <w:sz w:val="28"/>
        </w:rPr>
        <w:t>речи детей дошкольного возраста.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Ребенок познает окружающий мир и пытается отобразить его в своей деятельности – играх, рисунках, рассказах. Наиболее яркие возможности представляет ему изобразительное творчество. С помощью рисунка ребенок может выразить не только свои впечатления, но и активно развивать свою речь. Влияние рисования на развитие речи научно доказано. Сенсорно-моторное развитие тесно связано с уровнем интеллектуального и речевого развития. </w:t>
      </w:r>
      <w:proofErr w:type="gram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Мозговые центры, отвечающие за движения рук находятся</w:t>
      </w:r>
      <w:proofErr w:type="gram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совсем рядом с центром речи и стимулируют его работу. Поэтому, развитие мелкой моторики нужно не только для того, чтобы держать карандаш или ложку, но в первую очередь, для формирования важных речевых навыков.</w:t>
      </w:r>
    </w:p>
    <w:p w:rsidR="002B6D29" w:rsidRPr="002B6D29" w:rsidRDefault="002B6D29" w:rsidP="002B6D29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2B6D29">
        <w:rPr>
          <w:rFonts w:ascii="Times New Roman" w:hAnsi="Times New Roman" w:cs="Times New Roman"/>
          <w:sz w:val="24"/>
          <w:szCs w:val="24"/>
        </w:rPr>
        <w:t>Рисование даёт возможность свободно выражать свои эмоции, мысли и ощущения. Рисуя, ребенок получает удовольствие и радость, а так же удовлетворение от своей работы, поэтому рисование полезно детям для разгрузки, снижения эмоционального и психологического напряжения. В процессе рисования дети расширяют словарный запас, выражают свои мысли и эмоции на бумаге, совершенствуют память и внимание.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hAnsi="Times New Roman" w:cs="Times New Roman"/>
          <w:sz w:val="24"/>
          <w:szCs w:val="24"/>
        </w:rPr>
        <w:t>Занятия аппликацией так же способствуют решению разных задач речевого развития ребенка, накопление и обогащение его словарного запаса, развитие связанной речи, правильного произношения, умение описывать увиденное, рассказывать о созданном изображении. Занятия аппликацией одновременно являются и занятиями по развитию речи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педагога одной из важнейших задач становится выявление у детей художественных способностей и грамотное их развитие. И решаться она должна с учетом возраста детей, их психологического уровня, условий воспитания и безусловного выбора тем и способов работы. Каждое изобразительное занятие сопровождается беседой и пальчиковой игрой — ребенок не только развивает мелкую моторику, но и пополняет словарный запас. Предложения становятся более грамотными и осмысленными, воспитанники сами стремятся к общению. Также полезно проводить тематические занятия, например, чередовать тему времен года с животными, птицами и растениями: так ребенок узнает больше информации об окружающем мире.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Темы для творческих занятий нужно подбирать так, чтобы дети сами хотели вникнуть в задание и высказаться на бумаге. Во время занятия необходимо общаться с юным художником, показывать новые приемы и материалы, предлагать ребенку выбрать нетрадиционную технику самостоятельно. Однотипные занятия быстро наскучивают, а вот интересные </w:t>
      </w:r>
      <w:proofErr w:type="spell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креативные</w:t>
      </w:r>
      <w:proofErr w:type="spell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решения подарят яркие эмоции и стимул к изобразительной деятельности.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Проще всего обучать ребенка, основываясь на уже известных и знакомых ему предметах, которые он видит каждый день и к которым привык. Такой предмет можно представить в совершенно необычном для него ракурсе. Что ребенок видит каждый день и что для него становится обыденным и привычным?  Всегда – играет ли он с игрушками, пытается ли научиться держать карандаш, делая первые рисунки, - в первую очередь он видит свои пальчики и ладошки.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Итак, давайте рассмотрим самые популярные техники нетрадиционной изобразительной деятельности, которые понравятся малышам с разным уровнем художественных способностей.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Рисование пальчиками и ладошками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работы пальчиками в ДОУ предусматривает, что дети дошкольного возраста будут работать ладошкой и кулачком. Пальчиковая живопись способствует раннему развитию творческих способностей детишек. Они учатся передавать свои ощущения и впечатления. Знакомство со своей рукой как с предметом изобразительной деятельности, объяснение и наглядный показ вызывают у маленького ребенка интерес к рисованию, получение нового, необычного изображения. Взрослый на этом этапе сам обводит контур ладошки ребенка карандашом Малышам полезно и интересно изучать возможности своей руки. С помощью ладошки они могут получать большое количество самых разных отпечатков, и дополнить их собственной фантазией.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Штампование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Простая и интересная техника. Для реализации используются подручные средства: листья деревьев, цветы, разрезанные половинки фруктов и овощей, дно бутылки или стакана и все то, что попадется под руку. Предмет необходимо покрыть краской и смело отпечатывать на листе. Получаются интересные и творческие работы-композиции, которые помогут детям понять форму разных предметов и попробовать себя в роли декоратора. Во время занятий можно выучить новые слова, например, названия цветов или деревьев.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Паспорту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Техника, которая превратит любой рисунок в предмет искусства. Задача педагога — подготовить плотный лист однотонной бумаги, вырезав в середине форму, например, круг, звезду или бабочку. На втором листе ребенок проявляет все свои творческие таланты и рисует все, что он хочет — ограничений быть не должно. В итоге, полученные узоры подкладываются под заранее вырезанную форму, и получается интересная и </w:t>
      </w:r>
      <w:proofErr w:type="spell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креативная</w:t>
      </w:r>
      <w:proofErr w:type="spell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композиция, которую можно повесить на стену.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Рисование губкой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Отличный вариант для тех, кто не любит скучных и однообразных занятий. Все что потребуется для создания шедевра — поролоновые губки, ножницы, краски, лист бумаги и хорошее настроение! Из губок вырезаем причудливые формы, проявляем свою фантазию. Заранее можно продумать сюжет картины и вырезать персонажей или фигуры орнамента. Далее губки нужно намочить яркой краской и отпечатать на бумаге. Такой способ можно смело сочетать с техникой «паспарту», оформив узор в интересную рамку.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Пуантилизм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Пуантилизм или рисование ватными палочками, не только развивает мелкую моторику рук, но также прививает усидчивость и внимательность. Создается эскиз карандашом (или используют готовые шаблоны), схематично отмечая расположение предметов, а затем, с помощью обычных ватных палочек, точечно раскрашивают композицию.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вышеперечисленные техники доказывают эффективное влияние рисования на развитие речи: каждая из них активирует моторику и задействует речевые центры мозга. Интересные творческие задачи помогут юным художникам раскрыть свои таланты, узнать о новых изобразительных материалах и получить яркие эмоц</w:t>
      </w:r>
      <w:r w:rsidR="003773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ии.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Список методической литературы: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spell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Рузанова</w:t>
      </w:r>
      <w:proofErr w:type="spell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Ю.В. Развитие моторики рук в нетрадиционной изобразительной деятельности: Техники выполнения работ, планирование, упражнения для физкультминуток. – СПб</w:t>
      </w:r>
      <w:proofErr w:type="gram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.: </w:t>
      </w:r>
      <w:proofErr w:type="gram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КАРО, 200</w:t>
      </w:r>
      <w:r w:rsidR="003773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 г.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Никитина А.В. Нетрадиционные техники рисования в детском саду</w:t>
      </w:r>
      <w:proofErr w:type="gram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ланирование, конспекты занятий: Пособие для воспитателей и заинтересованных родителей.- СПб</w:t>
      </w:r>
      <w:proofErr w:type="gram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.: </w:t>
      </w:r>
      <w:proofErr w:type="gram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КАРО, 2010 г.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Г. И. Давыдова «Нетрадиционные техники рисования в детском саду», Москва «Изд</w:t>
      </w:r>
      <w:r w:rsidR="003773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ательство Скрипторий 2003», 2021</w:t>
      </w: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Н. В. Дубровская «Рисунки, спрятанные в пальчиках» наглядно-методическое пособие. ДЕТСТВО-ПРЕСС 2003Г.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И. В. </w:t>
      </w:r>
      <w:proofErr w:type="spell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Тюфанова</w:t>
      </w:r>
      <w:proofErr w:type="spell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«Мастерская юных художников. Развитие изобразительных способностей старших дошкольников», Санкт-Петербург, изд-во «</w:t>
      </w:r>
      <w:proofErr w:type="spellStart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Детсво-Пресс</w:t>
      </w:r>
      <w:proofErr w:type="spellEnd"/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2004 г.</w:t>
      </w:r>
    </w:p>
    <w:p w:rsidR="002B6D29" w:rsidRPr="002B6D29" w:rsidRDefault="002B6D29" w:rsidP="002B6D29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6D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6.«Рисование с детьми дошкольного возраста. Нетрадиционные техники» под редакцией Р. Г. Казаковой, Москва, изд-во «Творческий центр Сфера», 2005 г.</w:t>
      </w:r>
    </w:p>
    <w:p w:rsidR="00293885" w:rsidRPr="002B6D29" w:rsidRDefault="00293885">
      <w:pPr>
        <w:rPr>
          <w:rFonts w:ascii="Times New Roman" w:hAnsi="Times New Roman" w:cs="Times New Roman"/>
          <w:sz w:val="24"/>
          <w:szCs w:val="24"/>
        </w:rPr>
      </w:pPr>
    </w:p>
    <w:sectPr w:rsidR="00293885" w:rsidRPr="002B6D29" w:rsidSect="00293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B6D29"/>
    <w:rsid w:val="00293885"/>
    <w:rsid w:val="002B6D29"/>
    <w:rsid w:val="0037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85"/>
  </w:style>
  <w:style w:type="paragraph" w:styleId="2">
    <w:name w:val="heading 2"/>
    <w:basedOn w:val="a"/>
    <w:link w:val="20"/>
    <w:uiPriority w:val="9"/>
    <w:qFormat/>
    <w:rsid w:val="002B6D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6D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B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6D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2024-09-14T03:58:00Z</dcterms:created>
  <dcterms:modified xsi:type="dcterms:W3CDTF">2024-09-14T04:12:00Z</dcterms:modified>
</cp:coreProperties>
</file>