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Муниципальное автономное дошкольное образовательное учреждение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sz w:val="24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детский сад № 133 города Тюмени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sz w:val="24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 xml:space="preserve">Программа по </w:t>
      </w:r>
      <w:r>
        <w:rPr>
          <w:rFonts w:ascii="Times New Roman" w:cs="Times New Roman" w:hAnsi="Times New Roman"/>
          <w:b/>
          <w:bCs/>
          <w:sz w:val="28"/>
          <w:szCs w:val="28"/>
        </w:rPr>
        <w:t>социализации</w:t>
      </w:r>
      <w:r>
        <w:rPr>
          <w:rFonts w:ascii="Times New Roman" w:cs="Times New Roman" w:hAnsi="Times New Roman"/>
          <w:b/>
          <w:bCs/>
          <w:sz w:val="28"/>
          <w:szCs w:val="28"/>
        </w:rPr>
        <w:t xml:space="preserve"> детей с </w:t>
      </w:r>
      <w:r>
        <w:rPr>
          <w:rFonts w:ascii="Times New Roman" w:cs="Times New Roman" w:hAnsi="Times New Roman"/>
          <w:b/>
          <w:bCs/>
          <w:sz w:val="28"/>
          <w:szCs w:val="28"/>
        </w:rPr>
        <w:t>особыми образовательными потребностями</w:t>
      </w:r>
      <w:r>
        <w:rPr>
          <w:rFonts w:ascii="Times New Roman" w:cs="Times New Roman" w:hAnsi="Times New Roman"/>
          <w:b/>
          <w:bCs/>
          <w:sz w:val="28"/>
          <w:szCs w:val="28"/>
        </w:rPr>
        <w:t xml:space="preserve"> 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>«</w:t>
      </w:r>
      <w:r>
        <w:rPr>
          <w:rFonts w:ascii="Times New Roman" w:cs="Times New Roman" w:hAnsi="Times New Roman"/>
          <w:b/>
          <w:bCs/>
          <w:sz w:val="28"/>
          <w:szCs w:val="28"/>
        </w:rPr>
        <w:t>Играем – профессию выбираем</w:t>
      </w:r>
      <w:r>
        <w:rPr>
          <w:rFonts w:ascii="Times New Roman" w:cs="Times New Roman" w:hAnsi="Times New Roman"/>
          <w:b/>
          <w:bCs/>
          <w:sz w:val="28"/>
          <w:szCs w:val="28"/>
        </w:rPr>
        <w:t>»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 xml:space="preserve">программа по </w:t>
      </w:r>
      <w:r>
        <w:rPr>
          <w:rFonts w:ascii="Times New Roman" w:cs="Times New Roman" w:hAnsi="Times New Roman"/>
          <w:b/>
          <w:bCs/>
          <w:sz w:val="28"/>
          <w:szCs w:val="28"/>
        </w:rPr>
        <w:t xml:space="preserve">ранней профориентации детей старшего дошкольного возраста с ОВЗ по средствам дидактических игр 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right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воспитатель </w:t>
      </w:r>
      <w:r>
        <w:rPr>
          <w:rFonts w:ascii="Times New Roman" w:cs="Times New Roman" w:hAnsi="Times New Roman"/>
          <w:sz w:val="28"/>
          <w:szCs w:val="28"/>
        </w:rPr>
        <w:t>Гигина</w:t>
      </w:r>
      <w:r>
        <w:rPr>
          <w:rFonts w:ascii="Times New Roman" w:cs="Times New Roman" w:hAnsi="Times New Roman"/>
          <w:sz w:val="28"/>
          <w:szCs w:val="28"/>
        </w:rPr>
        <w:t xml:space="preserve"> Екатерина Васильевна</w:t>
      </w:r>
    </w:p>
    <w:p>
      <w:pPr>
        <w:pStyle w:val="style0"/>
        <w:spacing w:after="0"/>
        <w:jc w:val="right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right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left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Тюмень 2024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2263"/>
        <w:gridCol w:w="8051"/>
      </w:tblGrid>
      <w:tr>
        <w:trPr/>
        <w:tc>
          <w:tcPr>
            <w:tcW w:w="10314" w:type="dxa"/>
            <w:gridSpan w:val="2"/>
            <w:tcBorders>
              <w:top w:val="nil"/>
              <w:left w:val="nil"/>
              <w:right w:val="nil"/>
            </w:tcBorders>
          </w:tcPr>
          <w:p>
            <w:pPr>
              <w:pStyle w:val="style0"/>
              <w:jc w:val="center"/>
              <w:rPr>
                <w:rFonts w:ascii="Times New Roman" w:cs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6"/>
                <w:szCs w:val="26"/>
              </w:rPr>
              <w:t>Паспорт программы (проекта) «</w:t>
            </w:r>
            <w:r>
              <w:rPr>
                <w:rFonts w:ascii="Times New Roman" w:cs="Times New Roman" w:hAnsi="Times New Roman"/>
                <w:b/>
                <w:color w:val="000000"/>
                <w:sz w:val="26"/>
                <w:szCs w:val="26"/>
                <w:lang w:val="en-US"/>
              </w:rPr>
              <w:t>Играем - профессию выбираем</w:t>
            </w:r>
            <w:r>
              <w:rPr>
                <w:rFonts w:ascii="Times New Roman" w:cs="Times New Roman" w:hAnsi="Times New Roman"/>
                <w:b/>
                <w:color w:val="000000"/>
                <w:sz w:val="26"/>
                <w:szCs w:val="26"/>
              </w:rPr>
              <w:t>».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Название </w:t>
            </w:r>
          </w:p>
        </w:tc>
        <w:tc>
          <w:tcPr>
            <w:tcW w:w="8051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«Играем – профессию выбираем» программа по ранней профориентации детей старшего дошкольного возраста с ОВЗ по средствам дидактических игр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Адрес организации</w:t>
            </w:r>
          </w:p>
        </w:tc>
        <w:tc>
          <w:tcPr>
            <w:tcW w:w="805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МАДОУ д/с № 133 города Тюмени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Разработчики и исполнители программы</w:t>
            </w:r>
          </w:p>
        </w:tc>
        <w:tc>
          <w:tcPr>
            <w:tcW w:w="805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Воспитатель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первой квалификационной категории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Гигина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Екатерина Васильевна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Целевые группы</w:t>
            </w:r>
          </w:p>
        </w:tc>
        <w:tc>
          <w:tcPr>
            <w:tcW w:w="8051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Программа ориентирована на детей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старшего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дошкольного возраста, имеющих различные ООП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трудности в освоении образовательной программы, развития и социальной адаптации; дети с ОВЗ и инвалидн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ость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ю, в частности – дети с задержкой психического развития.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Направленность</w:t>
            </w:r>
          </w:p>
        </w:tc>
        <w:tc>
          <w:tcPr>
            <w:tcW w:w="8051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социально-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коммуникативная;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познавательно-речевая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Цель</w:t>
            </w:r>
          </w:p>
        </w:tc>
        <w:tc>
          <w:tcPr>
            <w:tcW w:w="8051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Расширение представлений о мире профессий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у детей старшего дошкольного возраста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с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задержкой психического развития в совместной игровой деятельности.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Задачи</w:t>
            </w:r>
          </w:p>
        </w:tc>
        <w:tc>
          <w:tcPr>
            <w:tcW w:w="8051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Расширить представления детей о разнообразии профессий на основе характерных трудовых процессов и результатов труда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взрослых.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Развивать познавательный интерес к исследовательской деятельности через желание узнать новое о труде взрослых.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Воспитывать уважение к труду взрослых.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Отображать полученные знания в игровой деятельности с другими детьми.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Описание </w:t>
            </w:r>
          </w:p>
        </w:tc>
        <w:tc>
          <w:tcPr>
            <w:tcW w:w="8051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Программа «Играем – профессию выбираем»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была реализована на протяжении двух лет. Описывает систему работы с детьми с ЗПР старшей и подготовительной группы, планирование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и реализ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ацию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в совместной деятельности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задач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социализации детей старшего дошкольного возраста.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Основана на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принцип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ах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дошкольного образования, установленн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ых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в ФГОС ДО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Программа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образовательной деятельности построена на основе индивидуальных особенностей каждого ребенка, при котором он сам становится активным в выборе содержания своего образования, становится субъектом образования. Н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аправлена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на формирование познавательных интересов и активности в процессе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ознакомлени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я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детей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с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трудом взрослых, разнообразием профессий родителей, работников детского сада и социальных учреждений (магазин, больница, общественный транспорт).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Содержание программы «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Играем – профессию выбираем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» дополняет и конкретизирует работу педагогов по реализации Программы воспитания, включенной в ОП ДО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и АОП ДО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для детей с ЗПР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с учетом возрастной группы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Описывает разнообразие и обновление образовательной среды группы и взаимодействие с родителями.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Совместная деятельность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педагога с детьми решает совокупно задачи воспитания и развития, интегрируя образовательные области «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Познавательно-речевого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развития» и «Социаль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но-коммуникативного развития».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Срок реализации</w:t>
            </w:r>
          </w:p>
        </w:tc>
        <w:tc>
          <w:tcPr>
            <w:tcW w:w="805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2022-2023 и 2023-2024 учебный год.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Этапы реализации</w:t>
            </w:r>
          </w:p>
        </w:tc>
        <w:tc>
          <w:tcPr>
            <w:tcW w:w="8051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i/>
                <w:sz w:val="26"/>
                <w:szCs w:val="26"/>
              </w:rPr>
              <w:t>Подготовительный этап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сентябрь)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определение знаний детей о профессиях, анкетирование родителей. Планирование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индивидуальной и совместной работы, подбор содержания работы для основного этапа реализации программы, 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i/>
                <w:sz w:val="26"/>
                <w:szCs w:val="26"/>
              </w:rPr>
              <w:t>Основной</w:t>
            </w:r>
            <w:r>
              <w:rPr>
                <w:rFonts w:ascii="Times New Roman" w:cs="Times New Roman" w:hAnsi="Times New Roman"/>
                <w:i/>
                <w:sz w:val="26"/>
                <w:szCs w:val="26"/>
              </w:rPr>
              <w:t xml:space="preserve"> этап: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(октябрь-май) реализация комплекса мер по психолого-педагогическому сопровождению детей и родителей. Коррекционно-развивающая работа с детьми в процессе различных видов деятельности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: дидактические игры, обучающая совместная игра, сюжетно-дидактические игры, сюжетно-ролевые игры.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Экскурсии, просмотр видеороликов, создание социальных историй. Проведение «Дня профессии моих родителей» с приглашением родителей.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i/>
                <w:sz w:val="26"/>
                <w:szCs w:val="26"/>
              </w:rPr>
              <w:t>Заключительный</w:t>
            </w:r>
            <w:r>
              <w:rPr>
                <w:rFonts w:ascii="Times New Roman" w:cs="Times New Roman" w:hAnsi="Times New Roman"/>
                <w:i/>
                <w:sz w:val="26"/>
                <w:szCs w:val="26"/>
              </w:rPr>
              <w:t xml:space="preserve"> этап: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(май) педагогическая диагностика (наблюдение) анкетирование родителей, их отзывы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. Анализ полученных результатов и планирование работы на следующий период.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Планируемые результаты</w:t>
            </w:r>
          </w:p>
        </w:tc>
        <w:tc>
          <w:tcPr>
            <w:tcW w:w="8051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По окончании программы планируется: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Дети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будут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-знать и активно употреблять в речи слова, связанные с профессиями;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иметь представление о разных профессиях, трудовых действиях, совершаемых взрослыми и материалах, необходимых для работы;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активно, самостоятельно применять полученные знания в игровой деятельности.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-участвовать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в совместной игровой деятельности с другими детьми. 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РППС группы будет обновлена дидактическими играми по профессиям, атрибутами для сюжетно-ролевых игр, схемами для составления социальных истори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Родители будут привлечены к решению задач социализации детей, развитию самостоятельности.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Механизм контроля</w:t>
            </w:r>
          </w:p>
        </w:tc>
        <w:tc>
          <w:tcPr>
            <w:tcW w:w="805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Педагогическая диагностика, позволяющая определить 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>затруднения и образовательные потребности</w:t>
            </w:r>
            <w:r>
              <w:rPr>
                <w:rFonts w:ascii="Times New Roman" w:cs="Times New Roman" w:hAnsi="Times New Roman"/>
                <w:sz w:val="26"/>
                <w:szCs w:val="26"/>
              </w:rPr>
              <w:t xml:space="preserve"> обучающихся: на начало и по окончании реализации программы.</w:t>
            </w:r>
          </w:p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Анализ участия родителей в мероприятиях программы, их удовлетворенность.</w:t>
            </w:r>
          </w:p>
        </w:tc>
      </w:tr>
      <w:tr>
        <w:tblPrEx/>
        <w:trPr/>
        <w:tc>
          <w:tcPr>
            <w:tcW w:w="226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  <w:r>
              <w:rPr>
                <w:rFonts w:ascii="Times New Roman" w:cs="Times New Roman" w:hAnsi="Times New Roman"/>
                <w:sz w:val="26"/>
                <w:szCs w:val="26"/>
              </w:rPr>
              <w:t>Видеоролик о реализации программы</w:t>
            </w:r>
          </w:p>
        </w:tc>
        <w:tc>
          <w:tcPr>
            <w:tcW w:w="805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6"/>
                <w:szCs w:val="26"/>
              </w:rPr>
            </w:pPr>
          </w:p>
        </w:tc>
      </w:tr>
    </w:tbl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Пояснительная записка</w:t>
      </w:r>
    </w:p>
    <w:p>
      <w:pPr>
        <w:pStyle w:val="style0"/>
        <w:spacing w:after="0"/>
        <w:ind w:firstLine="708"/>
        <w:jc w:val="both"/>
        <w:rPr/>
      </w:pPr>
      <w:r>
        <w:rPr>
          <w:rFonts w:ascii="Times New Roman" w:cs="Times New Roman" w:hAnsi="Times New Roman"/>
          <w:sz w:val="28"/>
          <w:szCs w:val="28"/>
        </w:rPr>
        <w:t>Актуальной педагогической проблемой является социальная интеграция детей ОВЗ в современном мире. Готовить ребенка с ограниченными возможностями здоровья к жизни, в современном обществе необходимо начинать с детского сада. В рамках преемственности по профориентации детский сад является первоначальным звеном в единой непрерывной системе образования. Дошкольное учреждение — первая ступень в формировании базовых знаний о профессиях. Именно в детском саду дети начинают свое знакомство с миром профессий. Это не только расширяет общую осведомленность об окружающем мире и кругозор детей, но и формирует у них определенный элементарный опыт, способствует ранней профессиональной ориентации. Разностороннее развитие ребенка в раннем возрасте даст возможность найти во взрослой жизни работу, которая поможет раскрыть потенциал и быть полезным.</w:t>
      </w:r>
      <w:r>
        <w:t xml:space="preserve">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Вхождение ребенка в социальный мир невозможно вне освоения им первоначальных представлений социального характера, в том числе и ознакомлением с профессиями.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 соответствии с ФОП ДО и ФАОПТ ДО данная категория детей нуждается в создании дополнительных условий для воспитания, формирования социально приемлемых форм взаимодействия</w:t>
      </w:r>
      <w:r>
        <w:rPr>
          <w:rFonts w:ascii="Times New Roman" w:cs="Times New Roman" w:hAnsi="Times New Roman"/>
          <w:sz w:val="28"/>
          <w:szCs w:val="28"/>
        </w:rPr>
        <w:t xml:space="preserve"> в совместной деятельности</w:t>
      </w:r>
      <w:r>
        <w:rPr>
          <w:rFonts w:ascii="Times New Roman" w:cs="Times New Roman" w:hAnsi="Times New Roman"/>
          <w:sz w:val="28"/>
          <w:szCs w:val="28"/>
        </w:rPr>
        <w:t>, ценно</w:t>
      </w:r>
      <w:r>
        <w:rPr>
          <w:rFonts w:ascii="Times New Roman" w:cs="Times New Roman" w:hAnsi="Times New Roman"/>
          <w:sz w:val="28"/>
          <w:szCs w:val="28"/>
        </w:rPr>
        <w:t>стного отношения детей к труду взрослых.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Как правило, профориентация начинается лишь в старших классах общеобразовательных школ. Ребенок не успевает сделать осознанный выбор, поскольку перечень предлагаемых профессий мал, знания о них минимальны и даются эпизодически. А ведь скрытые резервы профориентации таятся не только в начальном звене обучения, но и на этапе дошкольного детства. Раннее начало подготовки ребенка к выбору будущей профессии заключается не в навязывании ребенку того, кем он должен стать, по мнению родителей, а в том, чтобы познакомить ребенка с различными видами труда, чтобы облегчить ему самостоятельный выбор.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Поэтому ознакомлением с трудом взрослых необходимо начинать уже в дошкольном возрасте, когда дети через доступные формы познания узнают о разных профессиях. Через знакомство с трудом взрослых, профессиями, посильное участие в трудовой деятельности. В зависимости от способностей, психологических особенностей темперамента и характера, от воспитания ребенка и привития ему ценности труда у детей формируется система знаний о профессиях, интересы и отношение к определенным видам деятельности.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Основные трудности, с которыми могут столкнуться педагоги при реализации данного направления работы, связаны с особенностями развития детей с ОВЗ.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Детям с задержкой психического развития свойственны следующие особенности: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низкая работоспособность в результате повышенной истощаемости;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незрелость эмоционально-волевой сферы;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узкий и бедный круг представлений об окружающих предметах и явлениях;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скудный словарный запас, своеобразная речь;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незрелость мышления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страдают все виды памяти, восприятие замедленно, низкий уровень самоконтроля;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 xml:space="preserve"> нарушение общения с окружающими людьми.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Так же сложность работы по ознакомлению детей с профессиями заключается в том, что многие профессии взрослых недоступны для непосредственного наблюдения, поэтому ребенку сложно их понять.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Ознакомление детей с ЗПР с профессиями взрослых позвол</w:t>
      </w:r>
      <w:r>
        <w:rPr>
          <w:rFonts w:ascii="Times New Roman" w:cs="Times New Roman" w:hAnsi="Times New Roman"/>
          <w:sz w:val="28"/>
          <w:szCs w:val="28"/>
        </w:rPr>
        <w:t>ит</w:t>
      </w:r>
      <w:r>
        <w:rPr>
          <w:rFonts w:ascii="Times New Roman" w:cs="Times New Roman" w:hAnsi="Times New Roman"/>
          <w:sz w:val="28"/>
          <w:szCs w:val="28"/>
        </w:rPr>
        <w:t xml:space="preserve"> ребенку приобщ</w:t>
      </w:r>
      <w:r>
        <w:rPr>
          <w:rFonts w:ascii="Times New Roman" w:cs="Times New Roman" w:hAnsi="Times New Roman"/>
          <w:sz w:val="28"/>
          <w:szCs w:val="28"/>
        </w:rPr>
        <w:t>и</w:t>
      </w:r>
      <w:r>
        <w:rPr>
          <w:rFonts w:ascii="Times New Roman" w:cs="Times New Roman" w:hAnsi="Times New Roman"/>
          <w:sz w:val="28"/>
          <w:szCs w:val="28"/>
        </w:rPr>
        <w:t>ться к жизненным реалиям современного общества, ценностям совместного труда или деятельности.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Существует много технологий, методов и приемов для организации работы с детьми по расширению знаний о мире профессий. </w:t>
      </w:r>
      <w:r>
        <w:rPr>
          <w:rFonts w:ascii="Times New Roman" w:cs="Times New Roman" w:hAnsi="Times New Roman"/>
          <w:sz w:val="28"/>
          <w:szCs w:val="28"/>
        </w:rPr>
        <w:t xml:space="preserve">В современной педагогической науке проблема ознакомления дошкольником с трудом взрослых изучали многие ученые: В.П. Кондрашов, Е.А. </w:t>
      </w:r>
      <w:r>
        <w:rPr>
          <w:rFonts w:ascii="Times New Roman" w:cs="Times New Roman" w:hAnsi="Times New Roman"/>
          <w:sz w:val="28"/>
          <w:szCs w:val="28"/>
        </w:rPr>
        <w:t>Алябьева</w:t>
      </w:r>
      <w:r>
        <w:rPr>
          <w:rFonts w:ascii="Times New Roman" w:cs="Times New Roman" w:hAnsi="Times New Roman"/>
          <w:sz w:val="28"/>
          <w:szCs w:val="28"/>
        </w:rPr>
        <w:t xml:space="preserve"> и др.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Вячеслав Петрович </w:t>
      </w:r>
      <w:r>
        <w:rPr>
          <w:rFonts w:ascii="Times New Roman" w:cs="Times New Roman" w:hAnsi="Times New Roman"/>
          <w:sz w:val="28"/>
          <w:szCs w:val="28"/>
        </w:rPr>
        <w:t>Кондашов</w:t>
      </w:r>
      <w:r>
        <w:rPr>
          <w:rFonts w:ascii="Times New Roman" w:cs="Times New Roman" w:hAnsi="Times New Roman"/>
          <w:sz w:val="28"/>
          <w:szCs w:val="28"/>
        </w:rPr>
        <w:t xml:space="preserve"> отмечал, что ранняя профориентация позволяет спроектировать у дошкольников профессиональную составляющую «образа-Я». Автором была составлена парциальная игровая образовательная программа дошкольной образовательной организации "Мир профессий", включающая в себя формулировку задач и путей их реализации по годам жизни ребенка, рекомендованный перечень игр и примерный уровень представлений о профессиональной деятельности взрослых, формируемых посредством </w:t>
      </w:r>
      <w:r>
        <w:rPr>
          <w:rFonts w:ascii="Times New Roman" w:cs="Times New Roman" w:hAnsi="Times New Roman"/>
          <w:sz w:val="28"/>
          <w:szCs w:val="28"/>
        </w:rPr>
        <w:t>профориентационных</w:t>
      </w:r>
      <w:r>
        <w:rPr>
          <w:rFonts w:ascii="Times New Roman" w:cs="Times New Roman" w:hAnsi="Times New Roman"/>
          <w:sz w:val="28"/>
          <w:szCs w:val="28"/>
        </w:rPr>
        <w:t xml:space="preserve"> сюжетно-ролевых игр.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Елена Алексеевна </w:t>
      </w:r>
      <w:r>
        <w:rPr>
          <w:rFonts w:ascii="Times New Roman" w:cs="Times New Roman" w:hAnsi="Times New Roman"/>
          <w:sz w:val="28"/>
          <w:szCs w:val="28"/>
        </w:rPr>
        <w:t>Алябьева</w:t>
      </w:r>
      <w:r>
        <w:rPr>
          <w:rFonts w:ascii="Times New Roman" w:cs="Times New Roman" w:hAnsi="Times New Roman"/>
          <w:sz w:val="28"/>
          <w:szCs w:val="28"/>
        </w:rPr>
        <w:t xml:space="preserve"> считает, что ознакомление детей старшего дошкольного возраста с профессиями взрослых - одна из важных задач социализации ребенка. Представление о профессиях позволяет детям глубже проникнуть в мир взрослых, понять и принять его. Оно формирует интерес к труду, зарождает мечту о собственном будущем, дает возможность гордиться результатами труда своих близких родственников, людей вообще. Автор предлагает несколько методических пособий по ознакомлению детей 5–8 лет с профессиями.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Основываясь на эти исследования и рекомендации,</w:t>
      </w:r>
      <w:r>
        <w:rPr>
          <w:rFonts w:ascii="Times New Roman" w:cs="Times New Roman" w:hAnsi="Times New Roman"/>
          <w:sz w:val="28"/>
          <w:szCs w:val="28"/>
        </w:rPr>
        <w:t xml:space="preserve"> а также учет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индивидуальных образовательных потребностей детей с ЗПР разработана</w:t>
      </w:r>
      <w:r>
        <w:rPr>
          <w:rFonts w:ascii="Times New Roman" w:cs="Times New Roman" w:hAnsi="Times New Roman"/>
          <w:sz w:val="28"/>
          <w:szCs w:val="28"/>
        </w:rPr>
        <w:t xml:space="preserve"> программ</w:t>
      </w:r>
      <w:r>
        <w:rPr>
          <w:rFonts w:ascii="Times New Roman" w:cs="Times New Roman" w:hAnsi="Times New Roman"/>
          <w:sz w:val="28"/>
          <w:szCs w:val="28"/>
        </w:rPr>
        <w:t>а</w:t>
      </w:r>
      <w:r>
        <w:rPr>
          <w:rFonts w:ascii="Times New Roman" w:cs="Times New Roman" w:hAnsi="Times New Roman"/>
          <w:sz w:val="28"/>
          <w:szCs w:val="28"/>
        </w:rPr>
        <w:t xml:space="preserve"> «Играем – профессию выбираем»</w:t>
      </w:r>
      <w:r>
        <w:rPr>
          <w:rFonts w:ascii="Times New Roman" w:cs="Times New Roman" w:hAnsi="Times New Roman"/>
          <w:sz w:val="28"/>
          <w:szCs w:val="28"/>
        </w:rPr>
        <w:t xml:space="preserve">. Она </w:t>
      </w:r>
      <w:r>
        <w:rPr>
          <w:rFonts w:ascii="Times New Roman" w:cs="Times New Roman" w:hAnsi="Times New Roman"/>
          <w:sz w:val="28"/>
          <w:szCs w:val="28"/>
        </w:rPr>
        <w:t xml:space="preserve">дополнит реализуемую АОП ДОУ содержанием и </w:t>
      </w:r>
      <w:r>
        <w:rPr>
          <w:rFonts w:ascii="Times New Roman" w:cs="Times New Roman" w:hAnsi="Times New Roman"/>
          <w:sz w:val="28"/>
          <w:szCs w:val="28"/>
        </w:rPr>
        <w:t xml:space="preserve">позволит </w:t>
      </w:r>
      <w:r>
        <w:rPr>
          <w:rFonts w:ascii="Times New Roman" w:cs="Times New Roman" w:hAnsi="Times New Roman"/>
          <w:sz w:val="28"/>
          <w:szCs w:val="28"/>
        </w:rPr>
        <w:t>педагогам</w:t>
      </w:r>
      <w:r>
        <w:rPr>
          <w:rFonts w:ascii="Times New Roman" w:cs="Times New Roman" w:hAnsi="Times New Roman"/>
          <w:sz w:val="28"/>
          <w:szCs w:val="28"/>
        </w:rPr>
        <w:t xml:space="preserve"> познакомить детей </w:t>
      </w:r>
      <w:r>
        <w:rPr>
          <w:rFonts w:ascii="Times New Roman" w:cs="Times New Roman" w:hAnsi="Times New Roman"/>
          <w:sz w:val="28"/>
          <w:szCs w:val="28"/>
        </w:rPr>
        <w:t xml:space="preserve">с миром профессий </w:t>
      </w:r>
      <w:r>
        <w:rPr>
          <w:rFonts w:ascii="Times New Roman" w:cs="Times New Roman" w:hAnsi="Times New Roman"/>
          <w:sz w:val="28"/>
          <w:szCs w:val="28"/>
        </w:rPr>
        <w:t xml:space="preserve">в доступной и разнообразной форме - </w:t>
      </w:r>
      <w:r>
        <w:rPr>
          <w:rFonts w:ascii="Times New Roman" w:cs="Times New Roman" w:hAnsi="Times New Roman"/>
          <w:sz w:val="28"/>
          <w:szCs w:val="28"/>
        </w:rPr>
        <w:t>игре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>Игры, используемые в программе, позволят обеспечить индивидуализацию обучения и планирования коррекционно-развивающей работы с ребёнком и группой детей.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cs="Times New Roman" w:hAnsi="Times New Roman"/>
          <w:sz w:val="26"/>
          <w:szCs w:val="26"/>
        </w:rPr>
        <w:t>Расширение представлений о мире профессий у детей старшего дошкольного возраста с задержкой психического развития в совместной игровой деятельности.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Задачи: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6"/>
          <w:szCs w:val="26"/>
        </w:rPr>
      </w:pPr>
      <w:r>
        <w:rPr>
          <w:rFonts w:ascii="Times New Roman" w:cs="Times New Roman" w:hAnsi="Times New Roman"/>
          <w:sz w:val="26"/>
          <w:szCs w:val="26"/>
        </w:rPr>
        <w:t>Расширить представления детей о разнообразии профессий на основе характерных трудовых процессов и результатов труда взрослых.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6"/>
          <w:szCs w:val="26"/>
        </w:rPr>
      </w:pPr>
      <w:r>
        <w:rPr>
          <w:rFonts w:ascii="Times New Roman" w:cs="Times New Roman" w:hAnsi="Times New Roman"/>
          <w:sz w:val="26"/>
          <w:szCs w:val="26"/>
        </w:rPr>
        <w:t>Развивать познавательный интерес к исследовательской деятельности через желание узнать новое о труде взрослых.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6"/>
          <w:szCs w:val="26"/>
        </w:rPr>
      </w:pPr>
      <w:r>
        <w:rPr>
          <w:rFonts w:ascii="Times New Roman" w:cs="Times New Roman" w:hAnsi="Times New Roman"/>
          <w:sz w:val="26"/>
          <w:szCs w:val="26"/>
        </w:rPr>
        <w:t>Воспитывать уважение к труду взрослых.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6"/>
          <w:szCs w:val="26"/>
        </w:rPr>
      </w:pPr>
      <w:r>
        <w:rPr>
          <w:rFonts w:ascii="Times New Roman" w:cs="Times New Roman" w:hAnsi="Times New Roman"/>
          <w:sz w:val="26"/>
          <w:szCs w:val="26"/>
        </w:rPr>
        <w:t>Отображать полученные знания в игровой деятельности с другими детьми.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Ожидаемые результаты: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По окончании программы планируется</w:t>
      </w:r>
      <w:r>
        <w:rPr>
          <w:rFonts w:ascii="Times New Roman" w:cs="Times New Roman" w:hAnsi="Times New Roman"/>
          <w:sz w:val="28"/>
          <w:szCs w:val="28"/>
        </w:rPr>
        <w:t xml:space="preserve"> достичь результаты в разных направлениях</w:t>
      </w:r>
      <w:r>
        <w:rPr>
          <w:rFonts w:ascii="Times New Roman" w:cs="Times New Roman" w:hAnsi="Times New Roman"/>
          <w:sz w:val="28"/>
          <w:szCs w:val="28"/>
        </w:rPr>
        <w:t>: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Дети будут: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-знать и активно употреблять в речи слова, связанные с профессиями;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-иметь представление о разных профессиях, трудовых действиях, совершаемых взрослыми и материалах, необходимых для работы;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-активно, самостоятельно применять полученные знания в игровой деятельности.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-участвовать в совместной игровой деятельности с другими детьми.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РППС группы будет обновлена дидактическими играми по профессиям, атрибутами для сюжетно-ролевых игр, схемами для составления социальных истории.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Родители будут привлечены к решению задач социализации детей, развитию самостоятельности.</w:t>
      </w:r>
    </w:p>
    <w:p>
      <w:pPr>
        <w:pStyle w:val="style0"/>
        <w:spacing w:after="0"/>
        <w:jc w:val="both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Механизм контроля реализации программы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Результативность программы, эффективность педагогического воздействия на индивидуальное развитие ребенка. Критериями оценки выступают планируемые результаты АОП ДОУ для детей старшего дошкольного возраста</w:t>
      </w:r>
      <w:r>
        <w:rPr>
          <w:rFonts w:ascii="Times New Roman" w:cs="Times New Roman" w:hAnsi="Times New Roman"/>
          <w:sz w:val="28"/>
          <w:szCs w:val="28"/>
        </w:rPr>
        <w:t xml:space="preserve"> с ЗПР или панируемые результаты ФОП ДО старшей группы.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Для оценки развития и динамики освоения программы (знания и навыки) детей проводится педагогическая диагностика, включающая критерии познавательного, речевого социально-коммуникативного развития АОП ДОУ (5, 7 лет).</w:t>
      </w:r>
      <w:r>
        <w:rPr>
          <w:rFonts w:ascii="Times New Roman" w:cs="Times New Roman" w:hAnsi="Times New Roman"/>
          <w:sz w:val="28"/>
          <w:szCs w:val="28"/>
        </w:rPr>
        <w:t xml:space="preserve"> Периодическое отслеживание и оценка результатов ребенка позволят вносить коррективы в индивидуальную работу с детьми.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Для оценки развития личностных качеств, коммуникативных навыков педагог проводит анализ деятельности детей со взрослыми и сверстниками, его самостоятельность, отношения.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Анкетирование родителей позволит на начальном этапе определить запрос, отношение к трудностям ребенка. При завершающем – оценить работу, получить рекомендации, </w:t>
      </w:r>
      <w:r>
        <w:rPr>
          <w:rFonts w:ascii="Times New Roman" w:cs="Times New Roman" w:hAnsi="Times New Roman"/>
          <w:sz w:val="28"/>
          <w:szCs w:val="28"/>
        </w:rPr>
        <w:t>определить</w:t>
      </w:r>
      <w:r>
        <w:rPr>
          <w:rFonts w:ascii="Times New Roman" w:cs="Times New Roman" w:hAnsi="Times New Roman"/>
          <w:sz w:val="28"/>
          <w:szCs w:val="28"/>
        </w:rPr>
        <w:t xml:space="preserve"> удовлетворенность</w:t>
      </w:r>
      <w:r>
        <w:rPr>
          <w:rFonts w:ascii="Times New Roman" w:cs="Times New Roman" w:hAnsi="Times New Roman"/>
          <w:sz w:val="28"/>
          <w:szCs w:val="28"/>
        </w:rPr>
        <w:t xml:space="preserve"> родителей.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Анализ предметно-пространственной среды группы, позволит спланировать приобретение и изготовление игр, пособий и атрибутов для игр.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Итоговая</w:t>
      </w:r>
      <w:r>
        <w:rPr>
          <w:rFonts w:ascii="Times New Roman" w:cs="Times New Roman" w:hAnsi="Times New Roman"/>
          <w:sz w:val="28"/>
          <w:szCs w:val="28"/>
        </w:rPr>
        <w:t xml:space="preserve"> педагогическ</w:t>
      </w:r>
      <w:r>
        <w:rPr>
          <w:rFonts w:ascii="Times New Roman" w:cs="Times New Roman" w:hAnsi="Times New Roman"/>
          <w:sz w:val="28"/>
          <w:szCs w:val="28"/>
        </w:rPr>
        <w:t xml:space="preserve">ая диагностика позволит педагогу провести сравнительный анализ и определить </w:t>
      </w:r>
      <w:r>
        <w:rPr>
          <w:rFonts w:ascii="Times New Roman" w:cs="Times New Roman" w:hAnsi="Times New Roman"/>
          <w:sz w:val="28"/>
          <w:szCs w:val="28"/>
        </w:rPr>
        <w:t xml:space="preserve">комплексные </w:t>
      </w:r>
      <w:r>
        <w:rPr>
          <w:rFonts w:ascii="Times New Roman" w:cs="Times New Roman" w:hAnsi="Times New Roman"/>
          <w:sz w:val="28"/>
          <w:szCs w:val="28"/>
        </w:rPr>
        <w:t>задачи на новый период работы с группой детей и индивидуально.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Принципы и формы реализации программы.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u w:val="single"/>
        </w:rPr>
        <w:t>Доступность, последовательность, включенность</w:t>
      </w:r>
      <w:r>
        <w:rPr>
          <w:rFonts w:ascii="Times New Roman" w:cs="Times New Roman" w:hAnsi="Times New Roman"/>
          <w:sz w:val="28"/>
          <w:szCs w:val="28"/>
        </w:rPr>
        <w:t>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Весь материал доступен для восприятия детей с ООП, учитывает особенности его восприятия.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 xml:space="preserve">Инструкции сочетаются вербальные и не вербальные. Дается ребенку адекватная помощь (подсказка).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Подобран доступный для восприятия и воспроизведения материал на основе </w:t>
      </w:r>
      <w:r>
        <w:rPr>
          <w:rFonts w:ascii="Times New Roman" w:cs="Times New Roman" w:hAnsi="Times New Roman"/>
          <w:sz w:val="28"/>
          <w:szCs w:val="28"/>
        </w:rPr>
        <w:t>опыта ребенка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>Обязательное соблюдение</w:t>
      </w:r>
      <w:r>
        <w:rPr>
          <w:rFonts w:ascii="Times New Roman" w:cs="Times New Roman" w:hAnsi="Times New Roman"/>
          <w:sz w:val="28"/>
          <w:szCs w:val="28"/>
        </w:rPr>
        <w:t xml:space="preserve"> «от простого к сложному», </w:t>
      </w:r>
      <w:r>
        <w:rPr>
          <w:rFonts w:ascii="Times New Roman" w:cs="Times New Roman" w:hAnsi="Times New Roman"/>
          <w:sz w:val="28"/>
          <w:szCs w:val="28"/>
        </w:rPr>
        <w:t>с постепенным усложнением</w:t>
      </w:r>
      <w:r>
        <w:rPr>
          <w:rFonts w:ascii="Times New Roman" w:cs="Times New Roman" w:hAnsi="Times New Roman"/>
          <w:sz w:val="28"/>
          <w:szCs w:val="28"/>
        </w:rPr>
        <w:t xml:space="preserve"> и наращиванием компетентности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u w:val="single"/>
        </w:rPr>
        <w:t xml:space="preserve">Сочетание индивидуальной и подгрупповой работы. </w:t>
      </w:r>
      <w:r>
        <w:rPr>
          <w:rFonts w:ascii="Times New Roman" w:cs="Times New Roman" w:hAnsi="Times New Roman"/>
          <w:sz w:val="28"/>
          <w:szCs w:val="28"/>
        </w:rPr>
        <w:t>Работа в подгруппах, детско-родительских группах, самостоятельная деятельность детей.</w:t>
      </w:r>
      <w:r>
        <w:rPr>
          <w:rFonts w:ascii="Times New Roman" w:cs="Times New Roman" w:hAnsi="Times New Roman"/>
          <w:sz w:val="28"/>
          <w:szCs w:val="28"/>
        </w:rPr>
        <w:t xml:space="preserve"> Постепенное включение в совместную творческую деятельность от индивидуального взаимодействия (сотворчества) со взрослым, к работе в малой группе с детьми и взрослыми (родителями и педагогами), поддержка спонтанной инициативы ребенка</w:t>
      </w:r>
      <w:r>
        <w:rPr>
          <w:rFonts w:ascii="Times New Roman" w:cs="Times New Roman" w:hAnsi="Times New Roman"/>
          <w:sz w:val="28"/>
          <w:szCs w:val="28"/>
        </w:rPr>
        <w:t xml:space="preserve"> в организации игры. Детское </w:t>
      </w:r>
      <w:r>
        <w:rPr>
          <w:rFonts w:ascii="Times New Roman" w:cs="Times New Roman" w:hAnsi="Times New Roman"/>
          <w:sz w:val="28"/>
          <w:szCs w:val="28"/>
        </w:rPr>
        <w:t>тьюторство</w:t>
      </w:r>
      <w:r>
        <w:rPr>
          <w:rFonts w:ascii="Times New Roman" w:cs="Times New Roman" w:hAnsi="Times New Roman"/>
          <w:sz w:val="28"/>
          <w:szCs w:val="28"/>
        </w:rPr>
        <w:t xml:space="preserve"> в игре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Методы и приёмы</w:t>
      </w:r>
      <w:r>
        <w:rPr>
          <w:rFonts w:ascii="Times New Roman" w:cs="Times New Roman" w:hAnsi="Times New Roman"/>
          <w:b/>
          <w:sz w:val="28"/>
          <w:szCs w:val="28"/>
        </w:rPr>
        <w:t>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Социальное развитие детей невозможно без формирования интереса к труду взрослых. Педагоги учат детей ценить общественную значимость трудовой деятельности человека в любой форме взаимодействия с ребенком: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Словесные методы: беседа, рассказ, ответы на вопросы расширяют общие сведения о профессиях, действиях, орудиях труда. Формируется диалог взаимодействия в соответствии с ролью. Номинальный и действенный словарь закрепляется в речи в процессе дидактических игр.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Наглядные методы: иллюстрации, предметы орудий труда, элементы одежды. Для этого подбираются альбомы, иллюстрации и коллекции.</w:t>
      </w:r>
      <w:r>
        <w:rPr>
          <w:rFonts w:ascii="Times New Roman" w:cs="Times New Roman" w:hAnsi="Times New Roman"/>
          <w:sz w:val="28"/>
          <w:szCs w:val="28"/>
        </w:rPr>
        <w:t xml:space="preserve"> Создаются плакаты и выставки «Профессии наших родителей». Схемы, интеллект карты к профессии.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Игровые методы: ознакомление с профессиями, действия в соответствии с профессией дети эффективнее запоминают и выполняют в игре. В игре так же ребенок лучше принимает и выполняет социальные правила</w:t>
      </w:r>
      <w:r>
        <w:rPr>
          <w:rFonts w:ascii="Times New Roman" w:cs="Times New Roman" w:hAnsi="Times New Roman"/>
          <w:sz w:val="28"/>
          <w:szCs w:val="28"/>
        </w:rPr>
        <w:t>, занимает ведущие или второстепенные роди, подчиняется правилам.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Практические – в совместной, занимательной для ребенка деятельности, применяет на себя социальную роль, получает оценку действий во взаимодействии со сверстниками. Формируются социальные нормы и правила. Для этого педагог организует обучающую сюжетную игру. Взрослый (педагог, </w:t>
      </w:r>
      <w:r>
        <w:rPr>
          <w:rFonts w:ascii="Times New Roman" w:cs="Times New Roman" w:hAnsi="Times New Roman"/>
          <w:sz w:val="28"/>
          <w:szCs w:val="28"/>
        </w:rPr>
        <w:t>тьютор</w:t>
      </w:r>
      <w:r>
        <w:rPr>
          <w:rFonts w:ascii="Times New Roman" w:cs="Times New Roman" w:hAnsi="Times New Roman"/>
          <w:sz w:val="28"/>
          <w:szCs w:val="28"/>
        </w:rPr>
        <w:t>) выполняет определённые действия совместно, постепенно снижает свою помощь и повышает степень самостоятельности ребенка. Ребенку дается возможность сделать выбор в подборе игрушек, атрибутов и участников игры.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Использование естественных жизненных ситуаций – ознакомление с профессией происходит при посещении группы медсестрой, плотником. Дети наблюдают, задают вопросы, оказывают посильную помощь, благодарят.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Информационные методы: консультирование родителей по вопросам организации игровой деятельности, обсуждении ситуаций и оценки поведения, правильного поощрения.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 программе предусмотрены нетрадиционные методы и приемы: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-виртуальные экскурсии, </w:t>
      </w:r>
      <w:r>
        <w:rPr>
          <w:rFonts w:ascii="Times New Roman" w:cs="Times New Roman" w:hAnsi="Times New Roman"/>
          <w:sz w:val="28"/>
          <w:szCs w:val="28"/>
        </w:rPr>
        <w:t>инфоуроки</w:t>
      </w:r>
      <w:r>
        <w:rPr>
          <w:rFonts w:ascii="Times New Roman" w:cs="Times New Roman" w:hAnsi="Times New Roman"/>
          <w:sz w:val="28"/>
          <w:szCs w:val="28"/>
        </w:rPr>
        <w:t>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</w:t>
      </w:r>
      <w:r>
        <w:rPr>
          <w:rFonts w:ascii="Times New Roman" w:cs="Times New Roman" w:hAnsi="Times New Roman"/>
          <w:sz w:val="28"/>
          <w:szCs w:val="28"/>
        </w:rPr>
        <w:t>фотопутешествия</w:t>
      </w:r>
      <w:r>
        <w:rPr>
          <w:rFonts w:ascii="Times New Roman" w:cs="Times New Roman" w:hAnsi="Times New Roman"/>
          <w:sz w:val="28"/>
          <w:szCs w:val="28"/>
        </w:rPr>
        <w:t xml:space="preserve">, </w:t>
      </w:r>
      <w:r>
        <w:rPr>
          <w:rFonts w:ascii="Times New Roman" w:cs="Times New Roman" w:hAnsi="Times New Roman"/>
          <w:sz w:val="28"/>
          <w:szCs w:val="28"/>
        </w:rPr>
        <w:t>видеопутешествия</w:t>
      </w:r>
      <w:r>
        <w:rPr>
          <w:rFonts w:ascii="Times New Roman" w:cs="Times New Roman" w:hAnsi="Times New Roman"/>
          <w:sz w:val="28"/>
          <w:szCs w:val="28"/>
        </w:rPr>
        <w:t>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-опыты и эксперименты;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-создание </w:t>
      </w:r>
      <w:r>
        <w:rPr>
          <w:rFonts w:ascii="Times New Roman" w:cs="Times New Roman" w:hAnsi="Times New Roman"/>
          <w:sz w:val="28"/>
          <w:szCs w:val="28"/>
        </w:rPr>
        <w:t>лэпбуков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Целенаправленные наблюдения, </w:t>
      </w:r>
      <w:r>
        <w:rPr>
          <w:rFonts w:ascii="Times New Roman" w:cs="Times New Roman" w:hAnsi="Times New Roman"/>
          <w:sz w:val="28"/>
          <w:szCs w:val="28"/>
        </w:rPr>
        <w:t>видеоэкскурсии</w:t>
      </w:r>
      <w:r>
        <w:rPr>
          <w:rFonts w:ascii="Times New Roman" w:cs="Times New Roman" w:hAnsi="Times New Roman"/>
          <w:sz w:val="28"/>
          <w:szCs w:val="28"/>
        </w:rPr>
        <w:t xml:space="preserve"> за пределы группы, знакомящие детей с трудом взрослых, способствуют накоплению ярких </w:t>
      </w:r>
      <w:r>
        <w:rPr>
          <w:rFonts w:ascii="Times New Roman" w:cs="Times New Roman" w:hAnsi="Times New Roman"/>
          <w:sz w:val="28"/>
          <w:szCs w:val="28"/>
        </w:rPr>
        <w:t xml:space="preserve">эмоциональных впечатлений. Когда взрослый вовлекает детей в производимый им трудовой процесс, давая им посильные поручения, налаживает при этом элементарное сотрудничество. Если дети имеют возможность сами активно действовать, то они получают более точные и полные представления о труде взрослых, начинают им подражать. Поэтому в своей работе мы используем эти методы.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Кроме </w:t>
      </w:r>
      <w:r>
        <w:rPr>
          <w:rFonts w:ascii="Times New Roman" w:cs="Times New Roman" w:hAnsi="Times New Roman"/>
          <w:sz w:val="28"/>
          <w:szCs w:val="28"/>
        </w:rPr>
        <w:t>видеоэкскурсии</w:t>
      </w:r>
      <w:r>
        <w:rPr>
          <w:rFonts w:ascii="Times New Roman" w:cs="Times New Roman" w:hAnsi="Times New Roman"/>
          <w:sz w:val="28"/>
          <w:szCs w:val="28"/>
        </w:rPr>
        <w:t xml:space="preserve"> проводятся беседы с детьми о разных видах профессии. Большое внимание уделяется современным профессиям. Составляем рассказы по каждой профессии, в этом нам помогают схемы. При работе со схемами вовлекаем детей в разнообразную игровую деятельность, как в группе, так и при индивидуальных занятиях. В работе по ознакомлению с трудом взрослых используем настольные игры. Для усиления эмоционального воздействия на детей используем детскую художественную литературу, энциклопедии, театрализованную деятельность.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Профориентация для детей с ОВЗ целесообразна, если используются разные методы познания. Дидактические игры знакомят дошкольников, в том числе с ограниченными возможностями здоровья, с разными профессиями – ярко, интерактивно, в игровой форме, с использованием разнообразных заданий, направленных на развитие внимания, речи, памяти, логического мышления. </w:t>
      </w:r>
      <w:r>
        <w:rPr>
          <w:rFonts w:ascii="Times New Roman" w:cs="Times New Roman" w:hAnsi="Times New Roman"/>
          <w:sz w:val="28"/>
          <w:szCs w:val="28"/>
        </w:rPr>
        <w:t>Лэпбуки</w:t>
      </w:r>
      <w:r>
        <w:rPr>
          <w:rFonts w:ascii="Times New Roman" w:cs="Times New Roman" w:hAnsi="Times New Roman"/>
          <w:sz w:val="28"/>
          <w:szCs w:val="28"/>
        </w:rPr>
        <w:t xml:space="preserve"> и игровые макеты – это возможность организовать многократное повторение для закрепления и формирования представлений дошкольников с ОВЗ о профессиях взрослых.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Материально – техническое оснащение.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Для реализации программы достаточно </w:t>
      </w:r>
      <w:r>
        <w:rPr>
          <w:rFonts w:ascii="Times New Roman" w:cs="Times New Roman" w:hAnsi="Times New Roman"/>
          <w:b/>
          <w:sz w:val="28"/>
          <w:szCs w:val="28"/>
        </w:rPr>
        <w:t>внутренних ресурсов</w:t>
      </w:r>
      <w:r>
        <w:rPr>
          <w:rFonts w:ascii="Times New Roman" w:cs="Times New Roman" w:hAnsi="Times New Roman"/>
          <w:sz w:val="28"/>
          <w:szCs w:val="28"/>
        </w:rPr>
        <w:t xml:space="preserve"> дошкольной организации и группы - это помещение группы, </w:t>
      </w:r>
      <w:r>
        <w:rPr>
          <w:rFonts w:ascii="Times New Roman" w:cs="Times New Roman" w:hAnsi="Times New Roman"/>
          <w:sz w:val="28"/>
          <w:szCs w:val="28"/>
        </w:rPr>
        <w:t>материалы для творчества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дидактические игры</w:t>
      </w:r>
      <w:r>
        <w:rPr>
          <w:rFonts w:ascii="Times New Roman" w:cs="Times New Roman" w:hAnsi="Times New Roman"/>
          <w:sz w:val="28"/>
          <w:szCs w:val="28"/>
        </w:rPr>
        <w:t>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атрибуты для сюжетных игр «Детский сад», «Больница», «Шофер», «Повар»</w:t>
      </w:r>
      <w:r>
        <w:rPr>
          <w:rFonts w:ascii="Times New Roman" w:cs="Times New Roman" w:hAnsi="Times New Roman"/>
          <w:sz w:val="28"/>
          <w:szCs w:val="28"/>
        </w:rPr>
        <w:t>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ролевые поля</w:t>
      </w:r>
      <w:r>
        <w:rPr>
          <w:rFonts w:ascii="Times New Roman" w:cs="Times New Roman" w:hAnsi="Times New Roman"/>
          <w:sz w:val="28"/>
          <w:szCs w:val="28"/>
        </w:rPr>
        <w:t>;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карточки для составления социальных историй.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опыт родителей, рассказ о профессии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Внешние</w:t>
      </w:r>
      <w:r>
        <w:rPr>
          <w:rFonts w:ascii="Times New Roman" w:cs="Times New Roman" w:hAnsi="Times New Roman"/>
          <w:b/>
          <w:sz w:val="28"/>
          <w:szCs w:val="28"/>
        </w:rPr>
        <w:t xml:space="preserve"> ресурсы</w:t>
      </w:r>
      <w:r>
        <w:rPr>
          <w:rFonts w:ascii="Times New Roman" w:cs="Times New Roman" w:hAnsi="Times New Roman"/>
          <w:sz w:val="28"/>
          <w:szCs w:val="28"/>
        </w:rPr>
        <w:t>: электронные ресурсы, интернет сообщество педагогов</w:t>
      </w:r>
      <w:r>
        <w:rPr>
          <w:rFonts w:ascii="Times New Roman" w:cs="Times New Roman" w:hAnsi="Times New Roman"/>
          <w:sz w:val="28"/>
          <w:szCs w:val="28"/>
        </w:rPr>
        <w:t>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 xml:space="preserve">Литература и методические пособия по </w:t>
      </w:r>
      <w:r>
        <w:rPr>
          <w:rFonts w:ascii="Times New Roman" w:cs="Times New Roman" w:hAnsi="Times New Roman"/>
          <w:sz w:val="28"/>
          <w:szCs w:val="28"/>
        </w:rPr>
        <w:t>ознакомлению дошкольников с миром профессий взрослых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Содержание программы.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Программа «</w:t>
      </w:r>
      <w:r>
        <w:rPr>
          <w:rFonts w:ascii="Times New Roman" w:cs="Times New Roman" w:hAnsi="Times New Roman"/>
          <w:sz w:val="28"/>
          <w:szCs w:val="28"/>
        </w:rPr>
        <w:t>Играем – профессию выбираем» дополняет содержание АОП ДОУ и индивидуализирует коррекционно-развивающую работу с детьми</w:t>
      </w:r>
      <w:r>
        <w:rPr>
          <w:rFonts w:ascii="Times New Roman" w:cs="Times New Roman" w:hAnsi="Times New Roman"/>
          <w:sz w:val="28"/>
          <w:szCs w:val="28"/>
        </w:rPr>
        <w:t xml:space="preserve"> по всем образовательным областям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 xml:space="preserve">Этапы работы с детьми в режимных моментах включает в себя </w:t>
      </w:r>
      <w:r>
        <w:rPr>
          <w:rFonts w:ascii="Times New Roman" w:cs="Times New Roman" w:hAnsi="Times New Roman"/>
          <w:sz w:val="28"/>
          <w:szCs w:val="28"/>
        </w:rPr>
        <w:t xml:space="preserve">беседы, </w:t>
      </w:r>
      <w:r>
        <w:rPr>
          <w:rFonts w:ascii="Times New Roman" w:cs="Times New Roman" w:hAnsi="Times New Roman"/>
          <w:sz w:val="28"/>
          <w:szCs w:val="28"/>
        </w:rPr>
        <w:t xml:space="preserve">рассматривание, наблюдение, </w:t>
      </w:r>
      <w:r>
        <w:rPr>
          <w:rFonts w:ascii="Times New Roman" w:cs="Times New Roman" w:hAnsi="Times New Roman"/>
          <w:sz w:val="28"/>
          <w:szCs w:val="28"/>
        </w:rPr>
        <w:t>игры дидактические, сю</w:t>
      </w:r>
      <w:r>
        <w:rPr>
          <w:rFonts w:ascii="Times New Roman" w:cs="Times New Roman" w:hAnsi="Times New Roman"/>
          <w:sz w:val="28"/>
          <w:szCs w:val="28"/>
        </w:rPr>
        <w:t>жетно-</w:t>
      </w:r>
      <w:r>
        <w:rPr>
          <w:rFonts w:ascii="Times New Roman" w:cs="Times New Roman" w:hAnsi="Times New Roman"/>
          <w:sz w:val="28"/>
          <w:szCs w:val="28"/>
        </w:rPr>
        <w:t>отобразительные</w:t>
      </w:r>
      <w:r>
        <w:rPr>
          <w:rFonts w:ascii="Times New Roman" w:cs="Times New Roman" w:hAnsi="Times New Roman"/>
          <w:sz w:val="28"/>
          <w:szCs w:val="28"/>
        </w:rPr>
        <w:t>, сюжетные и</w:t>
      </w:r>
      <w:r>
        <w:rPr>
          <w:rFonts w:ascii="Times New Roman" w:cs="Times New Roman" w:hAnsi="Times New Roman"/>
          <w:sz w:val="28"/>
          <w:szCs w:val="28"/>
        </w:rPr>
        <w:t xml:space="preserve"> ролевые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Все содержание </w:t>
      </w:r>
      <w:r>
        <w:rPr>
          <w:rFonts w:ascii="Times New Roman" w:cs="Times New Roman" w:hAnsi="Times New Roman"/>
          <w:sz w:val="28"/>
          <w:szCs w:val="28"/>
        </w:rPr>
        <w:t>Программы</w:t>
      </w:r>
      <w:r>
        <w:rPr>
          <w:rFonts w:ascii="Times New Roman" w:cs="Times New Roman" w:hAnsi="Times New Roman"/>
          <w:sz w:val="28"/>
          <w:szCs w:val="28"/>
        </w:rPr>
        <w:t xml:space="preserve"> реализуется в </w:t>
      </w:r>
      <w:r>
        <w:rPr>
          <w:rFonts w:ascii="Times New Roman" w:cs="Times New Roman" w:hAnsi="Times New Roman"/>
          <w:sz w:val="28"/>
          <w:szCs w:val="28"/>
        </w:rPr>
        <w:t>разных формах и содержании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/>
        <w:ind w:left="360"/>
        <w:jc w:val="center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0"/>
        <w:spacing w:after="0"/>
        <w:ind w:left="360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У</w:t>
      </w:r>
      <w:r>
        <w:rPr>
          <w:rFonts w:ascii="Times New Roman" w:cs="Times New Roman" w:hAnsi="Times New Roman"/>
          <w:b/>
          <w:sz w:val="28"/>
          <w:szCs w:val="28"/>
        </w:rPr>
        <w:t>чебно-тематический план программы</w:t>
      </w:r>
    </w:p>
    <w:tbl>
      <w:tblPr>
        <w:tblW w:w="10207" w:type="dxa"/>
        <w:tblInd w:w="1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02"/>
        <w:gridCol w:w="1427"/>
        <w:gridCol w:w="1978"/>
        <w:gridCol w:w="3105"/>
        <w:gridCol w:w="3108"/>
      </w:tblGrid>
      <w:tr>
        <w:trPr>
          <w:trHeight w:val="239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>
            <w:pPr>
              <w:pStyle w:val="style0"/>
              <w:tabs>
                <w:tab w:val="left" w:leader="none" w:pos="284"/>
              </w:tabs>
              <w:spacing w:after="0" w:lineRule="auto" w:line="24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Период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Старшая группа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Подготовительная группа</w:t>
            </w:r>
          </w:p>
        </w:tc>
      </w:tr>
      <w:tr>
        <w:tblPrEx/>
        <w:trPr>
          <w:trHeight w:val="828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Диагностика</w:t>
            </w:r>
          </w:p>
        </w:tc>
        <w:tc>
          <w:tcPr>
            <w:tcW w:w="6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Педагогическая диагностика, наблюдение, беседы. Анкетирование родителей</w:t>
            </w:r>
          </w:p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Планирование индивидуальной работы с детьми по выявленным затруднениям</w:t>
            </w:r>
          </w:p>
        </w:tc>
      </w:tr>
      <w:tr>
        <w:tblPrEx/>
        <w:trPr>
          <w:trHeight w:val="43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 xml:space="preserve">Октябрь 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«Детский сад»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  <w:lang w:val="en-US"/>
              </w:rPr>
              <w:t>Помощник воспитателя</w:t>
            </w: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 xml:space="preserve">», </w:t>
            </w:r>
          </w:p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"Повар", </w:t>
            </w: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>«Воспитател</w:t>
            </w: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ь».</w:t>
            </w:r>
          </w:p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дежурство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«Инструктор ФИЗО», «Музыкальный руководитель»</w:t>
            </w:r>
          </w:p>
        </w:tc>
      </w:tr>
      <w:tr>
        <w:tblPrEx/>
        <w:trPr>
          <w:trHeight w:val="43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«Врач»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«Поликлиника»</w:t>
            </w:r>
          </w:p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 xml:space="preserve">Образовательная ситуация «На приеме»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«Ветеринарный врач»</w:t>
            </w:r>
          </w:p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Образовательная ситуация «Помощь питомцу»</w:t>
            </w:r>
          </w:p>
        </w:tc>
      </w:tr>
      <w:tr>
        <w:tblPrEx/>
        <w:trPr>
          <w:trHeight w:val="43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Декабрь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Безопасность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«Пожарные»</w:t>
            </w:r>
          </w:p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Правила безопасности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«МЧС»</w:t>
            </w:r>
          </w:p>
          <w:p>
            <w:pPr>
              <w:pStyle w:val="style0"/>
              <w:spacing w:after="0" w:lineRule="auto" w:line="240"/>
              <w:ind w:left="142" w:right="140"/>
              <w:jc w:val="both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Безопасный новый год</w:t>
            </w:r>
          </w:p>
        </w:tc>
      </w:tr>
      <w:tr>
        <w:tblPrEx/>
        <w:trPr>
          <w:trHeight w:val="212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Январь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Повар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>«Повар», «Семья»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  <w:lang w:val="en-US"/>
              </w:rPr>
              <w:t>Образовательная ситуация "Чаепитие"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«Кафе»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Образовательная ситуация «День рождения»</w:t>
            </w:r>
          </w:p>
        </w:tc>
      </w:tr>
      <w:tr>
        <w:tblPrEx/>
        <w:trPr>
          <w:trHeight w:val="179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Февраль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Здоровье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>«Врач»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>Образовательная ситуация «На прививке»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«Стоматолог»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Социальная история «Лечим зубы»</w:t>
            </w:r>
          </w:p>
        </w:tc>
      </w:tr>
      <w:tr>
        <w:tblPrEx/>
        <w:trPr>
          <w:trHeight w:val="134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Март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Семья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>Профессии мам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  <w:lang w:val="en-US"/>
              </w:rPr>
              <w:t>"Продавец"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"Парикмахер"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Профессии мам с практическим мастер-классом</w:t>
            </w:r>
          </w:p>
        </w:tc>
      </w:tr>
      <w:tr>
        <w:tblPrEx/>
        <w:trPr>
          <w:trHeight w:val="24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Апрель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Безопасность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>«Полицейский»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>Правила поведения в общественном месте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 xml:space="preserve">«ДПС» правила поведения </w:t>
            </w:r>
          </w:p>
        </w:tc>
      </w:tr>
      <w:tr>
        <w:tblPrEx/>
        <w:trPr>
          <w:trHeight w:val="55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Май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Семья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  <w:t>Профессии наших пап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  <w:lang w:val="en-US"/>
              </w:rPr>
              <w:t>"Строитель"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color w:val="000000"/>
                <w:sz w:val="28"/>
                <w:szCs w:val="28"/>
                <w:lang w:val="en-US"/>
              </w:rPr>
              <w:t>"Автомеханик"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Профессии пап с практическим мастер-классом</w:t>
            </w:r>
          </w:p>
        </w:tc>
      </w:tr>
      <w:tr>
        <w:tblPrEx/>
        <w:trPr>
          <w:trHeight w:val="584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22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Май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Диагностика</w:t>
            </w:r>
          </w:p>
        </w:tc>
        <w:tc>
          <w:tcPr>
            <w:tcW w:w="6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/>
          </w:tcPr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 xml:space="preserve">Анализ полученных результатов. </w:t>
            </w:r>
          </w:p>
          <w:p>
            <w:pPr>
              <w:pStyle w:val="style0"/>
              <w:spacing w:after="0" w:lineRule="auto" w:line="240"/>
              <w:ind w:left="142" w:right="140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28"/>
                <w:szCs w:val="28"/>
              </w:rPr>
              <w:t>Планирование на новый период работы.</w:t>
            </w:r>
          </w:p>
        </w:tc>
      </w:tr>
    </w:tbl>
    <w:p>
      <w:pPr>
        <w:pStyle w:val="style0"/>
        <w:spacing w:after="0"/>
        <w:ind w:firstLine="709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ind w:firstLine="709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Содержание тем и бесед может варьироваться в соответствии с интересом, возможностью детей и событиями в группе, которые переживают дети в данный момент.</w:t>
      </w:r>
    </w:p>
    <w:p>
      <w:pPr>
        <w:pStyle w:val="style0"/>
        <w:spacing w:after="0"/>
        <w:ind w:firstLine="709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ind w:firstLine="709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Учебно-методический комплекс.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Учебно-методический комплекс программы. 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Для ознакомления дошкольников с игрой создана игротека, в нее подобраны и систематизированы игры и упражнения по видам профессий.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-безопасность (пожарный, полицейский),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-медицина (врач, стоматолог),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-педагогика (профессии детского сада),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-схемы для составления описательного рассказа о профессии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</w:t>
      </w:r>
      <w:r>
        <w:rPr>
          <w:rFonts w:ascii="Times New Roman" w:cs="Times New Roman" w:hAnsi="Times New Roman"/>
          <w:sz w:val="28"/>
          <w:szCs w:val="28"/>
        </w:rPr>
        <w:t>лепбуки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-игровые макеты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Для определения затруднений и планирования индивидуальной работы разрабатываются бланки педагогической диагностики (наблюдений).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Результаты.</w:t>
      </w:r>
    </w:p>
    <w:p>
      <w:pPr>
        <w:pStyle w:val="style0"/>
        <w:spacing w:after="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Данная программа была реализована </w:t>
      </w:r>
      <w:r>
        <w:rPr>
          <w:rFonts w:ascii="Times New Roman" w:cs="Times New Roman" w:hAnsi="Times New Roman"/>
          <w:sz w:val="28"/>
          <w:szCs w:val="28"/>
        </w:rPr>
        <w:t xml:space="preserve">педагогами </w:t>
      </w:r>
      <w:r>
        <w:rPr>
          <w:rFonts w:ascii="Times New Roman" w:cs="Times New Roman" w:hAnsi="Times New Roman"/>
          <w:sz w:val="28"/>
          <w:szCs w:val="28"/>
        </w:rPr>
        <w:t>с группой детей с ОВЗ</w:t>
      </w:r>
      <w:r>
        <w:rPr>
          <w:rFonts w:ascii="Times New Roman" w:cs="Times New Roman" w:hAnsi="Times New Roman"/>
          <w:sz w:val="28"/>
          <w:szCs w:val="28"/>
        </w:rPr>
        <w:t>, имеющих задержку психического развития</w:t>
      </w:r>
      <w:r>
        <w:rPr>
          <w:rFonts w:ascii="Times New Roman" w:cs="Times New Roman" w:hAnsi="Times New Roman"/>
          <w:sz w:val="28"/>
          <w:szCs w:val="28"/>
        </w:rPr>
        <w:t xml:space="preserve"> в </w:t>
      </w:r>
      <w:r>
        <w:rPr>
          <w:rFonts w:ascii="Times New Roman" w:cs="Times New Roman" w:hAnsi="Times New Roman"/>
          <w:sz w:val="28"/>
          <w:szCs w:val="28"/>
        </w:rPr>
        <w:t>2022-</w:t>
      </w:r>
      <w:r>
        <w:rPr>
          <w:rFonts w:ascii="Times New Roman" w:cs="Times New Roman" w:hAnsi="Times New Roman"/>
          <w:sz w:val="28"/>
          <w:szCs w:val="28"/>
        </w:rPr>
        <w:t>2024 году.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По окончании реализации мероприятий программы</w:t>
      </w:r>
      <w:r>
        <w:rPr>
          <w:rFonts w:ascii="Times New Roman" w:cs="Times New Roman" w:hAnsi="Times New Roman"/>
          <w:b/>
          <w:sz w:val="28"/>
          <w:szCs w:val="28"/>
        </w:rPr>
        <w:t xml:space="preserve"> «</w:t>
      </w:r>
      <w:r>
        <w:rPr>
          <w:rFonts w:ascii="Times New Roman" w:cs="Times New Roman" w:hAnsi="Times New Roman"/>
          <w:b/>
          <w:sz w:val="28"/>
          <w:szCs w:val="28"/>
        </w:rPr>
        <w:t>Играем-профессию выбираем</w:t>
      </w:r>
      <w:r>
        <w:rPr>
          <w:rFonts w:ascii="Times New Roman" w:cs="Times New Roman" w:hAnsi="Times New Roman"/>
          <w:b/>
          <w:sz w:val="28"/>
          <w:szCs w:val="28"/>
        </w:rPr>
        <w:t xml:space="preserve">» </w:t>
      </w:r>
      <w:r>
        <w:rPr>
          <w:rFonts w:ascii="Times New Roman" w:cs="Times New Roman" w:hAnsi="Times New Roman"/>
          <w:sz w:val="28"/>
          <w:szCs w:val="28"/>
        </w:rPr>
        <w:t>подведены результаты, основываясь на анализе детск</w:t>
      </w:r>
      <w:r>
        <w:rPr>
          <w:rFonts w:ascii="Times New Roman" w:cs="Times New Roman" w:hAnsi="Times New Roman"/>
          <w:sz w:val="28"/>
          <w:szCs w:val="28"/>
        </w:rPr>
        <w:t>ой деятельности, поведении в игре.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На основании этих данных </w:t>
      </w:r>
      <w:r>
        <w:rPr>
          <w:rFonts w:ascii="Times New Roman" w:cs="Times New Roman" w:hAnsi="Times New Roman"/>
          <w:sz w:val="28"/>
          <w:szCs w:val="28"/>
        </w:rPr>
        <w:t xml:space="preserve">можно сделать вывод, что программа способствует </w:t>
      </w:r>
      <w:r>
        <w:rPr>
          <w:rFonts w:ascii="Times New Roman" w:cs="Times New Roman" w:hAnsi="Times New Roman"/>
          <w:sz w:val="28"/>
          <w:szCs w:val="28"/>
        </w:rPr>
        <w:t xml:space="preserve">познавательному </w:t>
      </w:r>
      <w:r>
        <w:rPr>
          <w:rFonts w:ascii="Times New Roman" w:cs="Times New Roman" w:hAnsi="Times New Roman"/>
          <w:sz w:val="28"/>
          <w:szCs w:val="28"/>
        </w:rPr>
        <w:t>развитию</w:t>
      </w:r>
      <w:r>
        <w:rPr>
          <w:rFonts w:ascii="Times New Roman" w:cs="Times New Roman" w:hAnsi="Times New Roman"/>
          <w:sz w:val="28"/>
          <w:szCs w:val="28"/>
        </w:rPr>
        <w:t>, формированию самостоятельности и инициативы детей в реализации задуманного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 xml:space="preserve">Можно сделать вывод: 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дети знают и активно употребляют в речи слова, связанные с профессиями;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имеют представление о разных профессиях; трудовых действиях, совершаемых взрослыми; 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 материалах, необходимых для работы;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умеют активно, самостоятельно применять полученные знания в игровой деятельности.</w:t>
      </w: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Данная программа может быть использована педагогами </w:t>
      </w:r>
      <w:r>
        <w:rPr>
          <w:rFonts w:ascii="Times New Roman" w:cs="Times New Roman" w:hAnsi="Times New Roman"/>
          <w:sz w:val="28"/>
          <w:szCs w:val="28"/>
        </w:rPr>
        <w:t xml:space="preserve">при участии родителей </w:t>
      </w:r>
      <w:r>
        <w:rPr>
          <w:rFonts w:ascii="Times New Roman" w:cs="Times New Roman" w:hAnsi="Times New Roman"/>
          <w:sz w:val="28"/>
          <w:szCs w:val="28"/>
        </w:rPr>
        <w:t>в коррекционно-развивающей работе в группах общер</w:t>
      </w:r>
      <w:r>
        <w:rPr>
          <w:rFonts w:ascii="Times New Roman" w:cs="Times New Roman" w:hAnsi="Times New Roman"/>
          <w:sz w:val="28"/>
          <w:szCs w:val="28"/>
        </w:rPr>
        <w:t>азвивающей направленности с детьми, испытывающими трудности познавательно-речевого развития.</w:t>
      </w:r>
    </w:p>
    <w:p>
      <w:pPr>
        <w:pStyle w:val="style0"/>
        <w:spacing w:after="0"/>
        <w:ind w:left="360"/>
        <w:jc w:val="both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0"/>
        <w:spacing w:after="0"/>
        <w:ind w:firstLine="709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Список литературы:</w:t>
      </w:r>
    </w:p>
    <w:p>
      <w:pPr>
        <w:pStyle w:val="style179"/>
        <w:numPr>
          <w:ilvl w:val="0"/>
          <w:numId w:val="1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Алябьева</w:t>
      </w:r>
      <w:r>
        <w:rPr>
          <w:rFonts w:ascii="Times New Roman" w:cs="Times New Roman" w:hAnsi="Times New Roman"/>
          <w:sz w:val="28"/>
          <w:szCs w:val="28"/>
        </w:rPr>
        <w:t xml:space="preserve"> Е.А. «Поиграем в профессии. Книга 1. Занятия, игры, беседы с детьми 5–7 лет»</w:t>
      </w:r>
    </w:p>
    <w:p>
      <w:pPr>
        <w:pStyle w:val="style179"/>
        <w:numPr>
          <w:ilvl w:val="0"/>
          <w:numId w:val="1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Алябьева</w:t>
      </w:r>
      <w:r>
        <w:rPr>
          <w:rFonts w:ascii="Times New Roman" w:cs="Times New Roman" w:hAnsi="Times New Roman"/>
          <w:sz w:val="28"/>
          <w:szCs w:val="28"/>
        </w:rPr>
        <w:t xml:space="preserve"> Е.А. «Ребенок в мире взрослых. Рассказы о профессиях»</w:t>
      </w:r>
    </w:p>
    <w:p>
      <w:pPr>
        <w:pStyle w:val="style179"/>
        <w:numPr>
          <w:ilvl w:val="0"/>
          <w:numId w:val="1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Кондрашов Вячеслав Петрович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 xml:space="preserve">«Введение дошкольников в мир профессий» </w:t>
      </w:r>
    </w:p>
    <w:p>
      <w:pPr>
        <w:pStyle w:val="style179"/>
        <w:numPr>
          <w:ilvl w:val="0"/>
          <w:numId w:val="1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Куцакова</w:t>
      </w:r>
      <w:r>
        <w:rPr>
          <w:rFonts w:ascii="Times New Roman" w:cs="Times New Roman" w:hAnsi="Times New Roman"/>
          <w:sz w:val="28"/>
          <w:szCs w:val="28"/>
        </w:rPr>
        <w:t xml:space="preserve"> Л. В. «Трудовое воспитание в детском саду. Система работы с детьми 3–7 лет».</w:t>
      </w:r>
    </w:p>
    <w:p>
      <w:pPr>
        <w:pStyle w:val="style179"/>
        <w:numPr>
          <w:ilvl w:val="0"/>
          <w:numId w:val="1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Потапова Т. В. «Беседы с дошкольниками о профессиях».</w:t>
      </w:r>
    </w:p>
    <w:p>
      <w:pPr>
        <w:pStyle w:val="style179"/>
        <w:numPr>
          <w:ilvl w:val="0"/>
          <w:numId w:val="1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Шорыгина Т.А. Беседы о профессиях. Метод. пособие. Москва, 2014.</w:t>
      </w:r>
    </w:p>
    <w:p>
      <w:pPr>
        <w:pStyle w:val="style179"/>
        <w:numPr>
          <w:ilvl w:val="0"/>
          <w:numId w:val="1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Шорыгина Т. А. «Профессии. Какие они? Книга для воспитателей, гувернеров и родителей».</w:t>
      </w:r>
    </w:p>
    <w:p>
      <w:pPr>
        <w:pStyle w:val="style179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Интернет ресурсы для педагогов.</w:t>
      </w:r>
    </w:p>
    <w:p>
      <w:pPr>
        <w:pStyle w:val="style179"/>
        <w:numPr>
          <w:ilvl w:val="0"/>
          <w:numId w:val="1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/>
        <w:fldChar w:fldCharType="begin"/>
      </w:r>
      <w:r>
        <w:instrText xml:space="preserve"> HYPERLINK "https://vk.com/igrinalipuchkahavt" </w:instrText>
      </w:r>
      <w:r>
        <w:rPr/>
        <w:fldChar w:fldCharType="separate"/>
      </w:r>
      <w:r>
        <w:rPr>
          <w:rStyle w:val="style85"/>
          <w:rFonts w:ascii="Times New Roman" w:cs="Times New Roman" w:hAnsi="Times New Roman"/>
          <w:sz w:val="28"/>
          <w:szCs w:val="28"/>
        </w:rPr>
        <w:t>https://vk.com/igrinalipuchkahavt</w:t>
      </w:r>
      <w:r>
        <w:rPr/>
        <w:fldChar w:fldCharType="end"/>
      </w:r>
      <w:r>
        <w:rPr>
          <w:rFonts w:ascii="Times New Roman" w:cs="Times New Roman" w:hAnsi="Times New Roman"/>
          <w:sz w:val="28"/>
          <w:szCs w:val="28"/>
        </w:rPr>
        <w:t xml:space="preserve"> игры на липучках</w:t>
      </w:r>
    </w:p>
    <w:p>
      <w:pPr>
        <w:pStyle w:val="style179"/>
        <w:numPr>
          <w:ilvl w:val="0"/>
          <w:numId w:val="1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/>
        <w:fldChar w:fldCharType="begin"/>
      </w:r>
      <w:r>
        <w:instrText xml:space="preserve"> HYPERLINK "https://vk.com/club211616864" </w:instrText>
      </w:r>
      <w:r>
        <w:rPr/>
        <w:fldChar w:fldCharType="separate"/>
      </w:r>
      <w:r>
        <w:rPr>
          <w:rStyle w:val="style85"/>
          <w:rFonts w:ascii="Times New Roman" w:cs="Times New Roman" w:hAnsi="Times New Roman"/>
          <w:sz w:val="28"/>
          <w:szCs w:val="28"/>
        </w:rPr>
        <w:t>https://vk.com/club211616864</w:t>
      </w:r>
      <w:r>
        <w:rPr/>
        <w:fldChar w:fldCharType="end"/>
      </w:r>
      <w:r>
        <w:rPr>
          <w:rFonts w:ascii="Times New Roman" w:cs="Times New Roman" w:hAnsi="Times New Roman"/>
          <w:sz w:val="28"/>
          <w:szCs w:val="28"/>
        </w:rPr>
        <w:t xml:space="preserve"> бесплатные шаблоны игр.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br w:type="page"/>
      </w:r>
    </w:p>
    <w:p>
      <w:pPr>
        <w:pStyle w:val="style0"/>
        <w:spacing w:after="0"/>
        <w:jc w:val="right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Приложение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Критерии для оценки динамики детей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i/>
          <w:sz w:val="28"/>
          <w:szCs w:val="28"/>
        </w:rPr>
      </w:pPr>
      <w:r>
        <w:rPr>
          <w:rFonts w:ascii="Times New Roman" w:cs="Times New Roman" w:hAnsi="Times New Roman"/>
          <w:i/>
          <w:sz w:val="28"/>
          <w:szCs w:val="28"/>
        </w:rPr>
        <w:t>Федеральная образовательная программа дошкольного образования (ФОП ДО) определяет планируемые результаты освоения программы, связанные с профессиональной ориентацией старших дошкольников: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к пяти годам ребёнок проявляет познавательный интерес к труду взрослых, профессиям, технике; отражает эти представления в играх;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к шести годам ребёнок проявляет активность в стремлении к познанию разных видов труда и профессий, бережно относится к предметному миру как результату труда взрослых, стремится участвовать в труде взрослых;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планируемые результаты на этапе завершения освоения Федеральной программы (к концу дошкольного возраста): ребёнок проявляет положительное отношение к миру, разным видам труда, другим людям и самому себе.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i/>
          <w:sz w:val="28"/>
          <w:szCs w:val="28"/>
        </w:rPr>
      </w:pPr>
      <w:r>
        <w:rPr>
          <w:rFonts w:ascii="Times New Roman" w:cs="Times New Roman" w:hAnsi="Times New Roman"/>
          <w:i/>
          <w:sz w:val="28"/>
          <w:szCs w:val="28"/>
        </w:rPr>
        <w:t>Для обучающихся с задержкой психического развития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i/>
          <w:sz w:val="28"/>
          <w:szCs w:val="28"/>
        </w:rPr>
      </w:pPr>
      <w:r>
        <w:rPr>
          <w:rFonts w:ascii="Times New Roman" w:cs="Times New Roman" w:hAnsi="Times New Roman"/>
          <w:i/>
          <w:sz w:val="28"/>
          <w:szCs w:val="28"/>
        </w:rPr>
        <w:t xml:space="preserve"> в ФАОП ДО определены общие задачи в разделе «Самообслуживание, самостоятельность, трудовое воспитание»: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формирование позитивных установок к различным видам труда и творчества;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 xml:space="preserve">формирование готовности к совместной трудовой деятельности с другими детьми, становление самостоятельности, целенаправленности и </w:t>
      </w:r>
      <w:r>
        <w:rPr>
          <w:rFonts w:ascii="Times New Roman" w:cs="Times New Roman" w:hAnsi="Times New Roman"/>
          <w:sz w:val="28"/>
          <w:szCs w:val="28"/>
        </w:rPr>
        <w:t>саморегуляции</w:t>
      </w:r>
      <w:r>
        <w:rPr>
          <w:rFonts w:ascii="Times New Roman" w:cs="Times New Roman" w:hAnsi="Times New Roman"/>
          <w:sz w:val="28"/>
          <w:szCs w:val="28"/>
        </w:rPr>
        <w:t xml:space="preserve"> собственных действий в процессе включения в разные формы и виды труда;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формирование уважительного отношения к труду педагогических работников и чувства принадлежности к своей семье и к сообществу обучающихся и педагогических работников в организации.</w:t>
      </w:r>
    </w:p>
    <w:p>
      <w:pPr>
        <w:pStyle w:val="style0"/>
        <w:spacing w:after="0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«Трудовое воспитание» по возрастам.</w:t>
      </w:r>
      <w:r>
        <w:rPr>
          <w:rFonts w:ascii="Times New Roman" w:cs="Times New Roman" w:hAnsi="Times New Roman"/>
          <w:b/>
          <w:sz w:val="28"/>
          <w:szCs w:val="28"/>
        </w:rPr>
        <w:t xml:space="preserve"> </w:t>
      </w:r>
    </w:p>
    <w:p>
      <w:pPr>
        <w:pStyle w:val="style0"/>
        <w:spacing w:after="0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3–4 года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 xml:space="preserve">Положительно относится к труду </w:t>
      </w:r>
      <w:r>
        <w:rPr>
          <w:rFonts w:ascii="Times New Roman" w:cs="Times New Roman" w:hAnsi="Times New Roman"/>
          <w:sz w:val="28"/>
          <w:szCs w:val="28"/>
        </w:rPr>
        <w:t>взрослых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Знает некоторые профессии (врач, воспитатель, продавец, повар, военный) и их атрибуты.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Переносит свои представления в игру.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В</w:t>
      </w:r>
      <w:r>
        <w:rPr>
          <w:rFonts w:ascii="Times New Roman" w:cs="Times New Roman" w:hAnsi="Times New Roman"/>
          <w:sz w:val="28"/>
          <w:szCs w:val="28"/>
        </w:rPr>
        <w:t xml:space="preserve"> меру своих сил стремится помогать педагогам, хочет быть похожим на них.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4-5 лет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 xml:space="preserve">Вычленяет труд </w:t>
      </w:r>
      <w:r>
        <w:rPr>
          <w:rFonts w:ascii="Times New Roman" w:cs="Times New Roman" w:hAnsi="Times New Roman"/>
          <w:sz w:val="28"/>
          <w:szCs w:val="28"/>
        </w:rPr>
        <w:t xml:space="preserve">взрослых </w:t>
      </w:r>
      <w:r>
        <w:rPr>
          <w:rFonts w:ascii="Times New Roman" w:cs="Times New Roman" w:hAnsi="Times New Roman"/>
          <w:sz w:val="28"/>
          <w:szCs w:val="28"/>
        </w:rPr>
        <w:t>как особую деятельность, имеет представление о ряде профессий, направленных на удовлетворение потребностей человека и общества, об атрибутах и профессиональных действиях.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Отражает их в самостоятельных играх.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В</w:t>
      </w:r>
      <w:r>
        <w:rPr>
          <w:rFonts w:ascii="Times New Roman" w:cs="Times New Roman" w:hAnsi="Times New Roman"/>
          <w:sz w:val="28"/>
          <w:szCs w:val="28"/>
        </w:rPr>
        <w:t xml:space="preserve"> меру своих сил стремится помогать педагогам, испытывает уважение к человеку, который трудится.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Ситуативно называет предполагаемую будущую профессию на основе наиболее ярких впечатлений, легко изменяет свои планы.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5-6 лет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Вычленяет труд как особую человеческую деятельность.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 xml:space="preserve">Понимает различия между детским трудом и трудом </w:t>
      </w:r>
      <w:r>
        <w:rPr>
          <w:rFonts w:ascii="Times New Roman" w:cs="Times New Roman" w:hAnsi="Times New Roman"/>
          <w:sz w:val="28"/>
          <w:szCs w:val="28"/>
        </w:rPr>
        <w:t>взрослого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Имеет представление о различных видах труда педагогов, связанных с удовлетворением потребностей людей, общества и государства.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Знает многие профессии, отражает их в самостоятельных играх.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Сознательно ухаживает за растениями в уголке природы, поддерживает порядок в групповой комнате.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Имеет представление о культурных традициях труда и отдыха.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6-7 лет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Вычленяет труд как особую человеческую деятельность.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 xml:space="preserve">Понимает различия между детским трудом и трудом </w:t>
      </w:r>
      <w:r>
        <w:rPr>
          <w:rFonts w:ascii="Times New Roman" w:cs="Times New Roman" w:hAnsi="Times New Roman"/>
          <w:sz w:val="28"/>
          <w:szCs w:val="28"/>
        </w:rPr>
        <w:t>взрослого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Освоил все виды детского труда, понимает их различия и сходства в ситуациях семейного и общественного воспитания.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Сознательно ухаживает за растениями в уголке природы, осознавая зависимость цели и содержания трудовых действий от потребностей объекта.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Понимает значимость и обусловленность сезонных видов работ в природе (на участке, в уголке природы) в соответствии с природными закономерностями, потребностями растений.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Называет и дифференцирует орудия труда, атрибуты профессий, их общественную значимость. Отражает их в самостоятельных играх.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 xml:space="preserve">Имеет представление о различных видах труда </w:t>
      </w:r>
      <w:r>
        <w:rPr>
          <w:rFonts w:ascii="Times New Roman" w:cs="Times New Roman" w:hAnsi="Times New Roman"/>
          <w:sz w:val="28"/>
          <w:szCs w:val="28"/>
        </w:rPr>
        <w:t>взрослых</w:t>
      </w:r>
      <w:r>
        <w:rPr>
          <w:rFonts w:ascii="Times New Roman" w:cs="Times New Roman" w:hAnsi="Times New Roman"/>
          <w:sz w:val="28"/>
          <w:szCs w:val="28"/>
        </w:rPr>
        <w:t>, связанных с удовлетворением потребностей людей, общества и государства (цели и содержание видов труда, некоторые трудовые процессы, результаты, их личностную, социальную и государственную значимость, некоторые представления о труде как экономической категории).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•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Имеет систематизированное представление о куль</w:t>
      </w:r>
      <w:r>
        <w:rPr>
          <w:rFonts w:ascii="Times New Roman" w:cs="Times New Roman" w:hAnsi="Times New Roman"/>
          <w:sz w:val="28"/>
          <w:szCs w:val="28"/>
        </w:rPr>
        <w:t>турных традициях труда и отдыха</w:t>
      </w:r>
      <w:bookmarkStart w:id="1" w:name="_MON_1780666796"/>
      <w:bookmarkEnd w:id="1"/>
    </w:p>
    <w:sectPr>
      <w:pgSz w:w="11906" w:h="16838" w:orient="portrait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000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000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000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000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CFC8E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07D4C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5882F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6B66B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3FE24032"/>
    <w:lvl w:ilvl="0" w:tplc="234C9A04">
      <w:start w:val="1"/>
      <w:numFmt w:val="bullet"/>
      <w:lvlText w:val="•"/>
      <w:lvlJc w:val="left"/>
      <w:pPr>
        <w:tabs>
          <w:tab w:val="left" w:leader="none" w:pos="720"/>
        </w:tabs>
        <w:ind w:left="720" w:hanging="360"/>
      </w:pPr>
      <w:rPr>
        <w:rFonts w:ascii="Arial" w:hAnsi="Arial" w:hint="default"/>
      </w:rPr>
    </w:lvl>
    <w:lvl w:ilvl="1" w:tplc="0C1E6146" w:tentative="1">
      <w:start w:val="1"/>
      <w:numFmt w:val="bullet"/>
      <w:lvlText w:val="•"/>
      <w:lvlJc w:val="left"/>
      <w:pPr>
        <w:tabs>
          <w:tab w:val="left" w:leader="none" w:pos="1440"/>
        </w:tabs>
        <w:ind w:left="1440" w:hanging="360"/>
      </w:pPr>
      <w:rPr>
        <w:rFonts w:ascii="Arial" w:hAnsi="Arial" w:hint="default"/>
      </w:rPr>
    </w:lvl>
    <w:lvl w:ilvl="2" w:tplc="49582F32" w:tentative="1">
      <w:start w:val="1"/>
      <w:numFmt w:val="bullet"/>
      <w:lvlText w:val="•"/>
      <w:lvlJc w:val="left"/>
      <w:pPr>
        <w:tabs>
          <w:tab w:val="left" w:leader="none" w:pos="2160"/>
        </w:tabs>
        <w:ind w:left="2160" w:hanging="360"/>
      </w:pPr>
      <w:rPr>
        <w:rFonts w:ascii="Arial" w:hAnsi="Arial" w:hint="default"/>
      </w:rPr>
    </w:lvl>
    <w:lvl w:ilvl="3" w:tplc="11568ACE" w:tentative="1">
      <w:start w:val="1"/>
      <w:numFmt w:val="bullet"/>
      <w:lvlText w:val="•"/>
      <w:lvlJc w:val="left"/>
      <w:pPr>
        <w:tabs>
          <w:tab w:val="left" w:leader="none" w:pos="2880"/>
        </w:tabs>
        <w:ind w:left="2880" w:hanging="360"/>
      </w:pPr>
      <w:rPr>
        <w:rFonts w:ascii="Arial" w:hAnsi="Arial" w:hint="default"/>
      </w:rPr>
    </w:lvl>
    <w:lvl w:ilvl="4" w:tplc="69A8D100" w:tentative="1">
      <w:start w:val="1"/>
      <w:numFmt w:val="bullet"/>
      <w:lvlText w:val="•"/>
      <w:lvlJc w:val="left"/>
      <w:pPr>
        <w:tabs>
          <w:tab w:val="left" w:leader="none" w:pos="3600"/>
        </w:tabs>
        <w:ind w:left="3600" w:hanging="360"/>
      </w:pPr>
      <w:rPr>
        <w:rFonts w:ascii="Arial" w:hAnsi="Arial" w:hint="default"/>
      </w:rPr>
    </w:lvl>
    <w:lvl w:ilvl="5" w:tplc="87C05C6A" w:tentative="1">
      <w:start w:val="1"/>
      <w:numFmt w:val="bullet"/>
      <w:lvlText w:val="•"/>
      <w:lvlJc w:val="left"/>
      <w:pPr>
        <w:tabs>
          <w:tab w:val="left" w:leader="none" w:pos="4320"/>
        </w:tabs>
        <w:ind w:left="4320" w:hanging="360"/>
      </w:pPr>
      <w:rPr>
        <w:rFonts w:ascii="Arial" w:hAnsi="Arial" w:hint="default"/>
      </w:rPr>
    </w:lvl>
    <w:lvl w:ilvl="6" w:tplc="CCBE527C" w:tentative="1">
      <w:start w:val="1"/>
      <w:numFmt w:val="bullet"/>
      <w:lvlText w:val="•"/>
      <w:lvlJc w:val="left"/>
      <w:pPr>
        <w:tabs>
          <w:tab w:val="left" w:leader="none" w:pos="5040"/>
        </w:tabs>
        <w:ind w:left="5040" w:hanging="360"/>
      </w:pPr>
      <w:rPr>
        <w:rFonts w:ascii="Arial" w:hAnsi="Arial" w:hint="default"/>
      </w:rPr>
    </w:lvl>
    <w:lvl w:ilvl="7" w:tplc="B7E8B770" w:tentative="1">
      <w:start w:val="1"/>
      <w:numFmt w:val="bullet"/>
      <w:lvlText w:val="•"/>
      <w:lvlJc w:val="left"/>
      <w:pPr>
        <w:tabs>
          <w:tab w:val="left" w:leader="none" w:pos="5760"/>
        </w:tabs>
        <w:ind w:left="5760" w:hanging="360"/>
      </w:pPr>
      <w:rPr>
        <w:rFonts w:ascii="Arial" w:hAnsi="Arial" w:hint="default"/>
      </w:rPr>
    </w:lvl>
    <w:lvl w:ilvl="8" w:tplc="C0A62B0E" w:tentative="1">
      <w:start w:val="1"/>
      <w:numFmt w:val="bullet"/>
      <w:lvlText w:val="•"/>
      <w:lvlJc w:val="left"/>
      <w:pPr>
        <w:tabs>
          <w:tab w:val="left" w:leader="none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39"/>
    <w:pPr>
      <w:spacing w:after="0" w:lineRule="auto" w:line="240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character" w:styleId="style86">
    <w:name w:val="FollowedHyperlink"/>
    <w:basedOn w:val="style65"/>
    <w:next w:val="style86"/>
    <w:uiPriority w:val="99"/>
    <w:rPr>
      <w:color w:val="800080"/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2981</Words>
  <Pages>13</Pages>
  <Characters>21784</Characters>
  <Application>WPS Office</Application>
  <DocSecurity>0</DocSecurity>
  <Paragraphs>343</Paragraphs>
  <ScaleCrop>false</ScaleCrop>
  <LinksUpToDate>false</LinksUpToDate>
  <CharactersWithSpaces>24581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2024-06-29T16:32:20Z</dcterms:created>
  <dc:creator>Lenovo</dc:creator>
  <lastModifiedBy>M2101K7BNY</lastModifiedBy>
  <dcterms:modified xsi:type="dcterms:W3CDTF">2024-06-29T16:32:20Z</dcterms:modified>
  <revision>30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29e4341cd2944fa2b3fc32fe7d0a4c2b</vt:lpwstr>
  </property>
</Properties>
</file>