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66" w:after="0" w:line="240"/>
        <w:ind w:right="0" w:left="134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18"/>
          <w:shd w:fill="auto" w:val="clear"/>
        </w:rPr>
      </w:pPr>
    </w:p>
    <w:p>
      <w:pPr>
        <w:spacing w:before="26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18"/>
          <w:shd w:fill="auto" w:val="clear"/>
        </w:rPr>
      </w:pPr>
    </w:p>
    <w:p>
      <w:pPr>
        <w:spacing w:before="1" w:after="0" w:line="254"/>
        <w:ind w:right="515" w:left="2429" w:hanging="1202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ИМПРОВИЗАЦИЯ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КАК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МЕТОД</w:t>
      </w:r>
      <w:r>
        <w:rPr>
          <w:rFonts w:ascii="Times New Roman" w:hAnsi="Times New Roman" w:cs="Times New Roman" w:eastAsia="Times New Roman"/>
          <w:b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РАЗВИТИЯ</w:t>
      </w:r>
      <w:r>
        <w:rPr>
          <w:rFonts w:ascii="Times New Roman" w:hAnsi="Times New Roman" w:cs="Times New Roman" w:eastAsia="Times New Roman"/>
          <w:b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МУЗЫКАЛЬНО-ТВОРЧЕСКИХ</w:t>
      </w:r>
      <w:r>
        <w:rPr>
          <w:rFonts w:ascii="Times New Roman" w:hAnsi="Times New Roman" w:cs="Times New Roman" w:eastAsia="Times New Roman"/>
          <w:b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СПОСОБНОСТЕЙ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  <w:t xml:space="preserve">УЧАЩИХСЯ МУЗЫКАЛЬНЫХ ШКОЛ, ШКОЛ ИСКУССТВ </w:t>
      </w:r>
    </w:p>
    <w:p>
      <w:pPr>
        <w:spacing w:before="55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93" w:after="0" w:line="254"/>
        <w:ind w:right="3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Наряду с обучением игре на музыкальном инструменте задача развития музыкально-творческих способностей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учащихся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настоящее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время является одной из важнейших в связи со следующим:</w:t>
      </w:r>
    </w:p>
    <w:p>
      <w:pPr>
        <w:numPr>
          <w:ilvl w:val="0"/>
          <w:numId w:val="7"/>
        </w:numPr>
        <w:tabs>
          <w:tab w:val="left" w:pos="722" w:leader="none"/>
        </w:tabs>
        <w:spacing w:before="2" w:after="0" w:line="254"/>
        <w:ind w:right="3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изменением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приоритетов 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сфере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образования,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необ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ходимостью воспитания творчески преобразующего типа личности,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что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отражено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нормативно-правовых</w:t>
      </w:r>
      <w:r>
        <w:rPr>
          <w:rFonts w:ascii="Times New Roman" w:hAnsi="Times New Roman" w:cs="Times New Roman" w:eastAsia="Times New Roman"/>
          <w:color w:val="auto"/>
          <w:spacing w:val="3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актах</w:t>
      </w:r>
      <w:r>
        <w:rPr>
          <w:rFonts w:ascii="Times New Roman" w:hAnsi="Times New Roman" w:cs="Times New Roman" w:eastAsia="Times New Roman"/>
          <w:color w:val="auto"/>
          <w:spacing w:val="3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– в Законе РФ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 образовании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 котором подчеркивается значение дополнительного образования в самоопределении личности и создании условий для ее самореализации (ст. 2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4), в Концепции Федеральной целевой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Культура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(2006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2010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гг.) а также в Национальной доктрине развития системы Российского образования до 2025 г., которые являются основополагающими в деятельности учреждений дополнительного образования детей;</w:t>
      </w:r>
    </w:p>
    <w:p>
      <w:pPr>
        <w:numPr>
          <w:ilvl w:val="0"/>
          <w:numId w:val="7"/>
        </w:numPr>
        <w:tabs>
          <w:tab w:val="left" w:pos="750" w:leader="none"/>
        </w:tabs>
        <w:spacing w:before="7" w:after="0" w:line="254"/>
        <w:ind w:right="38" w:left="133" w:firstLine="453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востребованностью композиторов, создающих новые произведения во всех жанрах инструментальной и вокальной музыки, аранжировщиков, деятельность которых связана с творческим преображением музыкального материала, музыкантов-импровизаторов во всех жанрах эстрадной и джазовой музыки, а также концертмейстеров, владеющих импровизационными навыками в работе с хореографами (особенно на хореографических уроках) и вокалистами;</w:t>
      </w:r>
    </w:p>
    <w:p>
      <w:pPr>
        <w:numPr>
          <w:ilvl w:val="0"/>
          <w:numId w:val="7"/>
        </w:numPr>
        <w:tabs>
          <w:tab w:val="left" w:pos="773" w:leader="none"/>
        </w:tabs>
        <w:spacing w:before="5" w:after="0" w:line="254"/>
        <w:ind w:right="38" w:left="133" w:firstLine="453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доступностью получения музыкальной информации из всех источников коммуникации и возможностью ознакомления в кабинетных условиях с музыкальными произведениями различных стилей и жанров, национальных культур в исполнении выдающихся солистов и оркестров. Это облегчает изучение музыкальных сочинений, а также дает возможность использовать навыки игры на музыкальном инструменте для развития в индивидуально- творческом плане.</w:t>
      </w:r>
    </w:p>
    <w:p>
      <w:pPr>
        <w:spacing w:before="6" w:after="0" w:line="254"/>
        <w:ind w:right="38" w:left="134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Детские школы искусств являются начальной ступенью в музыкальном образовании и воспитании творческой личности. Они занимают особое место в системе дополнительного образования. Обучение в них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прово- дится по индивидуальному плану для каждого ученика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(это в первую очередь относится к музыкально- исполнительским отделениям), основными задачами обучения являются развитие музыкальных способностей ученика, привитие ему профессиональных исполнительских навыков.</w:t>
      </w:r>
    </w:p>
    <w:p>
      <w:pPr>
        <w:spacing w:before="6" w:after="0" w:line="254"/>
        <w:ind w:right="38" w:left="134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 </w:t>
      </w:r>
    </w:p>
    <w:p>
      <w:pPr>
        <w:spacing w:before="93" w:after="0" w:line="254"/>
        <w:ind w:right="127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Музыкально-творческие способности, т. е. умение создавать в музыкальном искусстве нечто новое, оригинальное, обладающее художественной значимостью, имеют большое значение в формировании творческой личности. При их наличии учащийся может заниматься продук- тивной музыкально-творческой деятельностью. К музыкально-творческим относятся общие художественно-творческие (художественное воображение, эмоциональность, впечатлительность, концентрация внимания, творческое мышление, интуиция, чувство новизны, вдохновленность) и специальные музыкальные способности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музыкальный слух во всех его составляющих компонентах, чувство лада и ритма, музыкальные память и мышление). Значительному успеху в данном направлении педагогической работы способствует обучение навыкам инструментальной импровизации, развивающей ладово-гармоническое мышление, чувство стиля, координацию. Импровизация вырабатывает подвижность нервных процессов, навыки мгновенной интерпретации музыкальной мысли на инструменте, развивает деятельность обоих полушарий головного мозга, так как является образно-эмоциональным действием, требующим аналитического и конструктивного мышления, что ускоряет процесс обучения, делает его более эффективным, а главное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дает возможность ученику осознать свою творческую индивидуальность, свою уникальность в мире. Большое значение импровизации в музыкальном воспитании придавал Б.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Асафьев: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Самым необходимым делом я считаю развитие способности к импровизации. Творческий инстинкт проявляется у детей всегда в непременном стремлении меньше созерцать или механически выполнять предначертанное, но охотнее са- мим участвовать и вносить свое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[1,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с. 100].</w:t>
      </w:r>
    </w:p>
    <w:p>
      <w:pPr>
        <w:spacing w:before="18" w:after="0" w:line="256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Что же такое импровизация, в чем ее отличие от других видов творческой деятельности?</w:t>
      </w:r>
    </w:p>
    <w:p>
      <w:pPr>
        <w:spacing w:before="0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Импровизация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особый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вид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творчества,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при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котором сочинение происходит непосредственно во время исполнения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[2,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с. 596],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вид и компонент сиюминутной публичной деятельности, в результате которой создается субъективно-объективный новый продукт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[9,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с. 12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13]. Импровизация возникла как реакция на непосредственные чувственно-эмоциональные впечатления. Она всегда осн вана на интуиции.</w:t>
      </w:r>
    </w:p>
    <w:p>
      <w:pPr>
        <w:spacing w:before="3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Музыкальная импровизация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одна из форм продуктивной</w:t>
      </w:r>
      <w:r>
        <w:rPr>
          <w:rFonts w:ascii="Times New Roman" w:hAnsi="Times New Roman" w:cs="Times New Roman" w:eastAsia="Times New Roman"/>
          <w:color w:val="auto"/>
          <w:spacing w:val="1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художественной</w:t>
      </w:r>
      <w:r>
        <w:rPr>
          <w:rFonts w:ascii="Times New Roman" w:hAnsi="Times New Roman" w:cs="Times New Roman" w:eastAsia="Times New Roman"/>
          <w:color w:val="auto"/>
          <w:spacing w:val="1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деятельности,</w:t>
      </w:r>
      <w:r>
        <w:rPr>
          <w:rFonts w:ascii="Times New Roman" w:hAnsi="Times New Roman" w:cs="Times New Roman" w:eastAsia="Times New Roman"/>
          <w:color w:val="auto"/>
          <w:spacing w:val="1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1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результате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которой появляется новое произведение. В основе этой деятельности лежит творческое музыкальное мышление, которое реализуется (“опредмечивается”) посредством музыкального языка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[10,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с. 222].</w:t>
      </w:r>
    </w:p>
    <w:p>
      <w:pPr>
        <w:spacing w:before="2" w:after="0" w:line="254"/>
        <w:ind w:right="39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Искусство музыкальной импровизации в различных формах его проявления во все исторические эпохи было неотъемлемой частью музыкальной культуры любой на- циональности, являясь средством выражения определен- ного эмоционального состояния, а также способом ото- бражения художественных впечатлений, находя свое претворение в вокальной и инструментальной музыке, в народном творчестве и в исполнительском искусстве музыкантов-профессионалов. Основой ее являются выра- ботанные веками определенные формы музыкального мышления: интонационного, ладового, ритмического,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гармонического.</w:t>
      </w:r>
    </w:p>
    <w:p>
      <w:pPr>
        <w:spacing w:before="7" w:after="0" w:line="254"/>
        <w:ind w:right="39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Разнообразные формы импровизации известны с древних времен: это мистерии и светские представления в Египте и античных государствах, Дельфийские и Пифийские игры в Греции, получившие дальнейшее свое развитие как искусство поэтов-певцов; это творчество западно- европейских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жонглеров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шпильманов,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кавказских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ашугов, казахских и киргизских акынов, украинских кобзарей, русских сказителей и скоморохов и многих талантливых ис- полнителей других народов.</w:t>
      </w:r>
    </w:p>
    <w:p>
      <w:pPr>
        <w:spacing w:before="5" w:after="0" w:line="254"/>
        <w:ind w:right="3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 древнейших времен сформировалась и ладовая основа музыки различных народов и стран. В Китае и странах Юго-Восточной Азии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 пентатоника, в Индии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ладовая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система</w:t>
      </w:r>
      <w:r>
        <w:rPr>
          <w:rFonts w:ascii="Times New Roman" w:hAnsi="Times New Roman" w:cs="Times New Roman" w:eastAsia="Times New Roman"/>
          <w:color w:val="auto"/>
          <w:spacing w:val="7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шрути,</w:t>
      </w:r>
      <w:r>
        <w:rPr>
          <w:rFonts w:ascii="Times New Roman" w:hAnsi="Times New Roman" w:cs="Times New Roman" w:eastAsia="Times New Roman"/>
          <w:color w:val="auto"/>
          <w:spacing w:val="7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которой</w:t>
      </w:r>
      <w:r>
        <w:rPr>
          <w:rFonts w:ascii="Times New Roman" w:hAnsi="Times New Roman" w:cs="Times New Roman" w:eastAsia="Times New Roman"/>
          <w:color w:val="auto"/>
          <w:spacing w:val="7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октава</w:t>
      </w:r>
      <w:r>
        <w:rPr>
          <w:rFonts w:ascii="Times New Roman" w:hAnsi="Times New Roman" w:cs="Times New Roman" w:eastAsia="Times New Roman"/>
          <w:color w:val="auto"/>
          <w:spacing w:val="7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делится</w:t>
      </w:r>
      <w:r>
        <w:rPr>
          <w:rFonts w:ascii="Times New Roman" w:hAnsi="Times New Roman" w:cs="Times New Roman" w:eastAsia="Times New Roman"/>
          <w:color w:val="auto"/>
          <w:spacing w:val="7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 22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части,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арабских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напевах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четвертитоновый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строй. В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странах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античного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Средиземноморья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сформировалась 7-ступенная диатоника, оказавшая формирующее влияние на мелодику европейских народов.</w:t>
      </w:r>
    </w:p>
    <w:p>
      <w:pPr>
        <w:spacing w:before="5" w:after="0" w:line="254"/>
        <w:ind w:right="3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западноевропейской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культуре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визационное начало было характерно для исполнительского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искусства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различных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стилей: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барокко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эпоха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расцвета полифонической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импровизации,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непревзойденная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вершина которой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выразилась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творчестве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исполнительском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иску стве И.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Баха, и эпоха рококо, представленная музыкой французских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клавесинистов.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началу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XVII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столетия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утвердилась система цифрованного баса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генерал-баса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заложившая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основу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гомофонно-гармонического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склада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современной импровизации. Импровизация была традиционной формой в каденциях инструментальных концертов, ее эле- менты отразились в разнообразной орнаментике.</w:t>
      </w:r>
    </w:p>
    <w:p>
      <w:pPr>
        <w:spacing w:before="8" w:after="0" w:line="254"/>
        <w:ind w:right="39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 XVII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XIX вв. в связи с усложнением музыкальных форм и развитием классического симфонизма утвердилась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система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точной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нотации,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время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искусство импровизации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сохранилось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творчестве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некоторых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композиторов и исполнителей. Выдающимися пианистами- импровизаторами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были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венские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классики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Моцарт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 Л.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Бетховен,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представители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романтизма Ф.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Шопен, Ф. Лист, Р. Шуман. Искусством импровизации владели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русские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композиторы-классики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И.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Глинка, М. А. Балакирев, М. П. Мусоргский.</w:t>
      </w:r>
    </w:p>
    <w:p>
      <w:pPr>
        <w:spacing w:before="5" w:after="0" w:line="254"/>
        <w:ind w:right="39" w:left="134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 второй половины XIX в. импровизационное искусство уходит из концертных залов Европы и возрождается уже на американском континенте на рубеже XIX и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XX столетий в джазовой музыке, явившей собой синтез европейской и африканской музыкальных культур и получившей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огромное</w:t>
      </w:r>
      <w:r>
        <w:rPr>
          <w:rFonts w:ascii="Times New Roman" w:hAnsi="Times New Roman" w:cs="Times New Roman" w:eastAsia="Times New Roman"/>
          <w:color w:val="auto"/>
          <w:spacing w:val="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развитие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протяжении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всего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XX</w:t>
      </w:r>
      <w:r>
        <w:rPr>
          <w:rFonts w:ascii="Times New Roman" w:hAnsi="Times New Roman" w:cs="Times New Roman" w:eastAsia="Times New Roman"/>
          <w:color w:val="auto"/>
          <w:spacing w:val="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столе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тия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не только в Америке, но и во многих странах Европы и Азии, значительно обогатив их музыкальную культуру.</w:t>
      </w:r>
    </w:p>
    <w:p>
      <w:pPr>
        <w:spacing w:before="1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 чем же особенности музыкальной импровизации, почему она всегда привлекает к себе большую аудиторию поклонников? Основное отличие ее в том, что творческий акт здесь совершается в присутствии слушателей и тему для импровизации нередко предлагает кто-либо из них.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 творческий процесс огромной эмоциональной насыщенности, требующий от исполнителя концентрации всего интеллектуального потенциала. В наивысший момент им- провизации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спонтанной импровизации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выключается аналитическое мышление, и процесс творчества переходит на подсознательный уровень, музыкант-исполнитель выступает как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контактер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информационного поля, этот тип мышления называется ураническим. На этом уровне происходит феномен возникновения новых музыкальных элементов, нигде и никогда не слышанных. Импровизация на современном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этапе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развития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общества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это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вхождение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информационный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поток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материализация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его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путем рефлекторных движений рук и пальцев музыканта-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импровизатора.</w:t>
      </w:r>
    </w:p>
    <w:p>
      <w:pPr>
        <w:spacing w:before="11" w:after="0" w:line="254"/>
        <w:ind w:right="127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Достижение высокого мастерства в импровизационном искусстве невозможно без овладения профессиональными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навыками,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присущими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данному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творческому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процессу. В первую очередь это безупречное владение навыками игры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инструменте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техническом,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фактурном,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тембровом многообразии,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развитие</w:t>
      </w:r>
      <w:r>
        <w:rPr>
          <w:rFonts w:ascii="Times New Roman" w:hAnsi="Times New Roman" w:cs="Times New Roman" w:eastAsia="Times New Roman"/>
          <w:color w:val="auto"/>
          <w:spacing w:val="3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абсолютного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слуха, умение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мыслить нотами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чтобы мгновенно материализовать музыкальную мысль в звуковой план с последующей передачей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инструменте.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Необходимо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иметь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композиторские качества, чувствовать музыкальную форму, обладать сценическим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артистизмом,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чтобы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выступать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полной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самоотдачей,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также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иметь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качества,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свойственные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художнику- творцу: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образное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мышление,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яркое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воображение,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художест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венно-творческий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интерес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активность.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Кроме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того,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занятия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инструментальной импровизацией развивают перечисленные выше качества. Этот процесс является взаимодопол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няющим.</w:t>
      </w:r>
    </w:p>
    <w:p>
      <w:pPr>
        <w:spacing w:before="11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Воспитанием навыков музыкальной импровизации желательно заниматься с самого раннего детства. В процессе обучения ребенок проходит определенные стадии познания музыкального языка и речи и в различной степени овладевает ими так же, как и разговорной речью и грамматикой. На ранней стадии музыкального развития формируется интонационный язык (язык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музыкальных слов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»),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затем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мелодический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язык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(фразы,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предложения),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 более высокой ступени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чувство формы, композиции. Задача музыкально-творческого воспитания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 самой ранней стадии формировать и развивать индивидуальный музыкальный язык ученика: мелодический, ритмический, ладово-гармонический, тембровый.</w:t>
      </w:r>
    </w:p>
    <w:p>
      <w:pPr>
        <w:spacing w:before="7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Б. В. Асафьев в своей работе с начинающими учениками основывался в первую очередь на принципах вариационности и подголосочной полифонии. Он предлагал сочинять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различные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варианты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одной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мелодии,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затем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подголоски к предложенной мелодии, добиваясь максимума самостоятельности голосов, развивая полифоническое мышление. В дальнейшей работе ученикам предлагалось сочинение мелодии к стихотворению с последующей инструментальной импровизацией иллюстративного характера.</w:t>
      </w:r>
      <w:r>
        <w:rPr>
          <w:rFonts w:ascii="Times New Roman" w:hAnsi="Times New Roman" w:cs="Times New Roman" w:eastAsia="Times New Roman"/>
          <w:color w:val="auto"/>
          <w:spacing w:val="1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Как</w:t>
      </w:r>
      <w:r>
        <w:rPr>
          <w:rFonts w:ascii="Times New Roman" w:hAnsi="Times New Roman" w:cs="Times New Roman" w:eastAsia="Times New Roman"/>
          <w:color w:val="auto"/>
          <w:spacing w:val="1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только</w:t>
      </w:r>
      <w:r>
        <w:rPr>
          <w:rFonts w:ascii="Times New Roman" w:hAnsi="Times New Roman" w:cs="Times New Roman" w:eastAsia="Times New Roman"/>
          <w:color w:val="auto"/>
          <w:spacing w:val="1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</w:t>
      </w:r>
      <w:r>
        <w:rPr>
          <w:rFonts w:ascii="Times New Roman" w:hAnsi="Times New Roman" w:cs="Times New Roman" w:eastAsia="Times New Roman"/>
          <w:color w:val="auto"/>
          <w:spacing w:val="1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детей</w:t>
      </w:r>
      <w:r>
        <w:rPr>
          <w:rFonts w:ascii="Times New Roman" w:hAnsi="Times New Roman" w:cs="Times New Roman" w:eastAsia="Times New Roman"/>
          <w:color w:val="auto"/>
          <w:spacing w:val="1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накопится</w:t>
      </w:r>
      <w:r>
        <w:rPr>
          <w:rFonts w:ascii="Times New Roman" w:hAnsi="Times New Roman" w:cs="Times New Roman" w:eastAsia="Times New Roman"/>
          <w:color w:val="auto"/>
          <w:spacing w:val="1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некоторое</w:t>
      </w:r>
      <w:r>
        <w:rPr>
          <w:rFonts w:ascii="Times New Roman" w:hAnsi="Times New Roman" w:cs="Times New Roman" w:eastAsia="Times New Roman"/>
          <w:color w:val="auto"/>
          <w:spacing w:val="1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достаточное</w:t>
      </w:r>
      <w:r>
        <w:rPr>
          <w:rFonts w:ascii="Arial" w:hAnsi="Arial" w:cs="Arial" w:eastAsia="Arial"/>
          <w:i/>
          <w:color w:val="auto"/>
          <w:spacing w:val="0"/>
          <w:position w:val="0"/>
          <w:sz w:val="1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количество слуховых впечатлений, необходимо попробо-вать с ними импровизировать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 [1].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Выдающийся немецкий композитор и педагог Карл Орф создал уникальную систему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музыкально-творческого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воспитания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детей,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основанную на импровизации, на игре, сочетая освоение элементов музыкального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языка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элементами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движений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тела.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Основой творчества стали жанры народной музыки: колыбельные, прибаутки, песни, игры, что приобщало детей к нацио- нальной музыкальной культуре. Большое значение придавалось импровизации на ударных инструментах. Как правило, начальный этап музицирования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коллективный, приближающийся к древнему первотворчеству, когда пение, танец и драматическое действие были в синкретическом единстве [8].</w:t>
      </w:r>
    </w:p>
    <w:p>
      <w:pPr>
        <w:spacing w:before="9" w:after="0" w:line="254"/>
        <w:ind w:right="3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 настоящее время развитию творческих способностей и навыков творческого музицирования посвящены статьи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Родионовой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[6],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Мун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[4],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исследование Д.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К.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Кирнарской [3], учебно-методические пособия по импровизации И.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Бриля,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Брубека,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Живайкина,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Крамера,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Ю.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Чугунова, но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данные работы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имеют джазовую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направленность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предполагают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владение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музыкальным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инструментом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теоретическими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знаниями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объеме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4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классов детской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музыкальной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школы.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Начальный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этап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развития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музыкально-творческих способностей учащихся детских школ искусств в настоящее время представляет собой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значительную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педагогическую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проблему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как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теоретико-методологическом аспекте, так и в практической дея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тельности.</w:t>
      </w:r>
    </w:p>
    <w:p>
      <w:pPr>
        <w:spacing w:before="7" w:after="0" w:line="254"/>
        <w:ind w:right="40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 процессе исследования была разработана и апробирована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программа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начальному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курсу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импровизации,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 на ее основе написано учебно-методическое пособие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Начальный</w:t>
      </w:r>
      <w:r>
        <w:rPr>
          <w:rFonts w:ascii="Times New Roman" w:hAnsi="Times New Roman" w:cs="Times New Roman" w:eastAsia="Times New Roman"/>
          <w:color w:val="auto"/>
          <w:spacing w:val="4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курс</w:t>
      </w:r>
      <w:r>
        <w:rPr>
          <w:rFonts w:ascii="Times New Roman" w:hAnsi="Times New Roman" w:cs="Times New Roman" w:eastAsia="Times New Roman"/>
          <w:color w:val="auto"/>
          <w:spacing w:val="4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фортепианной</w:t>
      </w:r>
      <w:r>
        <w:rPr>
          <w:rFonts w:ascii="Times New Roman" w:hAnsi="Times New Roman" w:cs="Times New Roman" w:eastAsia="Times New Roman"/>
          <w:color w:val="auto"/>
          <w:spacing w:val="4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4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Программа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 включает в себя такие направления, как: ритмическая, звукоизобразительная (тембровая, динамическая) импровизация, диатонические и хроматические секвенции (мелодические и аккордовые), вокальная импровизация с после- дующей записью вокальной партии, импровизация в пентатонике на черных клавишах, импровизация в диатонике, подголосочная полифония, простейшие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вариации, подбор мелодии на слух с последующей записью; варианты мелодической и аккордовой фактуры, гармонические функции, основы музыкальной формы, гармонизация мелодии, импровизация в стиле марша, вальса, польки, лирической мелодии.</w:t>
      </w:r>
    </w:p>
    <w:p>
      <w:pPr>
        <w:spacing w:before="7" w:after="0" w:line="254"/>
        <w:ind w:right="126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Результаты работы можно отметить в следующем: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появился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устойчивый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интерес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учащихся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-10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творческому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само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выражению,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желание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импровизировать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сочинять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музыку. Активизировались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общие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художественно-творческие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специальные музыкальные способности. Появились навыки импровизации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заданный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образ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-8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использованием</w:t>
      </w:r>
      <w:r>
        <w:rPr>
          <w:rFonts w:ascii="Times New Roman" w:hAnsi="Times New Roman" w:cs="Times New Roman" w:eastAsia="Times New Roman"/>
          <w:color w:val="auto"/>
          <w:spacing w:val="-9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различ-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ных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штрихов, динамики,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типов фактуры, педализации, ладо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во-гармонических связей, навыки свободной импровизации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сочинения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собственных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пьес,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также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выработалось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умение записывать придуманные мелодии на стихотворный текст, аккомпанемент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мелодии.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Занятия</w:t>
      </w:r>
      <w:r>
        <w:rPr>
          <w:rFonts w:ascii="Times New Roman" w:hAnsi="Times New Roman" w:cs="Times New Roman" w:eastAsia="Times New Roman"/>
          <w:color w:val="auto"/>
          <w:spacing w:val="-11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импровизацией</w:t>
      </w:r>
      <w:r>
        <w:rPr>
          <w:rFonts w:ascii="Times New Roman" w:hAnsi="Times New Roman" w:cs="Times New Roman" w:eastAsia="Times New Roman"/>
          <w:color w:val="auto"/>
          <w:spacing w:val="-1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положительно повлияли на исполнительские качества учащихся: владение музыкальным инструментом стало более уверенным,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прибавился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артистизм,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что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подтверждено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успешными выступлениями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концертах, фестивалях,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конкурсах.</w:t>
      </w:r>
    </w:p>
    <w:p>
      <w:pPr>
        <w:spacing w:before="9" w:after="0" w:line="254"/>
        <w:ind w:right="128" w:left="133" w:firstLine="45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  <w:t xml:space="preserve">Таким образом, мы отмечаем, что обучение навыкам импровизации способствует развитию музыкально- творческих способностей и воспитанию профессиональных исполнительских качеств у учащихся  детских школ искусств.</w:t>
      </w:r>
    </w:p>
    <w:p>
      <w:pPr>
        <w:spacing w:before="0" w:after="0" w:line="254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5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10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"/>
          <w:shd w:fill="auto" w:val="clear"/>
        </w:rPr>
      </w:pPr>
    </w:p>
    <w:p>
      <w:pPr>
        <w:numPr>
          <w:ilvl w:val="0"/>
          <w:numId w:val="31"/>
        </w:numPr>
        <w:tabs>
          <w:tab w:val="left" w:pos="853" w:leader="none"/>
        </w:tabs>
        <w:spacing w:before="16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Асафьев,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Б.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Избранные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статьи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музыкальном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просвещении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образовании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Б.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Асафьев.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Л.: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6"/>
          <w:shd w:fill="auto" w:val="clear"/>
        </w:rPr>
        <w:t xml:space="preserve">1973.</w:t>
      </w:r>
    </w:p>
    <w:p>
      <w:pPr>
        <w:numPr>
          <w:ilvl w:val="0"/>
          <w:numId w:val="31"/>
        </w:numPr>
        <w:tabs>
          <w:tab w:val="left" w:pos="853" w:leader="none"/>
        </w:tabs>
        <w:spacing w:before="36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Большая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Советская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энциклопедия: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51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БСЭ,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1952.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17.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672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с.</w:t>
      </w:r>
    </w:p>
    <w:p>
      <w:pPr>
        <w:numPr>
          <w:ilvl w:val="0"/>
          <w:numId w:val="31"/>
        </w:numPr>
        <w:tabs>
          <w:tab w:val="left" w:pos="848" w:leader="none"/>
          <w:tab w:val="left" w:pos="853" w:leader="none"/>
        </w:tabs>
        <w:spacing w:before="37" w:after="0" w:line="285"/>
        <w:ind w:right="129" w:left="848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Кирнарская, Д. К. Психология специальных способностей.</w:t>
      </w:r>
      <w:r>
        <w:rPr>
          <w:rFonts w:ascii="Times New Roman" w:hAnsi="Times New Roman" w:cs="Times New Roman" w:eastAsia="Times New Roman"/>
          <w:color w:val="auto"/>
          <w:spacing w:val="20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Музыкальные способности / Д. К. Кирнарская. − М.: Таланты-ХХI</w:t>
      </w:r>
      <w:r>
        <w:rPr>
          <w:rFonts w:ascii="Times New Roman" w:hAnsi="Times New Roman" w:cs="Times New Roman" w:eastAsia="Times New Roman"/>
          <w:color w:val="auto"/>
          <w:spacing w:val="80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век, 2004.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496 с.</w:t>
      </w:r>
    </w:p>
    <w:p>
      <w:pPr>
        <w:numPr>
          <w:ilvl w:val="0"/>
          <w:numId w:val="31"/>
        </w:numPr>
        <w:tabs>
          <w:tab w:val="left" w:pos="853" w:leader="none"/>
        </w:tabs>
        <w:spacing w:before="1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Мун,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Импровизация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истории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искусств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учебном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процессе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Мун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//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акад.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(М).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2008.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6"/>
          <w:shd w:fill="auto" w:val="clear"/>
        </w:rPr>
        <w:t xml:space="preserve">99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6"/>
          <w:shd w:fill="auto" w:val="clear"/>
        </w:rPr>
        <w:t xml:space="preserve">106.</w:t>
      </w:r>
    </w:p>
    <w:p>
      <w:pPr>
        <w:numPr>
          <w:ilvl w:val="0"/>
          <w:numId w:val="31"/>
        </w:numPr>
        <w:tabs>
          <w:tab w:val="left" w:pos="853" w:leader="none"/>
        </w:tabs>
        <w:spacing w:before="37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Назайкинский,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Е.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Логика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музыкальной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композиции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Е.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Назайкинский.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−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1982.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319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с.</w:t>
      </w:r>
    </w:p>
    <w:p>
      <w:pPr>
        <w:numPr>
          <w:ilvl w:val="0"/>
          <w:numId w:val="31"/>
        </w:numPr>
        <w:tabs>
          <w:tab w:val="left" w:pos="847" w:leader="none"/>
          <w:tab w:val="left" w:pos="853" w:leader="none"/>
        </w:tabs>
        <w:spacing w:before="35" w:after="0" w:line="285"/>
        <w:ind w:right="129" w:left="84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Родионова, Т. Обучение основам композиции в классах фортепиано детских музыкальных школ / Т. Родионова // Вопросы фор-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тепианной педагогики. Вып. 4.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М.: Музыка, 1976.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С. 63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79.</w:t>
      </w:r>
    </w:p>
    <w:p>
      <w:pPr>
        <w:numPr>
          <w:ilvl w:val="0"/>
          <w:numId w:val="31"/>
        </w:numPr>
        <w:tabs>
          <w:tab w:val="left" w:pos="853" w:leader="none"/>
        </w:tabs>
        <w:spacing w:before="3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Розеншильд,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История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зарубежной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музыки: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учеб.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Розеншильд.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Музгиз,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6"/>
          <w:shd w:fill="auto" w:val="clear"/>
        </w:rPr>
        <w:t xml:space="preserve">1963.</w:t>
      </w:r>
    </w:p>
    <w:p>
      <w:pPr>
        <w:numPr>
          <w:ilvl w:val="0"/>
          <w:numId w:val="31"/>
        </w:numPr>
        <w:tabs>
          <w:tab w:val="left" w:pos="853" w:leader="none"/>
        </w:tabs>
        <w:spacing w:before="36" w:after="0" w:line="240"/>
        <w:ind w:right="0" w:left="853" w:hanging="362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Система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детского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музыкального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воспитания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Карла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Орфа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ред.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Л.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А.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Баренбойм.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Л.: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1970.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160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с.</w:t>
      </w:r>
    </w:p>
    <w:p>
      <w:pPr>
        <w:numPr>
          <w:ilvl w:val="0"/>
          <w:numId w:val="31"/>
        </w:numPr>
        <w:tabs>
          <w:tab w:val="left" w:pos="847" w:leader="none"/>
          <w:tab w:val="left" w:pos="893" w:leader="none"/>
        </w:tabs>
        <w:spacing w:before="35" w:after="0" w:line="288"/>
        <w:ind w:right="132" w:left="84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Харькин, В. Н. Педагогическая импровизация в профессиональной деятельности учителя: автореф. дис. … д-ра пед. наук: защи-</w:t>
      </w:r>
      <w:r>
        <w:rPr>
          <w:rFonts w:ascii="Times New Roman" w:hAnsi="Times New Roman" w:cs="Times New Roman" w:eastAsia="Times New Roman"/>
          <w:color w:val="auto"/>
          <w:spacing w:val="40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та 17.06.92 / В. Н. Харькин. – М., 1992.</w:t>
      </w:r>
    </w:p>
    <w:p>
      <w:pPr>
        <w:numPr>
          <w:ilvl w:val="0"/>
          <w:numId w:val="31"/>
        </w:numPr>
        <w:tabs>
          <w:tab w:val="left" w:pos="853" w:leader="none"/>
        </w:tabs>
        <w:spacing w:before="0" w:after="0" w:line="240"/>
        <w:ind w:right="0" w:left="853" w:hanging="41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Цыпин,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Г.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Психология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музыкальной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деятельности: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учеб.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Г.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Цыпин.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М.: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Академия,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1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16"/>
          <w:shd w:fill="auto" w:val="clear"/>
        </w:rPr>
        <w:t xml:space="preserve">2003.</w:t>
      </w:r>
    </w:p>
    <w:p>
      <w:pPr>
        <w:spacing w:before="0" w:after="0" w:line="240"/>
        <w:ind w:right="129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1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7">
    <w:abstractNumId w:val="6"/>
  </w:num>
  <w:num w:numId="3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