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B7AF0" w14:textId="4B481B3C" w:rsidR="001F6C62" w:rsidRPr="007065CB" w:rsidRDefault="002D5778" w:rsidP="001F6C62">
      <w:pPr>
        <w:jc w:val="center"/>
        <w:rPr>
          <w:rFonts w:ascii="Times New Roman" w:hAnsi="Times New Roman" w:cs="Times New Roman"/>
          <w:sz w:val="28"/>
          <w:szCs w:val="28"/>
        </w:rPr>
      </w:pPr>
      <w:r w:rsidRPr="007065CB">
        <w:rPr>
          <w:rFonts w:ascii="Times New Roman" w:hAnsi="Times New Roman" w:cs="Times New Roman"/>
          <w:sz w:val="28"/>
          <w:szCs w:val="28"/>
        </w:rPr>
        <w:t>Некоторые приемы чтения произведения</w:t>
      </w:r>
    </w:p>
    <w:p w14:paraId="68CABAC1" w14:textId="10918802" w:rsidR="004E60A4" w:rsidRPr="007065CB" w:rsidRDefault="002D5778" w:rsidP="001F6C62">
      <w:pPr>
        <w:jc w:val="center"/>
        <w:rPr>
          <w:rFonts w:ascii="Times New Roman" w:hAnsi="Times New Roman" w:cs="Times New Roman"/>
          <w:sz w:val="28"/>
          <w:szCs w:val="28"/>
        </w:rPr>
      </w:pPr>
      <w:r w:rsidRPr="007065CB">
        <w:rPr>
          <w:rFonts w:ascii="Times New Roman" w:hAnsi="Times New Roman" w:cs="Times New Roman"/>
          <w:sz w:val="28"/>
          <w:szCs w:val="28"/>
        </w:rPr>
        <w:t>для определения характера действующих лиц.</w:t>
      </w:r>
    </w:p>
    <w:p w14:paraId="78C74646" w14:textId="6EEEF0CD"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sz w:val="28"/>
          <w:szCs w:val="28"/>
        </w:rPr>
        <w:t xml:space="preserve">Некоторые читатели любят, чтобы в книге присутствовало много поворотов в сюжете; другие предпочитают описание героев повествования. Автор обычно придерживается обоих направлений. Читая книгу, мы можем не знать всех подробностей о месте, где происходит действие, или событиях, происходящих в произведении. Но, что касается характеристики действующих лиц, читатель живо представляет их в настоящей жизни, как они выглядят, как действуют. </w:t>
      </w:r>
      <w:r w:rsidRPr="007065CB">
        <w:rPr>
          <w:rFonts w:ascii="Times New Roman" w:hAnsi="Times New Roman" w:cs="Times New Roman"/>
          <w:color w:val="000000"/>
          <w:sz w:val="28"/>
          <w:szCs w:val="28"/>
        </w:rPr>
        <w:t>Заставить читателей поверить в книжного персонажа непросто, поэтому интересное описание героев - одно из важнейших умений писателя.</w:t>
      </w:r>
      <w:r w:rsidR="002D5778" w:rsidRPr="007065CB">
        <w:rPr>
          <w:rFonts w:ascii="Times New Roman" w:hAnsi="Times New Roman" w:cs="Times New Roman"/>
          <w:color w:val="000000"/>
          <w:sz w:val="28"/>
          <w:szCs w:val="28"/>
        </w:rPr>
        <w:t xml:space="preserve"> Рассмотрим это на примере произведений Чарлза Диккенса.</w:t>
      </w:r>
    </w:p>
    <w:p w14:paraId="0FDFE33E" w14:textId="300D1925" w:rsidR="004E60A4" w:rsidRPr="007065CB" w:rsidRDefault="002D0D7E" w:rsidP="007065CB">
      <w:pPr>
        <w:pStyle w:val="a3"/>
        <w:numPr>
          <w:ilvl w:val="0"/>
          <w:numId w:val="1"/>
        </w:numPr>
        <w:rPr>
          <w:rFonts w:ascii="Times New Roman" w:hAnsi="Times New Roman" w:cs="Times New Roman"/>
          <w:color w:val="000000"/>
          <w:sz w:val="28"/>
          <w:szCs w:val="28"/>
        </w:rPr>
      </w:pPr>
      <w:r w:rsidRPr="007065CB">
        <w:rPr>
          <w:rFonts w:ascii="Times New Roman" w:hAnsi="Times New Roman" w:cs="Times New Roman"/>
          <w:color w:val="000000"/>
          <w:sz w:val="28"/>
          <w:szCs w:val="28"/>
        </w:rPr>
        <w:t>Описание.</w:t>
      </w:r>
    </w:p>
    <w:p w14:paraId="1B1D8616" w14:textId="48E60557"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Автор используют разные приемы для описания действующих лиц, чтобы они стали похожими на людей, которых мы встречаем в повседневной жизни:</w:t>
      </w:r>
    </w:p>
    <w:p w14:paraId="56ADB52F" w14:textId="77777777"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‘He was bad-tempered, ungrateful man who hated children and only showered filings for his cats.’</w:t>
      </w:r>
    </w:p>
    <w:p w14:paraId="610CB8F1" w14:textId="2850114F" w:rsidR="004E60A4" w:rsidRPr="007065CB" w:rsidRDefault="004E60A4" w:rsidP="004E60A4">
      <w:pPr>
        <w:rPr>
          <w:rFonts w:ascii="Times New Roman" w:hAnsi="Times New Roman" w:cs="Times New Roman"/>
          <w:i/>
          <w:iCs/>
          <w:color w:val="000000"/>
          <w:sz w:val="28"/>
          <w:szCs w:val="28"/>
        </w:rPr>
      </w:pPr>
      <w:r w:rsidRPr="007065CB">
        <w:rPr>
          <w:rFonts w:ascii="Times New Roman" w:hAnsi="Times New Roman" w:cs="Times New Roman"/>
          <w:color w:val="000000"/>
          <w:sz w:val="28"/>
          <w:szCs w:val="28"/>
        </w:rPr>
        <w:t>Это точная информация, рассказывающая читателю, как воспринимать персонаж. Писател</w:t>
      </w:r>
      <w:r w:rsidR="002D0D7E" w:rsidRPr="007065CB">
        <w:rPr>
          <w:rFonts w:ascii="Times New Roman" w:hAnsi="Times New Roman" w:cs="Times New Roman"/>
          <w:color w:val="000000"/>
          <w:sz w:val="28"/>
          <w:szCs w:val="28"/>
        </w:rPr>
        <w:t>ь</w:t>
      </w:r>
      <w:r w:rsidRPr="007065CB">
        <w:rPr>
          <w:rFonts w:ascii="Times New Roman" w:hAnsi="Times New Roman" w:cs="Times New Roman"/>
          <w:color w:val="000000"/>
          <w:sz w:val="28"/>
          <w:szCs w:val="28"/>
        </w:rPr>
        <w:t xml:space="preserve"> часто используют описание внешности, чтобы обрисовать характер человека, не упоминая, что он конкретно делает или говорит. Степень воздействия на читателя зависит от разнообразия словарного запаса. Прилагательные могут означать положительные или отрицательные черты характера, например, как в отрывке из ‘</w:t>
      </w:r>
      <w:r w:rsidRPr="007065CB">
        <w:rPr>
          <w:rFonts w:ascii="Times New Roman" w:hAnsi="Times New Roman" w:cs="Times New Roman"/>
          <w:i/>
          <w:iCs/>
          <w:color w:val="000000"/>
          <w:sz w:val="28"/>
          <w:szCs w:val="28"/>
          <w:lang w:val="en-US"/>
        </w:rPr>
        <w:t>Martin</w:t>
      </w:r>
      <w:r w:rsidRPr="007065CB">
        <w:rPr>
          <w:rFonts w:ascii="Times New Roman" w:hAnsi="Times New Roman" w:cs="Times New Roman"/>
          <w:i/>
          <w:iCs/>
          <w:color w:val="000000"/>
          <w:sz w:val="28"/>
          <w:szCs w:val="28"/>
        </w:rPr>
        <w:t xml:space="preserve"> </w:t>
      </w:r>
      <w:proofErr w:type="spellStart"/>
      <w:r w:rsidRPr="007065CB">
        <w:rPr>
          <w:rFonts w:ascii="Times New Roman" w:hAnsi="Times New Roman" w:cs="Times New Roman"/>
          <w:i/>
          <w:iCs/>
          <w:color w:val="000000"/>
          <w:sz w:val="28"/>
          <w:szCs w:val="28"/>
          <w:lang w:val="en-US"/>
        </w:rPr>
        <w:t>Chuzzlewit</w:t>
      </w:r>
      <w:proofErr w:type="spellEnd"/>
      <w:r w:rsidR="002D0D7E" w:rsidRPr="007065CB">
        <w:rPr>
          <w:rFonts w:ascii="Times New Roman" w:hAnsi="Times New Roman" w:cs="Times New Roman"/>
          <w:i/>
          <w:iCs/>
          <w:color w:val="000000"/>
          <w:sz w:val="28"/>
          <w:szCs w:val="28"/>
        </w:rPr>
        <w:t>’:</w:t>
      </w:r>
    </w:p>
    <w:p w14:paraId="401FF2D5" w14:textId="5911CD2A"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‘The mistress of the Blue Dragon was in outward appearance what a landlady should be: broad, buxom, comfortable, and good looking…She had still a bright, black eye, and jet black, was comely, dimpled, plump and tight as a gooseberry.’</w:t>
      </w:r>
    </w:p>
    <w:p w14:paraId="24B3A3D5" w14:textId="06C73652"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Слова, которые используются для описания хозяйки пансиона, представляют ее как дружелюбную и компанейскую</w:t>
      </w:r>
      <w:r w:rsidR="002D0D7E" w:rsidRPr="007065CB">
        <w:rPr>
          <w:rFonts w:ascii="Times New Roman" w:hAnsi="Times New Roman" w:cs="Times New Roman"/>
          <w:color w:val="000000"/>
          <w:sz w:val="28"/>
          <w:szCs w:val="28"/>
        </w:rPr>
        <w:t xml:space="preserve"> женщину</w:t>
      </w:r>
      <w:r w:rsidRPr="007065CB">
        <w:rPr>
          <w:rFonts w:ascii="Times New Roman" w:hAnsi="Times New Roman" w:cs="Times New Roman"/>
          <w:color w:val="000000"/>
          <w:sz w:val="28"/>
          <w:szCs w:val="28"/>
        </w:rPr>
        <w:t>, имеют</w:t>
      </w:r>
      <w:r w:rsidRPr="007065CB">
        <w:rPr>
          <w:rFonts w:ascii="Arial" w:hAnsi="Arial" w:cs="Arial"/>
          <w:color w:val="000000"/>
          <w:sz w:val="28"/>
          <w:szCs w:val="28"/>
        </w:rPr>
        <w:t xml:space="preserve"> </w:t>
      </w:r>
      <w:r w:rsidRPr="007065CB">
        <w:rPr>
          <w:rFonts w:ascii="Times New Roman" w:hAnsi="Times New Roman" w:cs="Times New Roman"/>
          <w:color w:val="000000"/>
          <w:sz w:val="28"/>
          <w:szCs w:val="28"/>
        </w:rPr>
        <w:t>отношение к улыбке и хорошей еде. Она не тощая и костистая</w:t>
      </w:r>
      <w:r w:rsidR="002D0D7E" w:rsidRPr="007065CB">
        <w:rPr>
          <w:rFonts w:ascii="Times New Roman" w:hAnsi="Times New Roman" w:cs="Times New Roman"/>
          <w:color w:val="000000"/>
          <w:sz w:val="28"/>
          <w:szCs w:val="28"/>
        </w:rPr>
        <w:t xml:space="preserve"> особа</w:t>
      </w:r>
      <w:r w:rsidRPr="007065CB">
        <w:rPr>
          <w:rFonts w:ascii="Times New Roman" w:hAnsi="Times New Roman" w:cs="Times New Roman"/>
          <w:color w:val="000000"/>
          <w:sz w:val="28"/>
          <w:szCs w:val="28"/>
        </w:rPr>
        <w:t xml:space="preserve"> с плохим характером. Но ‘</w:t>
      </w:r>
      <w:r w:rsidRPr="007065CB">
        <w:rPr>
          <w:rFonts w:ascii="Times New Roman" w:hAnsi="Times New Roman" w:cs="Times New Roman"/>
          <w:color w:val="000000"/>
          <w:sz w:val="28"/>
          <w:szCs w:val="28"/>
          <w:lang w:val="en-US"/>
        </w:rPr>
        <w:t>buxom</w:t>
      </w:r>
      <w:r w:rsidRPr="007065CB">
        <w:rPr>
          <w:rFonts w:ascii="Times New Roman" w:hAnsi="Times New Roman" w:cs="Times New Roman"/>
          <w:color w:val="000000"/>
          <w:sz w:val="28"/>
          <w:szCs w:val="28"/>
        </w:rPr>
        <w:t>’</w:t>
      </w:r>
      <w:r w:rsidR="002D0D7E" w:rsidRPr="007065CB">
        <w:rPr>
          <w:rFonts w:ascii="Times New Roman" w:hAnsi="Times New Roman" w:cs="Times New Roman"/>
          <w:color w:val="000000"/>
          <w:sz w:val="28"/>
          <w:szCs w:val="28"/>
        </w:rPr>
        <w:t xml:space="preserve"> </w:t>
      </w:r>
      <w:r w:rsidRPr="007065CB">
        <w:rPr>
          <w:rFonts w:ascii="Times New Roman" w:hAnsi="Times New Roman" w:cs="Times New Roman"/>
          <w:color w:val="000000"/>
          <w:sz w:val="28"/>
          <w:szCs w:val="28"/>
        </w:rPr>
        <w:t>(«пышущая здоровьем»), ‘</w:t>
      </w:r>
      <w:r w:rsidRPr="007065CB">
        <w:rPr>
          <w:rFonts w:ascii="Times New Roman" w:hAnsi="Times New Roman" w:cs="Times New Roman"/>
          <w:color w:val="000000"/>
          <w:sz w:val="28"/>
          <w:szCs w:val="28"/>
          <w:lang w:val="en-US"/>
        </w:rPr>
        <w:t>dimpled</w:t>
      </w:r>
      <w:r w:rsidRPr="007065CB">
        <w:rPr>
          <w:rFonts w:ascii="Times New Roman" w:hAnsi="Times New Roman" w:cs="Times New Roman"/>
          <w:color w:val="000000"/>
          <w:sz w:val="28"/>
          <w:szCs w:val="28"/>
        </w:rPr>
        <w:t xml:space="preserve"> («с ямочками»), </w:t>
      </w:r>
      <w:r w:rsidRPr="007065CB">
        <w:rPr>
          <w:rFonts w:ascii="Times New Roman" w:hAnsi="Times New Roman" w:cs="Times New Roman"/>
          <w:color w:val="000000"/>
          <w:sz w:val="28"/>
          <w:szCs w:val="28"/>
          <w:lang w:val="en-US"/>
        </w:rPr>
        <w:t>plump</w:t>
      </w:r>
      <w:r w:rsidRPr="007065CB">
        <w:rPr>
          <w:rFonts w:ascii="Times New Roman" w:hAnsi="Times New Roman" w:cs="Times New Roman"/>
          <w:color w:val="000000"/>
          <w:sz w:val="28"/>
          <w:szCs w:val="28"/>
        </w:rPr>
        <w:t xml:space="preserve"> («округлая»), ‘</w:t>
      </w:r>
      <w:r w:rsidRPr="007065CB">
        <w:rPr>
          <w:rFonts w:ascii="Times New Roman" w:hAnsi="Times New Roman" w:cs="Times New Roman"/>
          <w:color w:val="000000"/>
          <w:sz w:val="28"/>
          <w:szCs w:val="28"/>
          <w:lang w:val="en-US"/>
        </w:rPr>
        <w:t>tight</w:t>
      </w:r>
      <w:r w:rsidRPr="007065CB">
        <w:rPr>
          <w:rFonts w:ascii="Times New Roman" w:hAnsi="Times New Roman" w:cs="Times New Roman"/>
          <w:color w:val="000000"/>
          <w:sz w:val="28"/>
          <w:szCs w:val="28"/>
        </w:rPr>
        <w:t xml:space="preserve"> </w:t>
      </w:r>
      <w:r w:rsidRPr="007065CB">
        <w:rPr>
          <w:rFonts w:ascii="Times New Roman" w:hAnsi="Times New Roman" w:cs="Times New Roman"/>
          <w:color w:val="000000"/>
          <w:sz w:val="28"/>
          <w:szCs w:val="28"/>
          <w:lang w:val="en-US"/>
        </w:rPr>
        <w:t>as</w:t>
      </w:r>
      <w:r w:rsidRPr="007065CB">
        <w:rPr>
          <w:rFonts w:ascii="Times New Roman" w:hAnsi="Times New Roman" w:cs="Times New Roman"/>
          <w:color w:val="000000"/>
          <w:sz w:val="28"/>
          <w:szCs w:val="28"/>
        </w:rPr>
        <w:t xml:space="preserve"> </w:t>
      </w:r>
      <w:r w:rsidRPr="007065CB">
        <w:rPr>
          <w:rFonts w:ascii="Times New Roman" w:hAnsi="Times New Roman" w:cs="Times New Roman"/>
          <w:color w:val="000000"/>
          <w:sz w:val="28"/>
          <w:szCs w:val="28"/>
          <w:lang w:val="en-US"/>
        </w:rPr>
        <w:t>a</w:t>
      </w:r>
      <w:r w:rsidRPr="007065CB">
        <w:rPr>
          <w:rFonts w:ascii="Times New Roman" w:hAnsi="Times New Roman" w:cs="Times New Roman"/>
          <w:color w:val="000000"/>
          <w:sz w:val="28"/>
          <w:szCs w:val="28"/>
        </w:rPr>
        <w:t xml:space="preserve"> </w:t>
      </w:r>
      <w:r w:rsidRPr="007065CB">
        <w:rPr>
          <w:rFonts w:ascii="Times New Roman" w:hAnsi="Times New Roman" w:cs="Times New Roman"/>
          <w:color w:val="000000"/>
          <w:sz w:val="28"/>
          <w:szCs w:val="28"/>
          <w:lang w:val="en-US"/>
        </w:rPr>
        <w:t>gooseberry</w:t>
      </w:r>
      <w:r w:rsidRPr="007065CB">
        <w:rPr>
          <w:rFonts w:ascii="Times New Roman" w:hAnsi="Times New Roman" w:cs="Times New Roman"/>
          <w:color w:val="000000"/>
          <w:sz w:val="28"/>
          <w:szCs w:val="28"/>
        </w:rPr>
        <w:t>’</w:t>
      </w:r>
      <w:r w:rsidR="002D0D7E" w:rsidRPr="007065CB">
        <w:rPr>
          <w:rFonts w:ascii="Times New Roman" w:hAnsi="Times New Roman" w:cs="Times New Roman"/>
          <w:color w:val="000000"/>
          <w:sz w:val="28"/>
          <w:szCs w:val="28"/>
        </w:rPr>
        <w:t xml:space="preserve"> </w:t>
      </w:r>
      <w:r w:rsidRPr="007065CB">
        <w:rPr>
          <w:rFonts w:ascii="Times New Roman" w:hAnsi="Times New Roman" w:cs="Times New Roman"/>
          <w:color w:val="000000"/>
          <w:sz w:val="28"/>
          <w:szCs w:val="28"/>
        </w:rPr>
        <w:t xml:space="preserve">(«плотная, как </w:t>
      </w:r>
      <w:proofErr w:type="spellStart"/>
      <w:r w:rsidRPr="007065CB">
        <w:rPr>
          <w:rFonts w:ascii="Times New Roman" w:hAnsi="Times New Roman" w:cs="Times New Roman"/>
          <w:color w:val="000000"/>
          <w:sz w:val="28"/>
          <w:szCs w:val="28"/>
        </w:rPr>
        <w:t>крыжовина</w:t>
      </w:r>
      <w:proofErr w:type="spellEnd"/>
      <w:r w:rsidRPr="007065CB">
        <w:rPr>
          <w:rFonts w:ascii="Times New Roman" w:hAnsi="Times New Roman" w:cs="Times New Roman"/>
          <w:color w:val="000000"/>
          <w:sz w:val="28"/>
          <w:szCs w:val="28"/>
        </w:rPr>
        <w:t>»).</w:t>
      </w:r>
    </w:p>
    <w:p w14:paraId="4091EDCA" w14:textId="77777777" w:rsidR="007065CB" w:rsidRDefault="007065CB" w:rsidP="004E60A4">
      <w:pPr>
        <w:rPr>
          <w:rFonts w:ascii="Times New Roman" w:hAnsi="Times New Roman" w:cs="Times New Roman"/>
          <w:color w:val="000000"/>
          <w:sz w:val="28"/>
          <w:szCs w:val="28"/>
        </w:rPr>
      </w:pPr>
    </w:p>
    <w:p w14:paraId="1FF46AC1" w14:textId="77777777" w:rsidR="007065CB" w:rsidRDefault="007065CB" w:rsidP="004E60A4">
      <w:pPr>
        <w:rPr>
          <w:rFonts w:ascii="Times New Roman" w:hAnsi="Times New Roman" w:cs="Times New Roman"/>
          <w:color w:val="000000"/>
          <w:sz w:val="28"/>
          <w:szCs w:val="28"/>
        </w:rPr>
      </w:pPr>
    </w:p>
    <w:p w14:paraId="2A6AAC74" w14:textId="5327A47D" w:rsidR="002D0D7E" w:rsidRPr="007065CB" w:rsidRDefault="002D0D7E" w:rsidP="007065CB">
      <w:pPr>
        <w:pStyle w:val="a3"/>
        <w:numPr>
          <w:ilvl w:val="0"/>
          <w:numId w:val="1"/>
        </w:numPr>
        <w:rPr>
          <w:rFonts w:ascii="Times New Roman" w:hAnsi="Times New Roman" w:cs="Times New Roman"/>
          <w:color w:val="000000"/>
          <w:sz w:val="28"/>
          <w:szCs w:val="28"/>
        </w:rPr>
      </w:pPr>
      <w:r w:rsidRPr="007065CB">
        <w:rPr>
          <w:rFonts w:ascii="Times New Roman" w:hAnsi="Times New Roman" w:cs="Times New Roman"/>
          <w:color w:val="000000"/>
          <w:sz w:val="28"/>
          <w:szCs w:val="28"/>
        </w:rPr>
        <w:lastRenderedPageBreak/>
        <w:t>Описание характера героя через действия.</w:t>
      </w:r>
    </w:p>
    <w:p w14:paraId="046BC8E1" w14:textId="77777777"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Автор так же может передавать такую же информацию о характере героя, описывая поведение, что позволяет читателю судить о персонаже, опираясь не его\её поступки:</w:t>
      </w:r>
    </w:p>
    <w:p w14:paraId="36060355" w14:textId="77777777"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‘He gave no thanks for the help and scowled at the boy who had returned his cat. going inside, speaking softly to the wet animal.’</w:t>
      </w:r>
    </w:p>
    <w:p w14:paraId="1FBA9212" w14:textId="38ADEAA7"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В этом случае автор использует описание действий, чтобы читатель проник в сущность этого человека. Он ‘</w:t>
      </w:r>
      <w:r w:rsidRPr="007065CB">
        <w:rPr>
          <w:rFonts w:ascii="Times New Roman" w:hAnsi="Times New Roman" w:cs="Times New Roman"/>
          <w:color w:val="000000"/>
          <w:sz w:val="28"/>
          <w:szCs w:val="28"/>
          <w:lang w:val="en-US"/>
        </w:rPr>
        <w:t>scowled</w:t>
      </w:r>
      <w:r w:rsidRPr="007065CB">
        <w:rPr>
          <w:rFonts w:ascii="Times New Roman" w:hAnsi="Times New Roman" w:cs="Times New Roman"/>
          <w:color w:val="000000"/>
          <w:sz w:val="28"/>
          <w:szCs w:val="28"/>
        </w:rPr>
        <w:t>’</w:t>
      </w:r>
      <w:r w:rsidR="002D0D7E" w:rsidRPr="007065CB">
        <w:rPr>
          <w:rFonts w:ascii="Times New Roman" w:hAnsi="Times New Roman" w:cs="Times New Roman"/>
          <w:color w:val="000000"/>
          <w:sz w:val="28"/>
          <w:szCs w:val="28"/>
        </w:rPr>
        <w:t xml:space="preserve"> </w:t>
      </w:r>
      <w:r w:rsidRPr="007065CB">
        <w:rPr>
          <w:rFonts w:ascii="Times New Roman" w:hAnsi="Times New Roman" w:cs="Times New Roman"/>
          <w:color w:val="000000"/>
          <w:sz w:val="28"/>
          <w:szCs w:val="28"/>
        </w:rPr>
        <w:t>(«хмуро посмотрел») на мальчика, который оказал ему услугу, вместо благодарности. Это негативный знак, но в то же время он мягко говорит с котом, что говорит о его чуткости. Каким бы ни было мнение читателя об этом человеке, оно основано на деталях повествования о том, что он делает, а не на том, что автор прямо говорит нам.</w:t>
      </w:r>
    </w:p>
    <w:p w14:paraId="53828D3C" w14:textId="08EEFD75" w:rsidR="004E60A4" w:rsidRPr="007065CB" w:rsidRDefault="002D0D7E" w:rsidP="007065CB">
      <w:pPr>
        <w:pStyle w:val="a3"/>
        <w:numPr>
          <w:ilvl w:val="0"/>
          <w:numId w:val="1"/>
        </w:numPr>
        <w:rPr>
          <w:rFonts w:ascii="Times New Roman" w:hAnsi="Times New Roman" w:cs="Times New Roman"/>
          <w:color w:val="000000"/>
          <w:sz w:val="28"/>
          <w:szCs w:val="28"/>
        </w:rPr>
      </w:pPr>
      <w:r w:rsidRPr="007065CB">
        <w:rPr>
          <w:rFonts w:ascii="Times New Roman" w:hAnsi="Times New Roman" w:cs="Times New Roman"/>
          <w:color w:val="000000"/>
          <w:sz w:val="28"/>
          <w:szCs w:val="28"/>
        </w:rPr>
        <w:t>Черты характера, проявляющиеся в речи.</w:t>
      </w:r>
    </w:p>
    <w:p w14:paraId="505483EA" w14:textId="7EC690CB"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Еще одним способом охарактеризовать персонаж является то, что автор дает читателю возможность судить о нем/ней из того</w:t>
      </w:r>
      <w:r w:rsidR="002D0D7E" w:rsidRPr="007065CB">
        <w:rPr>
          <w:rFonts w:ascii="Times New Roman" w:hAnsi="Times New Roman" w:cs="Times New Roman"/>
          <w:color w:val="000000"/>
          <w:sz w:val="28"/>
          <w:szCs w:val="28"/>
        </w:rPr>
        <w:t>,</w:t>
      </w:r>
      <w:r w:rsidRPr="007065CB">
        <w:rPr>
          <w:rFonts w:ascii="Times New Roman" w:hAnsi="Times New Roman" w:cs="Times New Roman"/>
          <w:color w:val="000000"/>
          <w:sz w:val="28"/>
          <w:szCs w:val="28"/>
        </w:rPr>
        <w:t xml:space="preserve"> что и как они говорят:</w:t>
      </w:r>
    </w:p>
    <w:p w14:paraId="5555872A" w14:textId="77777777"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‘Yes, that’s my cat,’ he said irritably.</w:t>
      </w:r>
    </w:p>
    <w:p w14:paraId="4D2F4A52" w14:textId="77777777"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‘She’s wet and hungry, said Robert.</w:t>
      </w:r>
    </w:p>
    <w:p w14:paraId="2A43137E" w14:textId="77777777"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‘I can see that myself,’ he snapped, ‘I don’t need a noisy kid to tell me that!’</w:t>
      </w:r>
    </w:p>
    <w:p w14:paraId="6A4F8B3C" w14:textId="77777777" w:rsidR="004E60A4" w:rsidRPr="007065CB" w:rsidRDefault="004E60A4" w:rsidP="004E60A4">
      <w:pPr>
        <w:rPr>
          <w:rFonts w:ascii="Times New Roman" w:hAnsi="Times New Roman" w:cs="Times New Roman"/>
          <w:i/>
          <w:color w:val="000000"/>
          <w:sz w:val="28"/>
          <w:szCs w:val="28"/>
          <w:lang w:val="en-US"/>
        </w:rPr>
      </w:pPr>
      <w:r w:rsidRPr="007065CB">
        <w:rPr>
          <w:rFonts w:ascii="Times New Roman" w:hAnsi="Times New Roman" w:cs="Times New Roman"/>
          <w:i/>
          <w:color w:val="000000"/>
          <w:sz w:val="28"/>
          <w:szCs w:val="28"/>
          <w:lang w:val="en-US"/>
        </w:rPr>
        <w:t>‘I hope, she’ll be all right.’</w:t>
      </w:r>
    </w:p>
    <w:p w14:paraId="089D5B0F" w14:textId="77777777" w:rsidR="004E60A4" w:rsidRPr="007065CB" w:rsidRDefault="004E60A4" w:rsidP="004E60A4">
      <w:pPr>
        <w:rPr>
          <w:rFonts w:ascii="Times New Roman" w:hAnsi="Times New Roman" w:cs="Times New Roman"/>
          <w:i/>
          <w:color w:val="000000"/>
          <w:sz w:val="28"/>
          <w:szCs w:val="28"/>
        </w:rPr>
      </w:pPr>
      <w:r w:rsidRPr="007065CB">
        <w:rPr>
          <w:rFonts w:ascii="Times New Roman" w:hAnsi="Times New Roman" w:cs="Times New Roman"/>
          <w:i/>
          <w:color w:val="000000"/>
          <w:sz w:val="28"/>
          <w:szCs w:val="28"/>
        </w:rPr>
        <w:t>‘</w:t>
      </w:r>
      <w:r w:rsidRPr="007065CB">
        <w:rPr>
          <w:rFonts w:ascii="Times New Roman" w:hAnsi="Times New Roman" w:cs="Times New Roman"/>
          <w:i/>
          <w:color w:val="000000"/>
          <w:sz w:val="28"/>
          <w:szCs w:val="28"/>
          <w:lang w:val="en-US"/>
        </w:rPr>
        <w:t>Yes</w:t>
      </w:r>
      <w:r w:rsidRPr="007065CB">
        <w:rPr>
          <w:rFonts w:ascii="Times New Roman" w:hAnsi="Times New Roman" w:cs="Times New Roman"/>
          <w:i/>
          <w:color w:val="000000"/>
          <w:sz w:val="28"/>
          <w:szCs w:val="28"/>
        </w:rPr>
        <w:t xml:space="preserve">. </w:t>
      </w:r>
      <w:r w:rsidRPr="007065CB">
        <w:rPr>
          <w:rFonts w:ascii="Times New Roman" w:hAnsi="Times New Roman" w:cs="Times New Roman"/>
          <w:i/>
          <w:color w:val="000000"/>
          <w:sz w:val="28"/>
          <w:szCs w:val="28"/>
          <w:lang w:val="en-US"/>
        </w:rPr>
        <w:t>Now</w:t>
      </w:r>
      <w:r w:rsidRPr="007065CB">
        <w:rPr>
          <w:rFonts w:ascii="Times New Roman" w:hAnsi="Times New Roman" w:cs="Times New Roman"/>
          <w:i/>
          <w:color w:val="000000"/>
          <w:sz w:val="28"/>
          <w:szCs w:val="28"/>
        </w:rPr>
        <w:t xml:space="preserve"> </w:t>
      </w:r>
      <w:r w:rsidRPr="007065CB">
        <w:rPr>
          <w:rFonts w:ascii="Times New Roman" w:hAnsi="Times New Roman" w:cs="Times New Roman"/>
          <w:i/>
          <w:color w:val="000000"/>
          <w:sz w:val="28"/>
          <w:szCs w:val="28"/>
          <w:lang w:val="en-US"/>
        </w:rPr>
        <w:t>clear</w:t>
      </w:r>
      <w:r w:rsidRPr="007065CB">
        <w:rPr>
          <w:rFonts w:ascii="Times New Roman" w:hAnsi="Times New Roman" w:cs="Times New Roman"/>
          <w:i/>
          <w:color w:val="000000"/>
          <w:sz w:val="28"/>
          <w:szCs w:val="28"/>
        </w:rPr>
        <w:t xml:space="preserve"> </w:t>
      </w:r>
      <w:r w:rsidRPr="007065CB">
        <w:rPr>
          <w:rFonts w:ascii="Times New Roman" w:hAnsi="Times New Roman" w:cs="Times New Roman"/>
          <w:i/>
          <w:color w:val="000000"/>
          <w:sz w:val="28"/>
          <w:szCs w:val="28"/>
          <w:lang w:val="en-US"/>
        </w:rPr>
        <w:t>off</w:t>
      </w:r>
      <w:r w:rsidRPr="007065CB">
        <w:rPr>
          <w:rFonts w:ascii="Times New Roman" w:hAnsi="Times New Roman" w:cs="Times New Roman"/>
          <w:i/>
          <w:color w:val="000000"/>
          <w:sz w:val="28"/>
          <w:szCs w:val="28"/>
        </w:rPr>
        <w:t>.’</w:t>
      </w:r>
    </w:p>
    <w:p w14:paraId="17BB1542" w14:textId="075B9D9B" w:rsidR="004E60A4" w:rsidRPr="007065CB" w:rsidRDefault="004E60A4"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 xml:space="preserve">Здесь автор использует диалог, чтобы продемонстрировать отношение </w:t>
      </w:r>
      <w:r w:rsidR="002D5778" w:rsidRPr="007065CB">
        <w:rPr>
          <w:rFonts w:ascii="Times New Roman" w:hAnsi="Times New Roman" w:cs="Times New Roman"/>
          <w:color w:val="000000"/>
          <w:sz w:val="28"/>
          <w:szCs w:val="28"/>
        </w:rPr>
        <w:t>к</w:t>
      </w:r>
      <w:r w:rsidRPr="007065CB">
        <w:rPr>
          <w:rFonts w:ascii="Times New Roman" w:hAnsi="Times New Roman" w:cs="Times New Roman"/>
          <w:color w:val="000000"/>
          <w:sz w:val="28"/>
          <w:szCs w:val="28"/>
        </w:rPr>
        <w:t xml:space="preserve"> поведени</w:t>
      </w:r>
      <w:r w:rsidR="002D5778" w:rsidRPr="007065CB">
        <w:rPr>
          <w:rFonts w:ascii="Times New Roman" w:hAnsi="Times New Roman" w:cs="Times New Roman"/>
          <w:color w:val="000000"/>
          <w:sz w:val="28"/>
          <w:szCs w:val="28"/>
        </w:rPr>
        <w:t>ю персонажа</w:t>
      </w:r>
      <w:r w:rsidRPr="007065CB">
        <w:rPr>
          <w:rFonts w:ascii="Times New Roman" w:hAnsi="Times New Roman" w:cs="Times New Roman"/>
          <w:color w:val="000000"/>
          <w:sz w:val="28"/>
          <w:szCs w:val="28"/>
        </w:rPr>
        <w:t xml:space="preserve">. Писатель использует прямую речь, чтобы показать </w:t>
      </w:r>
      <w:r w:rsidR="002D5778" w:rsidRPr="007065CB">
        <w:rPr>
          <w:rFonts w:ascii="Times New Roman" w:hAnsi="Times New Roman" w:cs="Times New Roman"/>
          <w:color w:val="000000"/>
          <w:sz w:val="28"/>
          <w:szCs w:val="28"/>
        </w:rPr>
        <w:t>это.</w:t>
      </w:r>
      <w:r w:rsidRPr="007065CB">
        <w:rPr>
          <w:rFonts w:ascii="Times New Roman" w:hAnsi="Times New Roman" w:cs="Times New Roman"/>
          <w:color w:val="000000"/>
          <w:sz w:val="28"/>
          <w:szCs w:val="28"/>
        </w:rPr>
        <w:t xml:space="preserve"> Он вкладывает подсказки к раскрытию характеров в контексте используемых глаголов (‘</w:t>
      </w:r>
      <w:r w:rsidRPr="007065CB">
        <w:rPr>
          <w:rFonts w:ascii="Times New Roman" w:hAnsi="Times New Roman" w:cs="Times New Roman"/>
          <w:color w:val="000000"/>
          <w:sz w:val="28"/>
          <w:szCs w:val="28"/>
          <w:lang w:val="en-US"/>
        </w:rPr>
        <w:t>snap</w:t>
      </w:r>
      <w:r w:rsidRPr="007065CB">
        <w:rPr>
          <w:rFonts w:ascii="Times New Roman" w:hAnsi="Times New Roman" w:cs="Times New Roman"/>
          <w:color w:val="000000"/>
          <w:sz w:val="28"/>
          <w:szCs w:val="28"/>
        </w:rPr>
        <w:t>’ – огрызаться) и наречий (‘</w:t>
      </w:r>
      <w:r w:rsidRPr="007065CB">
        <w:rPr>
          <w:rFonts w:ascii="Times New Roman" w:hAnsi="Times New Roman" w:cs="Times New Roman"/>
          <w:color w:val="000000"/>
          <w:sz w:val="28"/>
          <w:szCs w:val="28"/>
          <w:lang w:val="en-US"/>
        </w:rPr>
        <w:t>irritably</w:t>
      </w:r>
      <w:r w:rsidRPr="007065CB">
        <w:rPr>
          <w:rFonts w:ascii="Times New Roman" w:hAnsi="Times New Roman" w:cs="Times New Roman"/>
          <w:color w:val="000000"/>
          <w:sz w:val="28"/>
          <w:szCs w:val="28"/>
        </w:rPr>
        <w:t xml:space="preserve">’ – раздражительно). Есть писатели, которые используют этот прием слишком </w:t>
      </w:r>
      <w:r w:rsidR="008311E0" w:rsidRPr="007065CB">
        <w:rPr>
          <w:rFonts w:ascii="Times New Roman" w:hAnsi="Times New Roman" w:cs="Times New Roman"/>
          <w:color w:val="000000"/>
          <w:sz w:val="28"/>
          <w:szCs w:val="28"/>
        </w:rPr>
        <w:t>явственно и однозначно.  В данном отрывке речь мальчика демонстрирует его заботу о состоянии кота и симпатии читателя на его стороне.</w:t>
      </w:r>
    </w:p>
    <w:p w14:paraId="60B9FC67" w14:textId="09095C57" w:rsidR="002D5778" w:rsidRDefault="002D0D7E" w:rsidP="004E60A4">
      <w:pPr>
        <w:rPr>
          <w:rFonts w:ascii="Times New Roman" w:hAnsi="Times New Roman" w:cs="Times New Roman"/>
          <w:color w:val="000000"/>
          <w:sz w:val="28"/>
          <w:szCs w:val="28"/>
        </w:rPr>
      </w:pPr>
      <w:r w:rsidRPr="007065CB">
        <w:rPr>
          <w:rFonts w:ascii="Times New Roman" w:hAnsi="Times New Roman" w:cs="Times New Roman"/>
          <w:color w:val="000000"/>
          <w:sz w:val="28"/>
          <w:szCs w:val="28"/>
        </w:rPr>
        <w:t>Используя эти литературные приемы,</w:t>
      </w:r>
      <w:r w:rsidR="002D5778" w:rsidRPr="007065CB">
        <w:rPr>
          <w:rFonts w:ascii="Times New Roman" w:hAnsi="Times New Roman" w:cs="Times New Roman"/>
          <w:color w:val="000000"/>
          <w:sz w:val="28"/>
          <w:szCs w:val="28"/>
        </w:rPr>
        <w:t xml:space="preserve"> Ч</w:t>
      </w:r>
      <w:r w:rsidRPr="007065CB">
        <w:rPr>
          <w:rFonts w:ascii="Times New Roman" w:hAnsi="Times New Roman" w:cs="Times New Roman"/>
          <w:color w:val="000000"/>
          <w:sz w:val="28"/>
          <w:szCs w:val="28"/>
        </w:rPr>
        <w:t>арлз</w:t>
      </w:r>
      <w:r w:rsidR="002D5778" w:rsidRPr="007065CB">
        <w:rPr>
          <w:rFonts w:ascii="Times New Roman" w:hAnsi="Times New Roman" w:cs="Times New Roman"/>
          <w:color w:val="000000"/>
          <w:sz w:val="28"/>
          <w:szCs w:val="28"/>
        </w:rPr>
        <w:t xml:space="preserve"> Диккенс дает читателям возможность ярче раскрыть персонаж и определить свое отношение к нему.</w:t>
      </w:r>
    </w:p>
    <w:p w14:paraId="472826FC" w14:textId="77777777" w:rsidR="007065CB" w:rsidRDefault="007065CB" w:rsidP="004E60A4">
      <w:pPr>
        <w:rPr>
          <w:rFonts w:ascii="Times New Roman" w:hAnsi="Times New Roman" w:cs="Times New Roman"/>
          <w:color w:val="000000"/>
          <w:sz w:val="28"/>
          <w:szCs w:val="28"/>
        </w:rPr>
      </w:pPr>
    </w:p>
    <w:p w14:paraId="51155940" w14:textId="5B26662D" w:rsidR="007065CB" w:rsidRDefault="007065CB" w:rsidP="007065CB">
      <w:pPr>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Дроздова Е.И.</w:t>
      </w:r>
    </w:p>
    <w:p w14:paraId="6B2AAF40" w14:textId="2F9A1870" w:rsidR="007065CB" w:rsidRDefault="007065CB" w:rsidP="007065CB">
      <w:pPr>
        <w:jc w:val="right"/>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Учитель английского языка высшей категории </w:t>
      </w:r>
    </w:p>
    <w:p w14:paraId="45A84014" w14:textId="663B8481" w:rsidR="007065CB" w:rsidRDefault="007065CB" w:rsidP="007065CB">
      <w:pPr>
        <w:jc w:val="right"/>
        <w:rPr>
          <w:rFonts w:ascii="Times New Roman" w:hAnsi="Times New Roman" w:cs="Times New Roman"/>
          <w:color w:val="000000"/>
          <w:sz w:val="28"/>
          <w:szCs w:val="28"/>
        </w:rPr>
      </w:pPr>
      <w:r>
        <w:rPr>
          <w:rFonts w:ascii="Times New Roman" w:hAnsi="Times New Roman" w:cs="Times New Roman"/>
          <w:color w:val="000000"/>
          <w:sz w:val="28"/>
          <w:szCs w:val="28"/>
        </w:rPr>
        <w:t>МБОУ СОШ № 32</w:t>
      </w:r>
    </w:p>
    <w:p w14:paraId="62E3D79B" w14:textId="14573763" w:rsidR="007065CB" w:rsidRPr="007065CB" w:rsidRDefault="007065CB" w:rsidP="007065CB">
      <w:pPr>
        <w:jc w:val="right"/>
        <w:rPr>
          <w:rFonts w:ascii="Times New Roman" w:hAnsi="Times New Roman" w:cs="Times New Roman"/>
          <w:color w:val="000000"/>
          <w:sz w:val="28"/>
          <w:szCs w:val="28"/>
        </w:rPr>
      </w:pPr>
      <w:r>
        <w:rPr>
          <w:rFonts w:ascii="Times New Roman" w:hAnsi="Times New Roman" w:cs="Times New Roman"/>
          <w:color w:val="000000"/>
          <w:sz w:val="28"/>
          <w:szCs w:val="28"/>
        </w:rPr>
        <w:t>г. Озерск Челябинской обл.</w:t>
      </w:r>
    </w:p>
    <w:sectPr w:rsidR="007065CB" w:rsidRPr="007065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13EC5"/>
    <w:multiLevelType w:val="hybridMultilevel"/>
    <w:tmpl w:val="C82A7BE8"/>
    <w:lvl w:ilvl="0" w:tplc="CCF2D6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0A4"/>
    <w:rsid w:val="001F6C62"/>
    <w:rsid w:val="002305D1"/>
    <w:rsid w:val="002D0D7E"/>
    <w:rsid w:val="002D5778"/>
    <w:rsid w:val="004E60A4"/>
    <w:rsid w:val="007065CB"/>
    <w:rsid w:val="00831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203F2"/>
  <w15:chartTrackingRefBased/>
  <w15:docId w15:val="{A7A0576D-1F2F-41F1-BC2A-8F2D8EDA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0A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65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570</Words>
  <Characters>3252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gerei827@outlook.com</dc:creator>
  <cp:keywords/>
  <dc:description/>
  <cp:lastModifiedBy>gerei827@outlook.com</cp:lastModifiedBy>
  <cp:revision>4</cp:revision>
  <dcterms:created xsi:type="dcterms:W3CDTF">2024-07-22T15:20:00Z</dcterms:created>
  <dcterms:modified xsi:type="dcterms:W3CDTF">2024-08-11T18:00:00Z</dcterms:modified>
</cp:coreProperties>
</file>