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3A094" w14:textId="77777777" w:rsidR="00643310" w:rsidRDefault="00643310" w:rsidP="0064331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81448F">
        <w:rPr>
          <w:rFonts w:ascii="Times New Roman" w:hAnsi="Times New Roman" w:cs="Times New Roman"/>
          <w:b/>
          <w:bCs/>
          <w:sz w:val="28"/>
          <w:szCs w:val="28"/>
        </w:rPr>
        <w:t>УДК 343</w:t>
      </w:r>
    </w:p>
    <w:p w14:paraId="40C73199" w14:textId="34C69E03" w:rsidR="00932CCC" w:rsidRDefault="00932CCC" w:rsidP="00932CCC">
      <w:pPr>
        <w:widowControl w:val="0"/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932CCC">
        <w:rPr>
          <w:rFonts w:ascii="Times New Roman" w:eastAsia="Times New Roman" w:hAnsi="Times New Roman" w:cs="Times New Roman"/>
          <w:b/>
          <w:noProof/>
          <w:sz w:val="28"/>
          <w:szCs w:val="28"/>
        </w:rPr>
        <w:t>Цифровизация и ее значение для деятельности прокуратуры</w:t>
      </w:r>
    </w:p>
    <w:p w14:paraId="003C95EF" w14:textId="0E6E83E9" w:rsidR="00612A1A" w:rsidRDefault="00802DD5" w:rsidP="00872C09">
      <w:pPr>
        <w:widowControl w:val="0"/>
        <w:tabs>
          <w:tab w:val="left" w:pos="426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t>Рылькова Екатерина Сергеевна</w:t>
      </w:r>
    </w:p>
    <w:p w14:paraId="4E33D3C8" w14:textId="33E2439F" w:rsidR="00AC14A7" w:rsidRPr="00AC14A7" w:rsidRDefault="00AC14A7" w:rsidP="00612A1A">
      <w:pPr>
        <w:widowControl w:val="0"/>
        <w:tabs>
          <w:tab w:val="left" w:pos="426"/>
        </w:tabs>
        <w:spacing w:after="0" w:line="360" w:lineRule="auto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AC14A7">
        <w:rPr>
          <w:rFonts w:ascii="Times New Roman" w:eastAsia="Times New Roman" w:hAnsi="Times New Roman" w:cs="Times New Roman"/>
          <w:bCs/>
          <w:noProof/>
          <w:sz w:val="28"/>
          <w:szCs w:val="28"/>
        </w:rPr>
        <w:t>магистрант</w:t>
      </w:r>
    </w:p>
    <w:p w14:paraId="00F8FCC8" w14:textId="77777777" w:rsidR="00643310" w:rsidRDefault="00643310" w:rsidP="00643310">
      <w:pPr>
        <w:widowControl w:val="0"/>
        <w:tabs>
          <w:tab w:val="left" w:pos="426"/>
        </w:tabs>
        <w:spacing w:after="0" w:line="360" w:lineRule="auto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612A1A">
        <w:rPr>
          <w:rFonts w:ascii="Times New Roman" w:eastAsia="Times New Roman" w:hAnsi="Times New Roman" w:cs="Times New Roman"/>
          <w:bCs/>
          <w:noProof/>
          <w:sz w:val="28"/>
          <w:szCs w:val="28"/>
        </w:rPr>
        <w:t xml:space="preserve">ОЧУВО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t>«</w:t>
      </w:r>
      <w:r w:rsidRPr="00612A1A">
        <w:rPr>
          <w:rFonts w:ascii="Times New Roman" w:eastAsia="Times New Roman" w:hAnsi="Times New Roman" w:cs="Times New Roman"/>
          <w:bCs/>
          <w:noProof/>
          <w:sz w:val="28"/>
          <w:szCs w:val="28"/>
        </w:rPr>
        <w:t>Международный инновационный университет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t>»</w:t>
      </w:r>
    </w:p>
    <w:p w14:paraId="6B0642B2" w14:textId="77777777" w:rsidR="00643310" w:rsidRDefault="00643310" w:rsidP="00643310">
      <w:pPr>
        <w:widowControl w:val="0"/>
        <w:tabs>
          <w:tab w:val="left" w:pos="426"/>
        </w:tabs>
        <w:spacing w:after="0" w:line="360" w:lineRule="auto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t>г. Сочи</w:t>
      </w:r>
    </w:p>
    <w:p w14:paraId="6A398FCA" w14:textId="77777777" w:rsidR="00643310" w:rsidRPr="009E61EB" w:rsidRDefault="00643310" w:rsidP="00643310">
      <w:pPr>
        <w:pStyle w:val="a3"/>
        <w:spacing w:line="36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55E7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Научный руководитель: </w:t>
      </w:r>
      <w:r w:rsidRPr="009E61E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Курбатова Светлана Михайловна, </w:t>
      </w:r>
    </w:p>
    <w:p w14:paraId="77F29CCE" w14:textId="30823F1E" w:rsidR="00643310" w:rsidRPr="00E55E76" w:rsidRDefault="00AC14A7" w:rsidP="00643310">
      <w:pPr>
        <w:pStyle w:val="a3"/>
        <w:spacing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доктор</w:t>
      </w:r>
      <w:r w:rsidR="00643310" w:rsidRPr="00E55E76">
        <w:rPr>
          <w:rFonts w:ascii="Times New Roman" w:hAnsi="Times New Roman" w:cs="Times New Roman"/>
          <w:i/>
          <w:iCs/>
          <w:sz w:val="28"/>
          <w:szCs w:val="28"/>
        </w:rPr>
        <w:t xml:space="preserve"> юридических наук </w:t>
      </w:r>
    </w:p>
    <w:p w14:paraId="391B93BE" w14:textId="7FA11EF5" w:rsidR="00612A1A" w:rsidRPr="00612A1A" w:rsidRDefault="00612A1A" w:rsidP="00872C09">
      <w:pPr>
        <w:widowControl w:val="0"/>
        <w:spacing w:after="0" w:line="360" w:lineRule="auto"/>
        <w:ind w:firstLine="387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612A1A">
        <w:rPr>
          <w:rFonts w:ascii="Times New Roman" w:eastAsia="Times New Roman" w:hAnsi="Times New Roman" w:cs="Times New Roman"/>
          <w:b/>
          <w:noProof/>
          <w:sz w:val="28"/>
          <w:szCs w:val="28"/>
        </w:rPr>
        <w:t>Аннотация:</w:t>
      </w:r>
      <w:r w:rsidR="00872C09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 </w:t>
      </w:r>
      <w:r w:rsidR="00872C09" w:rsidRPr="00872C09">
        <w:rPr>
          <w:rFonts w:ascii="Times New Roman" w:eastAsia="Times New Roman" w:hAnsi="Times New Roman" w:cs="Times New Roman"/>
          <w:bCs/>
          <w:noProof/>
          <w:sz w:val="28"/>
          <w:szCs w:val="28"/>
        </w:rPr>
        <w:t>статья посвящена</w:t>
      </w:r>
      <w:r w:rsidR="00872C09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 </w:t>
      </w:r>
      <w:r w:rsidR="00932CCC">
        <w:rPr>
          <w:rFonts w:ascii="Times New Roman" w:eastAsia="Times New Roman" w:hAnsi="Times New Roman" w:cs="Times New Roman"/>
          <w:bCs/>
          <w:noProof/>
          <w:sz w:val="28"/>
          <w:szCs w:val="28"/>
        </w:rPr>
        <w:t>определению значения</w:t>
      </w:r>
      <w:r w:rsidR="00932CCC" w:rsidRPr="00932CCC">
        <w:t xml:space="preserve"> </w:t>
      </w:r>
      <w:r w:rsidR="00932CCC">
        <w:rPr>
          <w:rFonts w:ascii="Times New Roman" w:eastAsia="Times New Roman" w:hAnsi="Times New Roman" w:cs="Times New Roman"/>
          <w:bCs/>
          <w:noProof/>
          <w:sz w:val="28"/>
          <w:szCs w:val="28"/>
        </w:rPr>
        <w:t>ц</w:t>
      </w:r>
      <w:r w:rsidR="00932CCC" w:rsidRPr="00932CCC">
        <w:rPr>
          <w:rFonts w:ascii="Times New Roman" w:eastAsia="Times New Roman" w:hAnsi="Times New Roman" w:cs="Times New Roman"/>
          <w:bCs/>
          <w:noProof/>
          <w:sz w:val="28"/>
          <w:szCs w:val="28"/>
        </w:rPr>
        <w:t>ифровизаци</w:t>
      </w:r>
      <w:r w:rsidR="00932CCC">
        <w:rPr>
          <w:rFonts w:ascii="Times New Roman" w:eastAsia="Times New Roman" w:hAnsi="Times New Roman" w:cs="Times New Roman"/>
          <w:bCs/>
          <w:noProof/>
          <w:sz w:val="28"/>
          <w:szCs w:val="28"/>
        </w:rPr>
        <w:t>и</w:t>
      </w:r>
      <w:r w:rsidR="00932CCC" w:rsidRPr="00932CCC">
        <w:rPr>
          <w:rFonts w:ascii="Times New Roman" w:eastAsia="Times New Roman" w:hAnsi="Times New Roman" w:cs="Times New Roman"/>
          <w:bCs/>
          <w:noProof/>
          <w:sz w:val="28"/>
          <w:szCs w:val="28"/>
        </w:rPr>
        <w:t xml:space="preserve"> для деятельности прокуратуры</w:t>
      </w:r>
      <w:r w:rsidR="00872C09" w:rsidRPr="00872C09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  <w:r w:rsidR="00932CCC" w:rsidRPr="00932CCC">
        <w:t xml:space="preserve"> </w:t>
      </w:r>
      <w:r w:rsidR="00932CCC" w:rsidRPr="00932CCC">
        <w:rPr>
          <w:rFonts w:ascii="Times New Roman" w:eastAsia="Times New Roman" w:hAnsi="Times New Roman" w:cs="Times New Roman"/>
          <w:noProof/>
          <w:sz w:val="28"/>
          <w:szCs w:val="28"/>
        </w:rPr>
        <w:t>Стремительный рост объемов информации  и увеличение ее влияния на все сферы жизни человека в последние годы стали реальностью, с которой государству приходится иметь дело в процессе обеспечения национальной безопасности . Так, государства должны принимать участие в развитии и функционировании Интернета . С учетом того что сегодня «законы и подзаконные акты должны работать на опережение», России следует принять нормативные стандарты в сфере цифровизации, чтобы управлять процессом перемен.</w:t>
      </w:r>
    </w:p>
    <w:p w14:paraId="71FFA016" w14:textId="012554BF" w:rsidR="00612A1A" w:rsidRDefault="00612A1A" w:rsidP="00612A1A">
      <w:pPr>
        <w:widowControl w:val="0"/>
        <w:spacing w:after="0" w:line="360" w:lineRule="auto"/>
        <w:ind w:firstLine="387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612A1A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Ключевые слова: </w:t>
      </w:r>
      <w:r w:rsidR="00872C09" w:rsidRPr="00872C09">
        <w:rPr>
          <w:rFonts w:ascii="Times New Roman" w:eastAsia="Times New Roman" w:hAnsi="Times New Roman" w:cs="Times New Roman"/>
          <w:bCs/>
          <w:noProof/>
          <w:sz w:val="28"/>
          <w:szCs w:val="28"/>
        </w:rPr>
        <w:t>прокурор,</w:t>
      </w:r>
      <w:r w:rsidR="00872C09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 </w:t>
      </w:r>
      <w:r w:rsidR="00676A4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административные правоотношения, </w:t>
      </w:r>
      <w:r w:rsidR="00643310">
        <w:rPr>
          <w:rFonts w:ascii="Times New Roman" w:eastAsia="Times New Roman" w:hAnsi="Times New Roman" w:cs="Times New Roman"/>
          <w:noProof/>
          <w:sz w:val="28"/>
          <w:szCs w:val="28"/>
        </w:rPr>
        <w:t xml:space="preserve">субъект административной юрисдикции, правоохранительные органы, </w:t>
      </w:r>
      <w:r w:rsidR="00872C09">
        <w:rPr>
          <w:rFonts w:ascii="Times New Roman" w:eastAsia="Times New Roman" w:hAnsi="Times New Roman" w:cs="Times New Roman"/>
          <w:noProof/>
          <w:sz w:val="28"/>
          <w:szCs w:val="28"/>
        </w:rPr>
        <w:t>административное судопроизводство</w:t>
      </w:r>
      <w:r w:rsidR="00932CCC">
        <w:rPr>
          <w:rFonts w:ascii="Times New Roman" w:eastAsia="Times New Roman" w:hAnsi="Times New Roman" w:cs="Times New Roman"/>
          <w:noProof/>
          <w:sz w:val="28"/>
          <w:szCs w:val="28"/>
        </w:rPr>
        <w:t>, цифровизация</w:t>
      </w:r>
    </w:p>
    <w:p w14:paraId="132B1004" w14:textId="412AA358" w:rsidR="00872C09" w:rsidRPr="00872C09" w:rsidRDefault="0017660C" w:rsidP="00872C0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72C09" w:rsidRPr="00872C09">
        <w:rPr>
          <w:rFonts w:ascii="Times New Roman" w:hAnsi="Times New Roman" w:cs="Times New Roman"/>
          <w:sz w:val="28"/>
          <w:szCs w:val="28"/>
        </w:rPr>
        <w:t>рокуратура выступает и в качестве особого правозащитного, и в качестве карательного органа. Интересной является мнение ученых, полагающих, что Генеральный прокурор РФ действует как отдельный орган «выступающий в одном лице»</w:t>
      </w:r>
      <w:r w:rsidR="00670C41" w:rsidRPr="00670C41">
        <w:rPr>
          <w:rFonts w:ascii="Times New Roman" w:hAnsi="Times New Roman" w:cs="Times New Roman"/>
          <w:sz w:val="28"/>
          <w:szCs w:val="28"/>
        </w:rPr>
        <w:t xml:space="preserve"> [</w:t>
      </w:r>
      <w:r w:rsidR="00670C41">
        <w:rPr>
          <w:rFonts w:ascii="Times New Roman" w:hAnsi="Times New Roman" w:cs="Times New Roman"/>
          <w:sz w:val="28"/>
          <w:szCs w:val="28"/>
        </w:rPr>
        <w:t>3</w:t>
      </w:r>
      <w:r w:rsidR="00670C41" w:rsidRPr="00670C41">
        <w:rPr>
          <w:rFonts w:ascii="Times New Roman" w:hAnsi="Times New Roman" w:cs="Times New Roman"/>
          <w:sz w:val="28"/>
          <w:szCs w:val="28"/>
        </w:rPr>
        <w:t>]</w:t>
      </w:r>
      <w:r w:rsidR="00872C09" w:rsidRPr="00872C09">
        <w:rPr>
          <w:rFonts w:ascii="Times New Roman" w:hAnsi="Times New Roman" w:cs="Times New Roman"/>
          <w:sz w:val="28"/>
          <w:szCs w:val="28"/>
        </w:rPr>
        <w:t>.</w:t>
      </w:r>
    </w:p>
    <w:p w14:paraId="76121821" w14:textId="4C1676C4" w:rsidR="00872C09" w:rsidRPr="00872C09" w:rsidRDefault="00872C09" w:rsidP="00872C0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C09">
        <w:rPr>
          <w:rFonts w:ascii="Times New Roman" w:hAnsi="Times New Roman" w:cs="Times New Roman"/>
          <w:sz w:val="28"/>
          <w:szCs w:val="28"/>
        </w:rPr>
        <w:t xml:space="preserve">Поскольку существует множество подходов к роли прокуратуры в государстве и обществе, что по </w:t>
      </w:r>
      <w:proofErr w:type="gramStart"/>
      <w:r w:rsidRPr="00872C09">
        <w:rPr>
          <w:rFonts w:ascii="Times New Roman" w:hAnsi="Times New Roman" w:cs="Times New Roman"/>
          <w:sz w:val="28"/>
          <w:szCs w:val="28"/>
        </w:rPr>
        <w:t xml:space="preserve">мнению </w:t>
      </w:r>
      <w:r w:rsidR="0017660C">
        <w:rPr>
          <w:rFonts w:ascii="Times New Roman" w:hAnsi="Times New Roman" w:cs="Times New Roman"/>
          <w:sz w:val="28"/>
          <w:szCs w:val="28"/>
        </w:rPr>
        <w:t xml:space="preserve"> С.Г.</w:t>
      </w:r>
      <w:proofErr w:type="gramEnd"/>
      <w:r w:rsidR="001766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60C" w:rsidRPr="0017660C">
        <w:rPr>
          <w:rFonts w:ascii="Times New Roman" w:hAnsi="Times New Roman" w:cs="Times New Roman"/>
          <w:sz w:val="28"/>
          <w:szCs w:val="28"/>
        </w:rPr>
        <w:t>Бывальцев</w:t>
      </w:r>
      <w:r w:rsidR="0017660C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872C09">
        <w:rPr>
          <w:rFonts w:ascii="Times New Roman" w:hAnsi="Times New Roman" w:cs="Times New Roman"/>
          <w:sz w:val="28"/>
          <w:szCs w:val="28"/>
        </w:rPr>
        <w:t xml:space="preserve">, вносит неопределенность в ее статус, автор видит целесообразным выделить в Конституции РФ еще одну главу, регламентирующую работу прокуратуры, и указывающую ее функции, принципы деятельности, поднадзорные объекты </w:t>
      </w:r>
      <w:r w:rsidR="00670C41" w:rsidRPr="00670C41">
        <w:rPr>
          <w:rFonts w:ascii="Times New Roman" w:hAnsi="Times New Roman" w:cs="Times New Roman"/>
          <w:sz w:val="28"/>
          <w:szCs w:val="28"/>
        </w:rPr>
        <w:t>[</w:t>
      </w:r>
      <w:r w:rsidR="00670C41">
        <w:rPr>
          <w:rFonts w:ascii="Times New Roman" w:hAnsi="Times New Roman" w:cs="Times New Roman"/>
          <w:sz w:val="28"/>
          <w:szCs w:val="28"/>
        </w:rPr>
        <w:t>4</w:t>
      </w:r>
      <w:r w:rsidR="00670C41" w:rsidRPr="00670C41">
        <w:rPr>
          <w:rFonts w:ascii="Times New Roman" w:hAnsi="Times New Roman" w:cs="Times New Roman"/>
          <w:sz w:val="28"/>
          <w:szCs w:val="28"/>
        </w:rPr>
        <w:t>]</w:t>
      </w:r>
      <w:r w:rsidRPr="00872C09">
        <w:rPr>
          <w:rFonts w:ascii="Times New Roman" w:hAnsi="Times New Roman" w:cs="Times New Roman"/>
          <w:sz w:val="28"/>
          <w:szCs w:val="28"/>
        </w:rPr>
        <w:t>.</w:t>
      </w:r>
    </w:p>
    <w:p w14:paraId="2F34B069" w14:textId="58344221" w:rsidR="00872C09" w:rsidRPr="00872C09" w:rsidRDefault="00872C09" w:rsidP="00872C0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C09">
        <w:rPr>
          <w:rFonts w:ascii="Times New Roman" w:hAnsi="Times New Roman" w:cs="Times New Roman"/>
          <w:sz w:val="28"/>
          <w:szCs w:val="28"/>
        </w:rPr>
        <w:lastRenderedPageBreak/>
        <w:t xml:space="preserve">Тождественного мнения придерживается О.С. </w:t>
      </w:r>
      <w:proofErr w:type="spellStart"/>
      <w:r w:rsidRPr="00872C09">
        <w:rPr>
          <w:rFonts w:ascii="Times New Roman" w:hAnsi="Times New Roman" w:cs="Times New Roman"/>
          <w:sz w:val="28"/>
          <w:szCs w:val="28"/>
        </w:rPr>
        <w:t>Капинус</w:t>
      </w:r>
      <w:proofErr w:type="spellEnd"/>
      <w:r w:rsidR="0017660C">
        <w:rPr>
          <w:rFonts w:ascii="Times New Roman" w:hAnsi="Times New Roman" w:cs="Times New Roman"/>
          <w:sz w:val="28"/>
          <w:szCs w:val="28"/>
        </w:rPr>
        <w:t xml:space="preserve"> </w:t>
      </w:r>
      <w:r w:rsidR="0017660C" w:rsidRPr="00670C41">
        <w:rPr>
          <w:rFonts w:ascii="Times New Roman" w:hAnsi="Times New Roman" w:cs="Times New Roman"/>
          <w:sz w:val="28"/>
          <w:szCs w:val="28"/>
        </w:rPr>
        <w:t>[</w:t>
      </w:r>
      <w:r w:rsidR="0017660C">
        <w:rPr>
          <w:rFonts w:ascii="Times New Roman" w:hAnsi="Times New Roman" w:cs="Times New Roman"/>
          <w:sz w:val="28"/>
          <w:szCs w:val="28"/>
        </w:rPr>
        <w:t>4</w:t>
      </w:r>
      <w:r w:rsidR="0017660C" w:rsidRPr="00670C41">
        <w:rPr>
          <w:rFonts w:ascii="Times New Roman" w:hAnsi="Times New Roman" w:cs="Times New Roman"/>
          <w:sz w:val="28"/>
          <w:szCs w:val="28"/>
        </w:rPr>
        <w:t>]</w:t>
      </w:r>
      <w:r w:rsidRPr="00872C09">
        <w:rPr>
          <w:rFonts w:ascii="Times New Roman" w:hAnsi="Times New Roman" w:cs="Times New Roman"/>
          <w:sz w:val="28"/>
          <w:szCs w:val="28"/>
        </w:rPr>
        <w:t xml:space="preserve">, указывающая, что прокуратура выступает конституционным органом, деятельность которого направлена на обеспечение прав и свобод личности, охрану конституционного строя. </w:t>
      </w:r>
    </w:p>
    <w:p w14:paraId="136080E4" w14:textId="77777777" w:rsidR="00872C09" w:rsidRPr="00872C09" w:rsidRDefault="00872C09" w:rsidP="00872C0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C09">
        <w:rPr>
          <w:rFonts w:ascii="Times New Roman" w:hAnsi="Times New Roman" w:cs="Times New Roman"/>
          <w:sz w:val="28"/>
          <w:szCs w:val="28"/>
        </w:rPr>
        <w:t>Мы полагаем, что это предложение весьма обоснованно и целесообразно, поскольку это будет способствовать выделению прокуратуры на конституционном уровне из системы других органов власти, а также объединению разрозненных положений, регулирующих конкретные полномочия рассматриваемого органа.</w:t>
      </w:r>
    </w:p>
    <w:p w14:paraId="18F76FEB" w14:textId="536EA004" w:rsidR="00872C09" w:rsidRDefault="00872C09" w:rsidP="00872C0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C09">
        <w:rPr>
          <w:rFonts w:ascii="Times New Roman" w:hAnsi="Times New Roman" w:cs="Times New Roman"/>
          <w:sz w:val="28"/>
          <w:szCs w:val="28"/>
        </w:rPr>
        <w:t xml:space="preserve">Специфический статус прокуратуры РФ, исходя из которого ее нельзя отнести к какой-то конституционно определенной ветви власти, подчеркивает Г.И. </w:t>
      </w:r>
      <w:proofErr w:type="spellStart"/>
      <w:r w:rsidRPr="00872C09">
        <w:rPr>
          <w:rFonts w:ascii="Times New Roman" w:hAnsi="Times New Roman" w:cs="Times New Roman"/>
          <w:sz w:val="28"/>
          <w:szCs w:val="28"/>
        </w:rPr>
        <w:t>Залюкова</w:t>
      </w:r>
      <w:proofErr w:type="spellEnd"/>
      <w:r w:rsidR="00670C41">
        <w:rPr>
          <w:rFonts w:ascii="Times New Roman" w:hAnsi="Times New Roman" w:cs="Times New Roman"/>
          <w:sz w:val="28"/>
          <w:szCs w:val="28"/>
        </w:rPr>
        <w:t xml:space="preserve"> </w:t>
      </w:r>
      <w:r w:rsidR="00670C41" w:rsidRPr="00670C41">
        <w:rPr>
          <w:rFonts w:ascii="Times New Roman" w:hAnsi="Times New Roman" w:cs="Times New Roman"/>
          <w:sz w:val="28"/>
          <w:szCs w:val="28"/>
        </w:rPr>
        <w:t>[</w:t>
      </w:r>
      <w:r w:rsidR="00932CCC">
        <w:rPr>
          <w:rFonts w:ascii="Times New Roman" w:hAnsi="Times New Roman" w:cs="Times New Roman"/>
          <w:sz w:val="28"/>
          <w:szCs w:val="28"/>
        </w:rPr>
        <w:t>3</w:t>
      </w:r>
      <w:r w:rsidR="00670C41" w:rsidRPr="00670C41">
        <w:rPr>
          <w:rFonts w:ascii="Times New Roman" w:hAnsi="Times New Roman" w:cs="Times New Roman"/>
          <w:sz w:val="28"/>
          <w:szCs w:val="28"/>
        </w:rPr>
        <w:t>]</w:t>
      </w:r>
      <w:r w:rsidRPr="00872C09">
        <w:rPr>
          <w:rFonts w:ascii="Times New Roman" w:hAnsi="Times New Roman" w:cs="Times New Roman"/>
          <w:sz w:val="28"/>
          <w:szCs w:val="28"/>
        </w:rPr>
        <w:t>, утверждая, что не относясь ни к одной из трех ветвей власти, прокуратура с XVII в. эволюционирует в качестве комплексно-правового института, и служит особым по правовой природе органом. Она реализует беспристрастный независимый контроль, чьей целью служит надзор за справедливостью и законностью.</w:t>
      </w:r>
    </w:p>
    <w:p w14:paraId="3DEB35FC" w14:textId="7D5DB310" w:rsidR="00872C09" w:rsidRDefault="00872C09" w:rsidP="00872C0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C09">
        <w:rPr>
          <w:rFonts w:ascii="Times New Roman" w:hAnsi="Times New Roman" w:cs="Times New Roman"/>
          <w:sz w:val="28"/>
          <w:szCs w:val="28"/>
        </w:rPr>
        <w:t>Вместе с этим, хотя прокуроры наделены весьма большим кругом полномочий, они не затрагивают все области жизни социума, поскольку предмет надзора обладает определенными ограничениями и по предметному, и по субъектному составу.</w:t>
      </w:r>
    </w:p>
    <w:p w14:paraId="252965D6" w14:textId="2C137ED2" w:rsidR="00932CCC" w:rsidRPr="00932CCC" w:rsidRDefault="00932CCC" w:rsidP="00932C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CCC">
        <w:rPr>
          <w:rFonts w:ascii="Times New Roman" w:hAnsi="Times New Roman" w:cs="Times New Roman"/>
          <w:sz w:val="28"/>
          <w:szCs w:val="28"/>
        </w:rPr>
        <w:t>Цифровизация работы прокуратуры представляет собой часть общего развития. Несмотря на широкое обсуждение этого явления есть острая нехватка объективной информации о последствиях цифрового сдвига для изучения права и практики его применения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0C4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70C41">
        <w:rPr>
          <w:rFonts w:ascii="Times New Roman" w:hAnsi="Times New Roman" w:cs="Times New Roman"/>
          <w:sz w:val="28"/>
          <w:szCs w:val="28"/>
        </w:rPr>
        <w:t>]</w:t>
      </w:r>
      <w:r w:rsidRPr="00932CCC">
        <w:rPr>
          <w:rFonts w:ascii="Times New Roman" w:hAnsi="Times New Roman" w:cs="Times New Roman"/>
          <w:sz w:val="28"/>
          <w:szCs w:val="28"/>
        </w:rPr>
        <w:t>.</w:t>
      </w:r>
    </w:p>
    <w:p w14:paraId="40347911" w14:textId="77777777" w:rsidR="00932CCC" w:rsidRPr="00932CCC" w:rsidRDefault="00932CCC" w:rsidP="00932C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CCC">
        <w:rPr>
          <w:rFonts w:ascii="Times New Roman" w:hAnsi="Times New Roman" w:cs="Times New Roman"/>
          <w:sz w:val="28"/>
          <w:szCs w:val="28"/>
        </w:rPr>
        <w:t>Граждане, обращаясь в прокуратуру, обычно преодолевают целый ряд трудностей, а разрешение споров занимает много времени. Кроме того, значительное количество времени прокуроров, помощников прокуроров, секретарей прокуратуры тратится на поиск, анализ и хранение юридических документов.</w:t>
      </w:r>
    </w:p>
    <w:p w14:paraId="38154F1A" w14:textId="77777777" w:rsidR="00932CCC" w:rsidRPr="00932CCC" w:rsidRDefault="00932CCC" w:rsidP="00932C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CCC">
        <w:rPr>
          <w:rFonts w:ascii="Times New Roman" w:hAnsi="Times New Roman" w:cs="Times New Roman"/>
          <w:sz w:val="28"/>
          <w:szCs w:val="28"/>
        </w:rPr>
        <w:lastRenderedPageBreak/>
        <w:t xml:space="preserve">Между тем пилотные инициативы, такие как цифровые материалы дела и онлайн-заявления позволяют улучшить защиту прав граждан </w:t>
      </w:r>
      <w:proofErr w:type="gramStart"/>
      <w:r w:rsidRPr="00932CCC">
        <w:rPr>
          <w:rFonts w:ascii="Times New Roman" w:hAnsi="Times New Roman" w:cs="Times New Roman"/>
          <w:sz w:val="28"/>
          <w:szCs w:val="28"/>
        </w:rPr>
        <w:t>прокуратурой  при</w:t>
      </w:r>
      <w:proofErr w:type="gramEnd"/>
      <w:r w:rsidRPr="00932CCC">
        <w:rPr>
          <w:rFonts w:ascii="Times New Roman" w:hAnsi="Times New Roman" w:cs="Times New Roman"/>
          <w:sz w:val="28"/>
          <w:szCs w:val="28"/>
        </w:rPr>
        <w:t xml:space="preserve"> одновременном снижении затрат, оптимизации процессов и повышении качества.</w:t>
      </w:r>
    </w:p>
    <w:p w14:paraId="24886EB1" w14:textId="4C360781" w:rsidR="00932CCC" w:rsidRDefault="00932CCC" w:rsidP="00932C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CCC">
        <w:rPr>
          <w:rFonts w:ascii="Times New Roman" w:hAnsi="Times New Roman" w:cs="Times New Roman"/>
          <w:sz w:val="28"/>
          <w:szCs w:val="28"/>
        </w:rPr>
        <w:t xml:space="preserve">С учетом </w:t>
      </w:r>
      <w:proofErr w:type="gramStart"/>
      <w:r w:rsidRPr="00932CCC">
        <w:rPr>
          <w:rFonts w:ascii="Times New Roman" w:hAnsi="Times New Roman" w:cs="Times New Roman"/>
          <w:sz w:val="28"/>
          <w:szCs w:val="28"/>
        </w:rPr>
        <w:t>того</w:t>
      </w:r>
      <w:proofErr w:type="gramEnd"/>
      <w:r w:rsidRPr="00932CCC">
        <w:rPr>
          <w:rFonts w:ascii="Times New Roman" w:hAnsi="Times New Roman" w:cs="Times New Roman"/>
          <w:sz w:val="28"/>
          <w:szCs w:val="28"/>
        </w:rPr>
        <w:t xml:space="preserve"> что цифровые данные становятся все более доступными для анализа и поиска, а цифровые технологии повышают прозрачность и эффективность планирования работы прокуратуры, национальные государства принимают участие в развитии и функционировании Интернета </w:t>
      </w:r>
      <w:r w:rsidRPr="00670C4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70C41">
        <w:rPr>
          <w:rFonts w:ascii="Times New Roman" w:hAnsi="Times New Roman" w:cs="Times New Roman"/>
          <w:sz w:val="28"/>
          <w:szCs w:val="28"/>
        </w:rPr>
        <w:t>]</w:t>
      </w:r>
      <w:r w:rsidRPr="00932CCC">
        <w:rPr>
          <w:rFonts w:ascii="Times New Roman" w:hAnsi="Times New Roman" w:cs="Times New Roman"/>
          <w:sz w:val="28"/>
          <w:szCs w:val="28"/>
        </w:rPr>
        <w:t>. Например, в Турции создана национальная электронная служба, при помощи которой граждане могут изучать дела, уплачивать регистрационные сборы, подавать документы и иски в электронном виде в любой суд страны. Использование цифровых технологий позволяет прокурорам получить доступ к информации (юридическим документам) удаленно в режиме реального времени.</w:t>
      </w:r>
    </w:p>
    <w:p w14:paraId="37DB889B" w14:textId="77777777" w:rsidR="00932CCC" w:rsidRPr="00932CCC" w:rsidRDefault="00932CCC" w:rsidP="00932C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CCC">
        <w:rPr>
          <w:rFonts w:ascii="Times New Roman" w:hAnsi="Times New Roman" w:cs="Times New Roman"/>
          <w:sz w:val="28"/>
          <w:szCs w:val="28"/>
        </w:rPr>
        <w:t>Так, Генеральная прокуратура и Минкомсвязи России подготовили паспорт «цифровой трансформации» надзорного ведомства, что сокращает сроки передачи поступающих в прокуратуру обращений исполнителям с нескольких недель до нескольких часов. Документ направлен на обеспечение прокуратуры новыми технологиями, которые позволят прокурорам эффективно выполнять свои задачи и создадут условия для удобного и прозрачного взаимодействия граждан и предпринимателей с прокуратурой.</w:t>
      </w:r>
    </w:p>
    <w:p w14:paraId="7C147E2B" w14:textId="77777777" w:rsidR="00932CCC" w:rsidRPr="00932CCC" w:rsidRDefault="00932CCC" w:rsidP="00932C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CCC">
        <w:rPr>
          <w:rFonts w:ascii="Times New Roman" w:hAnsi="Times New Roman" w:cs="Times New Roman"/>
          <w:sz w:val="28"/>
          <w:szCs w:val="28"/>
        </w:rPr>
        <w:t>Паспорт предусматривает формирование среды для оперативной реализации надзорной функции в связи с цифровизацией объектов надзора; обеспечение устойчивого и бесперебойного функционирования цифровой инфраструктуры органов прокуратуры Российской Федерации и соответствия состояния информационной безопасности степени ее угроз, для нее существующих; переход к сервисной модели цифровой инфраструктуры органов прокуратуры Российской Федерации и ее развитие; поддержание свободного, устойчивого и безопасного взаимодействия этих органов с гражданами, организациями, институтами гражданского общества, органами государственной власти и органами местного самоуправления.</w:t>
      </w:r>
    </w:p>
    <w:p w14:paraId="093E260B" w14:textId="39392BFC" w:rsidR="00932CCC" w:rsidRDefault="00932CCC" w:rsidP="00932C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CCC">
        <w:rPr>
          <w:rFonts w:ascii="Times New Roman" w:hAnsi="Times New Roman" w:cs="Times New Roman"/>
          <w:sz w:val="28"/>
          <w:szCs w:val="28"/>
        </w:rPr>
        <w:lastRenderedPageBreak/>
        <w:t>Применение паспорта предполагает научно-методическое, организационно-правовое и ресурсное обеспечение. Научно-методическое обеспечение включает в себя формирование единой научно-технической политики и научно-методической базы цифровой трансформации органов прокуратуры, в том числе проведение опережающих исследований и разработок с учетом потребностей органов прокуратуры в создании продуктов цифровой среды.</w:t>
      </w:r>
    </w:p>
    <w:p w14:paraId="36359719" w14:textId="7BC9B4E6" w:rsidR="0017660C" w:rsidRPr="0017660C" w:rsidRDefault="0017660C" w:rsidP="00176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60C">
        <w:rPr>
          <w:rFonts w:ascii="Times New Roman" w:hAnsi="Times New Roman" w:cs="Times New Roman"/>
          <w:sz w:val="28"/>
          <w:szCs w:val="28"/>
        </w:rPr>
        <w:t xml:space="preserve">Результатом такой работы должно стать введение в </w:t>
      </w:r>
      <w:proofErr w:type="gramStart"/>
      <w:r w:rsidRPr="0017660C">
        <w:rPr>
          <w:rFonts w:ascii="Times New Roman" w:hAnsi="Times New Roman" w:cs="Times New Roman"/>
          <w:sz w:val="28"/>
          <w:szCs w:val="28"/>
        </w:rPr>
        <w:t>эксплуатацию  единой</w:t>
      </w:r>
      <w:proofErr w:type="gramEnd"/>
      <w:r w:rsidRPr="0017660C">
        <w:rPr>
          <w:rFonts w:ascii="Times New Roman" w:hAnsi="Times New Roman" w:cs="Times New Roman"/>
          <w:sz w:val="28"/>
          <w:szCs w:val="28"/>
        </w:rPr>
        <w:t xml:space="preserve"> системы электронного документооборота для правоохранительных ведомств, которая будет контролировать движение расследуемых дел - Государственной автоматизированной системы правовой статистики (ГАС ПС). Главной целью ее создания является обеспечение прозрачности, достоверности и полноты учетных сведений о преступлениях и возможности проследить всю цепочку событий - от сообщения о совершенном преступлении до исполнения судебного решения (постановления), исполнения уголовного наказания и снятия судимости.</w:t>
      </w:r>
    </w:p>
    <w:p w14:paraId="40F25D4B" w14:textId="77777777" w:rsidR="0017660C" w:rsidRPr="0017660C" w:rsidRDefault="0017660C" w:rsidP="00176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60C">
        <w:rPr>
          <w:rFonts w:ascii="Times New Roman" w:hAnsi="Times New Roman" w:cs="Times New Roman"/>
          <w:sz w:val="28"/>
          <w:szCs w:val="28"/>
        </w:rPr>
        <w:t>Данная программа касается деятельности девяти ведомств: МВД, ФСБ, Следственного комитета, МЧС, Таможенной службы, Генпрокуратуры, Судебного департамента при Верховном Суде, Службы судебных приставов и Службы исполнения наказаний, которые вовлекаются в процесс работы ГАС ПС, т.е. фактически речь идет о функционировании единой базы электронного документооборота уголовных дел, призванной упорядочить процессуальное производство, упростить ведение контроля и надзора в названных ведомствах. В целом это повысит эффективность деятельности в рамках уголовного процесса, обеспечит прозрачность и законность действий правоприменителей, подготовит благоприятные условия для противодействия коррупции.</w:t>
      </w:r>
    </w:p>
    <w:p w14:paraId="2CF1DD77" w14:textId="77777777" w:rsidR="0017660C" w:rsidRPr="0017660C" w:rsidRDefault="0017660C" w:rsidP="00176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60C">
        <w:rPr>
          <w:rFonts w:ascii="Times New Roman" w:hAnsi="Times New Roman" w:cs="Times New Roman"/>
          <w:sz w:val="28"/>
          <w:szCs w:val="28"/>
        </w:rPr>
        <w:t>Отсутствие центрального банка данных уголовно-правовой статистики и единой информационной инфраструктуры межведомственного обмена данными не позволяет на федеральном уровне оперативно получать сведения о конкретном преступлении, результатах расследования уголовного дела, а также данные по актуальным вопросам борьбы с преступностью.</w:t>
      </w:r>
    </w:p>
    <w:p w14:paraId="55C9E230" w14:textId="77777777" w:rsidR="0017660C" w:rsidRPr="0017660C" w:rsidRDefault="0017660C" w:rsidP="00176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60C">
        <w:rPr>
          <w:rFonts w:ascii="Times New Roman" w:hAnsi="Times New Roman" w:cs="Times New Roman"/>
          <w:sz w:val="28"/>
          <w:szCs w:val="28"/>
        </w:rPr>
        <w:lastRenderedPageBreak/>
        <w:t>Если рассматривать цифровизацию как средство получения гибкости правоприменения, приносящее высокий результат, то обеспечить достижение межведомственного консенсуса в вопросах функционирования ГАС ПС должна технология распределенного реестра (блокчейн-технологии). Поскольку речь идет о базе информационных активов, одновременно распределенной в нескольких организациях, безопасность и достоверность этих активов поддерживаются криптографическими методами, а записи в реестре могут менять один, несколько или все участники в зависимости от принятых ими правил. При этом важно то, что распределенные реестры в большей мере защищены от хакерских атак, так как они представляют собой ряд копий одной базы данных, которые при кибератаке должны подвергнуться одновременному воздействию, что делает такие данные более устойчивыми к модификации.</w:t>
      </w:r>
    </w:p>
    <w:p w14:paraId="3CF741F9" w14:textId="042DD757" w:rsidR="0017660C" w:rsidRPr="0017660C" w:rsidRDefault="0017660C" w:rsidP="00176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60C">
        <w:rPr>
          <w:rFonts w:ascii="Times New Roman" w:hAnsi="Times New Roman" w:cs="Times New Roman"/>
          <w:sz w:val="28"/>
          <w:szCs w:val="28"/>
        </w:rPr>
        <w:t>В связи с 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7660C">
        <w:rPr>
          <w:rFonts w:ascii="Times New Roman" w:hAnsi="Times New Roman" w:cs="Times New Roman"/>
          <w:sz w:val="28"/>
          <w:szCs w:val="28"/>
        </w:rPr>
        <w:t xml:space="preserve"> что участники распределенного реестра могут обмениваться друг с другом данными в любой момент времени, в конечном счете использование такой технологии позволяет оптимизировать взаимоотношения между государством и гражданином в сфере совместного обращения к данным, повышая прозрачность реестра и доверие к нему.</w:t>
      </w:r>
    </w:p>
    <w:p w14:paraId="74AAD4EE" w14:textId="77777777" w:rsidR="0017660C" w:rsidRPr="0017660C" w:rsidRDefault="0017660C" w:rsidP="00176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60C">
        <w:rPr>
          <w:rFonts w:ascii="Times New Roman" w:hAnsi="Times New Roman" w:cs="Times New Roman"/>
          <w:sz w:val="28"/>
          <w:szCs w:val="28"/>
        </w:rPr>
        <w:t>В условиях развития цифровизации как некоего синергетического процесса, видимыми проявлениями которого пока можно считать формирование системы оказания услуг в онлайн-режиме, видятся два основных пути развития конституционных норм: расширение толкования уже существующих и принятие новых конституционных норм, непосредственно нацеленных на защиту прав человека в новой, цифровой реальности. В обозримом будущем пока сложно представить необходимость формулирования новых прав человека в цифровой среде, поскольку это, как представляется, связано с качественным скачком в цифровизации, расширением ее содержания как всеобъемлющего процесса, приведшего к появлению и сращиванию правовой реалии и цифровой системы, к качественному изменению образа жизни и быта людей.</w:t>
      </w:r>
    </w:p>
    <w:p w14:paraId="7D370C28" w14:textId="58B7A8BE" w:rsidR="0017660C" w:rsidRDefault="0017660C" w:rsidP="00176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60C">
        <w:rPr>
          <w:rFonts w:ascii="Times New Roman" w:hAnsi="Times New Roman" w:cs="Times New Roman"/>
          <w:sz w:val="28"/>
          <w:szCs w:val="28"/>
        </w:rPr>
        <w:lastRenderedPageBreak/>
        <w:t>Указанные факторы могут способствовать как отдалению человека и гражданина от государства, так и установлению прямых и обратных каналов связи между государством и гражданином.</w:t>
      </w:r>
    </w:p>
    <w:p w14:paraId="4C406318" w14:textId="77777777" w:rsidR="0017660C" w:rsidRPr="0017660C" w:rsidRDefault="0017660C" w:rsidP="00176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60C">
        <w:rPr>
          <w:rFonts w:ascii="Times New Roman" w:hAnsi="Times New Roman" w:cs="Times New Roman"/>
          <w:sz w:val="28"/>
          <w:szCs w:val="28"/>
        </w:rPr>
        <w:t xml:space="preserve">Таким образом, перспективным, в том числе для обеспечения гарантий защиты прав и свобод человека и гражданина, в условиях цифровой эпохи видится необходимость совершенствования механизмов реализации права на участие граждан в управлении делами государства через широкое внедрение информационно-телекоммуникационных технологий в многоуровневую коммуникацию между государством, органами публичной власти и гражданами, институтами гражданского общества. </w:t>
      </w:r>
    </w:p>
    <w:p w14:paraId="5D267E89" w14:textId="77777777" w:rsidR="0017660C" w:rsidRPr="0017660C" w:rsidRDefault="0017660C" w:rsidP="00176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60C">
        <w:rPr>
          <w:rFonts w:ascii="Times New Roman" w:hAnsi="Times New Roman" w:cs="Times New Roman"/>
          <w:sz w:val="28"/>
          <w:szCs w:val="28"/>
        </w:rPr>
        <w:t xml:space="preserve">Сказанное подразумевает создание новых стандартов открытости в деятельности органов публичной власти и реализации институтов прямой демократии. </w:t>
      </w:r>
    </w:p>
    <w:p w14:paraId="28D14069" w14:textId="0D7BE046" w:rsidR="0017660C" w:rsidRPr="0017660C" w:rsidRDefault="0017660C" w:rsidP="00176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60C">
        <w:rPr>
          <w:rFonts w:ascii="Times New Roman" w:hAnsi="Times New Roman" w:cs="Times New Roman"/>
          <w:sz w:val="28"/>
          <w:szCs w:val="28"/>
        </w:rPr>
        <w:t>Цифровизация работы прокуратуры представляет собой часть общего развития. Несмотря на широкое обсуждение этого явления есть острая нехватка объективной информации о последствиях цифрового сдвига для изучения права и практики его применения.</w:t>
      </w:r>
    </w:p>
    <w:p w14:paraId="7EA0D289" w14:textId="77777777" w:rsidR="0017660C" w:rsidRPr="0017660C" w:rsidRDefault="0017660C" w:rsidP="00176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60C">
        <w:rPr>
          <w:rFonts w:ascii="Times New Roman" w:hAnsi="Times New Roman" w:cs="Times New Roman"/>
          <w:sz w:val="28"/>
          <w:szCs w:val="28"/>
        </w:rPr>
        <w:t>Граждане, обращаясь в прокуратуру, обычно преодолевают целый ряд трудностей, а разрешение споров занимает много времени. Кроме того, значительное количество времени прокуроров, помощников прокуроров, секретарей прокуратуры тратится на поиск, анализ и хранение юридических документов.</w:t>
      </w:r>
    </w:p>
    <w:p w14:paraId="50CF4BCA" w14:textId="64579254" w:rsidR="0017660C" w:rsidRPr="00932CCC" w:rsidRDefault="0017660C" w:rsidP="0017660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60C">
        <w:rPr>
          <w:rFonts w:ascii="Times New Roman" w:hAnsi="Times New Roman" w:cs="Times New Roman"/>
          <w:sz w:val="28"/>
          <w:szCs w:val="28"/>
        </w:rPr>
        <w:t>Между тем пилотные инициативы, такие как цифровые материалы дела и онлайн-заявления позволяют улучшить защиту прав граждан прокуратурой при одновременном снижении затрат, оптимизации процессов и повышении качества.</w:t>
      </w:r>
    </w:p>
    <w:p w14:paraId="210B3267" w14:textId="25FC754C" w:rsidR="00932CCC" w:rsidRPr="00932CCC" w:rsidRDefault="00932CCC" w:rsidP="00932C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CCC">
        <w:rPr>
          <w:rFonts w:ascii="Times New Roman" w:hAnsi="Times New Roman" w:cs="Times New Roman"/>
          <w:sz w:val="28"/>
          <w:szCs w:val="28"/>
        </w:rPr>
        <w:t xml:space="preserve">Таким образом, можно говорить о развивающихся процессах цифровизации юридической практики в деятельности правоохранительных органов. Реализация этого потенциала требует глубокого научного осмысления проблем использования новых цифровых технологий и цифровых данных в </w:t>
      </w:r>
      <w:r w:rsidRPr="00932CCC">
        <w:rPr>
          <w:rFonts w:ascii="Times New Roman" w:hAnsi="Times New Roman" w:cs="Times New Roman"/>
          <w:sz w:val="28"/>
          <w:szCs w:val="28"/>
        </w:rPr>
        <w:lastRenderedPageBreak/>
        <w:t>качестве доказательств, их хранения и надлежащего сбора. Законодательство призвано обеспечивать доверие к цифровым электронным записям и документам в качестве доказательств. Данное обстоятельство допустимо связать с началом пересмотра путей осуществления прокурорской деятельности, в рамках которого цифровые технологии не заменят человека, но могут существенно облегчить выработку им собственных суждений и принятие обоснованных юридических решений.</w:t>
      </w:r>
    </w:p>
    <w:p w14:paraId="45995270" w14:textId="77777777" w:rsidR="00932CCC" w:rsidRPr="00932CCC" w:rsidRDefault="00932CCC" w:rsidP="00932C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2CCC">
        <w:rPr>
          <w:rFonts w:ascii="Times New Roman" w:hAnsi="Times New Roman" w:cs="Times New Roman"/>
          <w:sz w:val="28"/>
          <w:szCs w:val="28"/>
        </w:rPr>
        <w:t>Цифровые  технологии</w:t>
      </w:r>
      <w:proofErr w:type="gramEnd"/>
      <w:r w:rsidRPr="00932CCC">
        <w:rPr>
          <w:rFonts w:ascii="Times New Roman" w:hAnsi="Times New Roman" w:cs="Times New Roman"/>
          <w:sz w:val="28"/>
          <w:szCs w:val="28"/>
        </w:rPr>
        <w:t xml:space="preserve">  породили принципиально новые факторы развития современного общества. Так, под их влиянием появился феномен цифровой личности - человека в информационном (виртуальном) пространстве. Цифровизация привела к изменению содержания существующих прав граждан, а также приведет, как представляется, к появлению новых категорий прав. </w:t>
      </w:r>
    </w:p>
    <w:p w14:paraId="2F8B0357" w14:textId="608F4AA9" w:rsidR="00612A1A" w:rsidRPr="00612A1A" w:rsidRDefault="00612A1A" w:rsidP="00CA096B">
      <w:pPr>
        <w:pStyle w:val="a3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612A1A">
        <w:rPr>
          <w:rFonts w:ascii="Times New Roman" w:eastAsia="Times New Roman" w:hAnsi="Times New Roman" w:cs="Times New Roman"/>
          <w:b/>
          <w:noProof/>
          <w:sz w:val="28"/>
          <w:szCs w:val="28"/>
        </w:rPr>
        <w:t>Список литературы</w:t>
      </w:r>
    </w:p>
    <w:p w14:paraId="6B54C0BF" w14:textId="77777777" w:rsidR="00932CCC" w:rsidRPr="00932CCC" w:rsidRDefault="00932CCC" w:rsidP="00932CCC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747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32CCC">
        <w:rPr>
          <w:rFonts w:ascii="Times New Roman" w:eastAsia="Times New Roman" w:hAnsi="Times New Roman" w:cs="Times New Roman"/>
          <w:noProof/>
          <w:sz w:val="28"/>
          <w:szCs w:val="28"/>
        </w:rPr>
        <w:t>Бывальцева С.Г. Защита органами прокуратуры права граждан на обращение в форме электронного документа // Законность. 2019. № 12. С. 25 - 30.</w:t>
      </w:r>
    </w:p>
    <w:p w14:paraId="75682ADC" w14:textId="2D7354CD" w:rsidR="00932CCC" w:rsidRDefault="00932CCC" w:rsidP="00932CCC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747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32CCC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Бывальцева С.Г. Обеспечение реализации конституционного права граждан на обращение органами прокуратуры: проблемы правового регулирования // Конституционное и муниципальное право. 2020. № 4. С. 31 - 35.</w:t>
      </w:r>
    </w:p>
    <w:p w14:paraId="3A15E41D" w14:textId="73FE1492" w:rsidR="00872C09" w:rsidRDefault="00872C09" w:rsidP="00932CCC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747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72C09">
        <w:rPr>
          <w:rFonts w:ascii="Times New Roman" w:eastAsia="Times New Roman" w:hAnsi="Times New Roman" w:cs="Times New Roman"/>
          <w:noProof/>
          <w:sz w:val="28"/>
          <w:szCs w:val="28"/>
        </w:rPr>
        <w:t>Залюкова Г.И. Сравнительный анализ правового регулирования прокурорского надзора в России XVIII в. и на современном этапе // История государства и права. 2018. № 15 С. 49</w:t>
      </w:r>
      <w:r w:rsidRPr="00AC14A7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14:paraId="74DCEDDF" w14:textId="77777777" w:rsidR="00872C09" w:rsidRPr="00872C09" w:rsidRDefault="00872C09" w:rsidP="00932CCC">
      <w:pPr>
        <w:pStyle w:val="a6"/>
        <w:widowControl w:val="0"/>
        <w:numPr>
          <w:ilvl w:val="0"/>
          <w:numId w:val="4"/>
        </w:numPr>
        <w:spacing w:after="0" w:line="360" w:lineRule="auto"/>
        <w:ind w:left="0" w:firstLine="747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72C09">
        <w:rPr>
          <w:rFonts w:ascii="Times New Roman" w:eastAsia="Times New Roman" w:hAnsi="Times New Roman" w:cs="Times New Roman"/>
          <w:noProof/>
          <w:sz w:val="28"/>
          <w:szCs w:val="28"/>
        </w:rPr>
        <w:t>Капинус О.С. Конституционные основы деятельности прокуратуры Российской Федерации // Вестник Академии Генеральной прокуратуры Российской Федерации. 2013 № 5 С. 12.</w:t>
      </w:r>
    </w:p>
    <w:p w14:paraId="5876A4F6" w14:textId="465C1F02" w:rsidR="004068F9" w:rsidRPr="0017660C" w:rsidRDefault="00872C09" w:rsidP="0017660C">
      <w:pPr>
        <w:pStyle w:val="a6"/>
        <w:widowControl w:val="0"/>
        <w:spacing w:after="0" w:line="360" w:lineRule="auto"/>
        <w:ind w:left="747"/>
        <w:jc w:val="right"/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</w:pPr>
      <w:r w:rsidRPr="0017660C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</w:t>
      </w:r>
      <w:r w:rsidR="00612A1A" w:rsidRPr="0017660C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t xml:space="preserve">© </w:t>
      </w:r>
      <w:r w:rsidR="00670C41" w:rsidRPr="0017660C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t>Е.С. Рылькова</w:t>
      </w:r>
      <w:r w:rsidR="00612A1A" w:rsidRPr="0017660C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t>, 202</w:t>
      </w:r>
      <w:r w:rsidR="00AC14A7" w:rsidRPr="0017660C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t>4</w:t>
      </w:r>
    </w:p>
    <w:sectPr w:rsidR="004068F9" w:rsidRPr="0017660C" w:rsidSect="00061A6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E3844" w14:textId="77777777" w:rsidR="00932640" w:rsidRDefault="00932640" w:rsidP="00612A1A">
      <w:pPr>
        <w:spacing w:after="0" w:line="240" w:lineRule="auto"/>
      </w:pPr>
      <w:r>
        <w:separator/>
      </w:r>
    </w:p>
  </w:endnote>
  <w:endnote w:type="continuationSeparator" w:id="0">
    <w:p w14:paraId="230A7818" w14:textId="77777777" w:rsidR="00932640" w:rsidRDefault="00932640" w:rsidP="00612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F95C1" w14:textId="77777777" w:rsidR="00932640" w:rsidRDefault="00932640" w:rsidP="00612A1A">
      <w:pPr>
        <w:spacing w:after="0" w:line="240" w:lineRule="auto"/>
      </w:pPr>
      <w:r>
        <w:separator/>
      </w:r>
    </w:p>
  </w:footnote>
  <w:footnote w:type="continuationSeparator" w:id="0">
    <w:p w14:paraId="5A5F9E68" w14:textId="77777777" w:rsidR="00932640" w:rsidRDefault="00932640" w:rsidP="00612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BE7228"/>
    <w:multiLevelType w:val="multilevel"/>
    <w:tmpl w:val="5B0C73E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7036129"/>
    <w:multiLevelType w:val="hybridMultilevel"/>
    <w:tmpl w:val="B2E0B6C0"/>
    <w:lvl w:ilvl="0" w:tplc="8FBCB9C0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" w15:restartNumberingAfterBreak="0">
    <w:nsid w:val="554F7492"/>
    <w:multiLevelType w:val="hybridMultilevel"/>
    <w:tmpl w:val="9BA23670"/>
    <w:lvl w:ilvl="0" w:tplc="0419000F">
      <w:start w:val="1"/>
      <w:numFmt w:val="decimal"/>
      <w:lvlText w:val="%1."/>
      <w:lvlJc w:val="left"/>
      <w:pPr>
        <w:ind w:left="1107" w:hanging="360"/>
      </w:p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3" w15:restartNumberingAfterBreak="0">
    <w:nsid w:val="64E748CC"/>
    <w:multiLevelType w:val="multilevel"/>
    <w:tmpl w:val="0606806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 w16cid:durableId="478036805">
    <w:abstractNumId w:val="0"/>
  </w:num>
  <w:num w:numId="2" w16cid:durableId="1786652766">
    <w:abstractNumId w:val="3"/>
  </w:num>
  <w:num w:numId="3" w16cid:durableId="1115368609">
    <w:abstractNumId w:val="1"/>
  </w:num>
  <w:num w:numId="4" w16cid:durableId="332689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58B"/>
    <w:rsid w:val="00007F9E"/>
    <w:rsid w:val="00013B76"/>
    <w:rsid w:val="00025C10"/>
    <w:rsid w:val="00061A6B"/>
    <w:rsid w:val="001279D7"/>
    <w:rsid w:val="0013063C"/>
    <w:rsid w:val="0017660C"/>
    <w:rsid w:val="00316477"/>
    <w:rsid w:val="00344833"/>
    <w:rsid w:val="003B5952"/>
    <w:rsid w:val="003C3AA0"/>
    <w:rsid w:val="004068F9"/>
    <w:rsid w:val="00464780"/>
    <w:rsid w:val="0059230A"/>
    <w:rsid w:val="00612A1A"/>
    <w:rsid w:val="00643310"/>
    <w:rsid w:val="00655543"/>
    <w:rsid w:val="00670C41"/>
    <w:rsid w:val="00676A4B"/>
    <w:rsid w:val="00744FCC"/>
    <w:rsid w:val="00802DD5"/>
    <w:rsid w:val="00872C09"/>
    <w:rsid w:val="0092252A"/>
    <w:rsid w:val="00932640"/>
    <w:rsid w:val="00932CCC"/>
    <w:rsid w:val="00A23C9D"/>
    <w:rsid w:val="00A2458B"/>
    <w:rsid w:val="00A47D11"/>
    <w:rsid w:val="00A605A1"/>
    <w:rsid w:val="00A8515B"/>
    <w:rsid w:val="00AC14A7"/>
    <w:rsid w:val="00AD053F"/>
    <w:rsid w:val="00B53F91"/>
    <w:rsid w:val="00B564BF"/>
    <w:rsid w:val="00C24136"/>
    <w:rsid w:val="00CA096B"/>
    <w:rsid w:val="00CC4611"/>
    <w:rsid w:val="00CF47C9"/>
    <w:rsid w:val="00D464A2"/>
    <w:rsid w:val="00D85B53"/>
    <w:rsid w:val="00FB09AE"/>
    <w:rsid w:val="00FF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FDCDC"/>
  <w15:chartTrackingRefBased/>
  <w15:docId w15:val="{170992AF-888C-49C6-88C9-C1B333EFA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A1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2A1A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2A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No Spacing"/>
    <w:aliases w:val="НАТАЛИ"/>
    <w:link w:val="a4"/>
    <w:uiPriority w:val="1"/>
    <w:qFormat/>
    <w:rsid w:val="00612A1A"/>
    <w:pPr>
      <w:spacing w:after="0" w:line="240" w:lineRule="auto"/>
    </w:pPr>
  </w:style>
  <w:style w:type="character" w:styleId="a5">
    <w:name w:val="footnote reference"/>
    <w:basedOn w:val="a0"/>
    <w:link w:val="11"/>
    <w:uiPriority w:val="99"/>
    <w:unhideWhenUsed/>
    <w:qFormat/>
    <w:rsid w:val="00612A1A"/>
    <w:rPr>
      <w:vertAlign w:val="superscript"/>
    </w:rPr>
  </w:style>
  <w:style w:type="paragraph" w:customStyle="1" w:styleId="12">
    <w:name w:val="Без интервала1"/>
    <w:qFormat/>
    <w:rsid w:val="00612A1A"/>
    <w:pPr>
      <w:suppressAutoHyphens/>
      <w:spacing w:after="0" w:line="240" w:lineRule="auto"/>
    </w:pPr>
    <w:rPr>
      <w:kern w:val="2"/>
      <w:lang w:bidi="hi-IN"/>
    </w:rPr>
  </w:style>
  <w:style w:type="paragraph" w:customStyle="1" w:styleId="11">
    <w:name w:val="Знак сноски1"/>
    <w:basedOn w:val="a"/>
    <w:link w:val="a5"/>
    <w:uiPriority w:val="99"/>
    <w:rsid w:val="00612A1A"/>
    <w:pPr>
      <w:spacing w:after="0" w:line="240" w:lineRule="auto"/>
    </w:pPr>
    <w:rPr>
      <w:rFonts w:eastAsiaTheme="minorHAnsi"/>
      <w:vertAlign w:val="superscript"/>
      <w:lang w:eastAsia="en-US"/>
    </w:rPr>
  </w:style>
  <w:style w:type="paragraph" w:styleId="a6">
    <w:name w:val="List Paragraph"/>
    <w:basedOn w:val="a"/>
    <w:uiPriority w:val="34"/>
    <w:qFormat/>
    <w:rsid w:val="00612A1A"/>
    <w:pPr>
      <w:ind w:left="720"/>
      <w:contextualSpacing/>
    </w:pPr>
  </w:style>
  <w:style w:type="character" w:customStyle="1" w:styleId="a4">
    <w:name w:val="Без интервала Знак"/>
    <w:aliases w:val="НАТАЛИ Знак"/>
    <w:basedOn w:val="a0"/>
    <w:link w:val="a3"/>
    <w:uiPriority w:val="1"/>
    <w:locked/>
    <w:rsid w:val="0092252A"/>
  </w:style>
  <w:style w:type="character" w:styleId="a7">
    <w:name w:val="Hyperlink"/>
    <w:basedOn w:val="a0"/>
    <w:uiPriority w:val="99"/>
    <w:unhideWhenUsed/>
    <w:rsid w:val="00744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6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1865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Анисимова</dc:creator>
  <cp:keywords/>
  <dc:description/>
  <cp:lastModifiedBy>Светлана Анисимова</cp:lastModifiedBy>
  <cp:revision>2</cp:revision>
  <dcterms:created xsi:type="dcterms:W3CDTF">2024-09-09T05:33:00Z</dcterms:created>
  <dcterms:modified xsi:type="dcterms:W3CDTF">2024-09-09T05:33:00Z</dcterms:modified>
</cp:coreProperties>
</file>