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512B" w:rsidRPr="002C1609" w:rsidRDefault="0013512B" w:rsidP="002C1609">
      <w:pPr>
        <w:pStyle w:val="a4"/>
        <w:spacing w:before="0" w:beforeAutospacing="0" w:after="0" w:afterAutospacing="0" w:line="360" w:lineRule="auto"/>
        <w:jc w:val="center"/>
      </w:pPr>
      <w:r w:rsidRPr="002C1609">
        <w:rPr>
          <w:rFonts w:eastAsia="Lucida Sans Unicode"/>
          <w:b/>
          <w:bCs/>
          <w:iCs/>
          <w:kern w:val="3"/>
        </w:rPr>
        <w:t>«Развитие познавательно-речевой активности детей дошкольного возраста с помощью современных образовательных ресурсов»</w:t>
      </w:r>
    </w:p>
    <w:p w:rsidR="00492A5C" w:rsidRPr="002C1609" w:rsidRDefault="00492A5C" w:rsidP="002C1609">
      <w:pPr>
        <w:spacing w:line="360" w:lineRule="auto"/>
        <w:ind w:right="8" w:firstLine="0"/>
        <w:jc w:val="center"/>
        <w:rPr>
          <w:szCs w:val="24"/>
        </w:rPr>
      </w:pPr>
    </w:p>
    <w:p w:rsidR="00492A5C" w:rsidRPr="002C1609" w:rsidRDefault="00683F2D" w:rsidP="002C1609">
      <w:pPr>
        <w:spacing w:after="0" w:line="360" w:lineRule="auto"/>
        <w:ind w:left="4640" w:right="37" w:hanging="10"/>
        <w:jc w:val="left"/>
        <w:rPr>
          <w:szCs w:val="24"/>
        </w:rPr>
      </w:pPr>
      <w:r w:rsidRPr="002C1609">
        <w:rPr>
          <w:i/>
          <w:szCs w:val="24"/>
        </w:rPr>
        <w:t>Чернышева Алена Михайловна, воспитатель СП ГБОУ СОШ №</w:t>
      </w:r>
      <w:r w:rsidR="0050126D">
        <w:rPr>
          <w:i/>
          <w:szCs w:val="24"/>
        </w:rPr>
        <w:t>4</w:t>
      </w:r>
      <w:r w:rsidRPr="002C1609">
        <w:rPr>
          <w:i/>
          <w:szCs w:val="24"/>
        </w:rPr>
        <w:t xml:space="preserve"> </w:t>
      </w:r>
      <w:proofErr w:type="spellStart"/>
      <w:r w:rsidRPr="002C1609">
        <w:rPr>
          <w:i/>
          <w:szCs w:val="24"/>
        </w:rPr>
        <w:t>г.о</w:t>
      </w:r>
      <w:proofErr w:type="spellEnd"/>
      <w:r w:rsidRPr="002C1609">
        <w:rPr>
          <w:i/>
          <w:szCs w:val="24"/>
        </w:rPr>
        <w:t xml:space="preserve">. Чапаевск – «Детский сад № </w:t>
      </w:r>
      <w:r w:rsidR="0050126D">
        <w:rPr>
          <w:i/>
          <w:szCs w:val="24"/>
        </w:rPr>
        <w:t>1</w:t>
      </w:r>
      <w:r w:rsidRPr="002C1609">
        <w:rPr>
          <w:i/>
          <w:szCs w:val="24"/>
        </w:rPr>
        <w:t xml:space="preserve"> «</w:t>
      </w:r>
      <w:r w:rsidR="0050126D">
        <w:rPr>
          <w:i/>
          <w:szCs w:val="24"/>
        </w:rPr>
        <w:t>Катюша</w:t>
      </w:r>
      <w:bookmarkStart w:id="0" w:name="_GoBack"/>
      <w:bookmarkEnd w:id="0"/>
      <w:r w:rsidRPr="002C1609">
        <w:rPr>
          <w:i/>
          <w:szCs w:val="24"/>
        </w:rPr>
        <w:t xml:space="preserve">» </w:t>
      </w:r>
    </w:p>
    <w:p w:rsidR="00492A5C" w:rsidRPr="002C1609" w:rsidRDefault="00683F2D" w:rsidP="002C1609">
      <w:pPr>
        <w:spacing w:after="59" w:line="360" w:lineRule="auto"/>
        <w:ind w:right="0" w:firstLine="0"/>
        <w:jc w:val="right"/>
        <w:rPr>
          <w:szCs w:val="24"/>
        </w:rPr>
      </w:pPr>
      <w:r w:rsidRPr="002C1609">
        <w:rPr>
          <w:szCs w:val="24"/>
        </w:rPr>
        <w:t xml:space="preserve"> </w:t>
      </w:r>
    </w:p>
    <w:p w:rsidR="008C48A5" w:rsidRPr="00020984" w:rsidRDefault="008C48A5" w:rsidP="00020984">
      <w:pPr>
        <w:spacing w:after="0" w:line="360" w:lineRule="auto"/>
        <w:rPr>
          <w:shd w:val="clear" w:color="auto" w:fill="F9FAFA"/>
        </w:rPr>
      </w:pPr>
      <w:r w:rsidRPr="00020984">
        <w:rPr>
          <w:shd w:val="clear" w:color="auto" w:fill="F9FAFA"/>
        </w:rPr>
        <w:tab/>
        <w:t>Основные направления педагогической работы в сфере познавательно-речевого развития ребенка раннего возраста определяются тем, что приоритетом развития ребенка раннего возраста является познание окружающего мира, которое строится на основе образов восприятия. Восприятие предметов и явлений становится предпосылкой развития таких психических процессов как внимание, память, речь, мышление и воображение. Полноценное развитие любого ребенка невозможно без развития речи. </w:t>
      </w:r>
    </w:p>
    <w:p w:rsidR="00E00619" w:rsidRPr="002C1609" w:rsidRDefault="00E00619" w:rsidP="002C1609">
      <w:pPr>
        <w:tabs>
          <w:tab w:val="num" w:pos="720"/>
        </w:tabs>
        <w:spacing w:after="0" w:line="360" w:lineRule="auto"/>
        <w:ind w:right="0" w:firstLine="0"/>
        <w:contextualSpacing/>
        <w:rPr>
          <w:color w:val="auto"/>
          <w:szCs w:val="24"/>
        </w:rPr>
      </w:pPr>
      <w:r w:rsidRPr="002C1609">
        <w:rPr>
          <w:szCs w:val="24"/>
        </w:rPr>
        <w:tab/>
      </w:r>
      <w:r w:rsidR="0037582A" w:rsidRPr="002C1609">
        <w:rPr>
          <w:szCs w:val="24"/>
        </w:rPr>
        <w:t xml:space="preserve"> </w:t>
      </w:r>
      <w:r w:rsidRPr="002C1609">
        <w:rPr>
          <w:color w:val="auto"/>
          <w:szCs w:val="24"/>
        </w:rPr>
        <w:t>Среди воспитанников младшей группы нередко встречаются «неговорящие» дети. Педагогу очень важно уточнить причины и особенности этого «</w:t>
      </w:r>
      <w:proofErr w:type="spellStart"/>
      <w:r w:rsidRPr="002C1609">
        <w:rPr>
          <w:color w:val="auto"/>
          <w:szCs w:val="24"/>
        </w:rPr>
        <w:t>неговорения</w:t>
      </w:r>
      <w:proofErr w:type="spellEnd"/>
      <w:r w:rsidRPr="002C1609">
        <w:rPr>
          <w:color w:val="auto"/>
          <w:szCs w:val="24"/>
        </w:rPr>
        <w:t>», так как от этого будет зависеть тактика использования игровых упражнений или построение взаимодействия между детьми, ребёнком и педагогом.</w:t>
      </w:r>
    </w:p>
    <w:p w:rsidR="00E00619" w:rsidRPr="008C48A5" w:rsidRDefault="00683F2D" w:rsidP="008C48A5">
      <w:pPr>
        <w:pStyle w:val="a4"/>
        <w:spacing w:before="0" w:beforeAutospacing="0" w:after="0" w:afterAutospacing="0" w:line="360" w:lineRule="auto"/>
        <w:ind w:firstLine="708"/>
        <w:jc w:val="both"/>
        <w:rPr>
          <w:i/>
        </w:rPr>
      </w:pPr>
      <w:r w:rsidRPr="002C1609">
        <w:t xml:space="preserve">Вашему вниманию </w:t>
      </w:r>
      <w:r w:rsidR="00020984">
        <w:t xml:space="preserve">предоставляем </w:t>
      </w:r>
      <w:r w:rsidR="00E00619" w:rsidRPr="002C1609">
        <w:t xml:space="preserve">презентацию </w:t>
      </w:r>
      <w:r w:rsidR="00E00619" w:rsidRPr="002C1609">
        <w:rPr>
          <w:rFonts w:eastAsia="Lucida Sans Unicode" w:cs="+mn-cs"/>
          <w:bCs/>
          <w:i/>
          <w:iCs/>
          <w:kern w:val="3"/>
        </w:rPr>
        <w:t>«Деятельностный подход в познавательно – речевом развитии</w:t>
      </w:r>
      <w:r w:rsidR="00E00619" w:rsidRPr="002C1609">
        <w:rPr>
          <w:i/>
        </w:rPr>
        <w:t xml:space="preserve"> </w:t>
      </w:r>
      <w:r w:rsidR="00E00619" w:rsidRPr="002C1609">
        <w:rPr>
          <w:rFonts w:eastAsia="Lucida Sans Unicode" w:cs="+mn-cs"/>
          <w:bCs/>
          <w:i/>
          <w:iCs/>
          <w:kern w:val="3"/>
        </w:rPr>
        <w:t xml:space="preserve">детей раннего возраста» </w:t>
      </w:r>
    </w:p>
    <w:p w:rsidR="00E00619" w:rsidRPr="00020984" w:rsidRDefault="00683F2D" w:rsidP="00020984">
      <w:pPr>
        <w:pStyle w:val="a4"/>
        <w:spacing w:before="0" w:beforeAutospacing="0" w:after="0" w:afterAutospacing="0" w:line="360" w:lineRule="auto"/>
        <w:ind w:firstLine="708"/>
        <w:rPr>
          <w:rFonts w:eastAsia="+mn-ea"/>
          <w:i/>
          <w:iCs/>
          <w:kern w:val="24"/>
        </w:rPr>
      </w:pPr>
      <w:r w:rsidRPr="00020984">
        <w:rPr>
          <w:b/>
          <w:i/>
        </w:rPr>
        <w:t>Цель:</w:t>
      </w:r>
      <w:r w:rsidRPr="00020984">
        <w:rPr>
          <w:i/>
        </w:rPr>
        <w:t xml:space="preserve"> </w:t>
      </w:r>
    </w:p>
    <w:p w:rsidR="00E00619" w:rsidRPr="00020984" w:rsidRDefault="00E00619" w:rsidP="002C1609">
      <w:pPr>
        <w:pStyle w:val="a4"/>
        <w:spacing w:before="0" w:beforeAutospacing="0" w:after="0" w:afterAutospacing="0" w:line="360" w:lineRule="auto"/>
      </w:pPr>
      <w:r w:rsidRPr="002C1609">
        <w:rPr>
          <w:rFonts w:eastAsia="+mn-ea"/>
          <w:i/>
          <w:iCs/>
          <w:kern w:val="24"/>
        </w:rPr>
        <w:t xml:space="preserve">- </w:t>
      </w:r>
      <w:r w:rsidRPr="00020984">
        <w:rPr>
          <w:rFonts w:eastAsia="+mn-ea"/>
          <w:iCs/>
          <w:kern w:val="24"/>
        </w:rPr>
        <w:t>развитие познавательно-речевой активности у детей раннего возраста. </w:t>
      </w:r>
    </w:p>
    <w:p w:rsidR="00492A5C" w:rsidRPr="00020984" w:rsidRDefault="00683F2D" w:rsidP="00020984">
      <w:pPr>
        <w:spacing w:after="10" w:line="360" w:lineRule="auto"/>
        <w:ind w:right="-31" w:firstLine="708"/>
        <w:jc w:val="left"/>
        <w:rPr>
          <w:i/>
          <w:szCs w:val="24"/>
        </w:rPr>
      </w:pPr>
      <w:r w:rsidRPr="00020984">
        <w:rPr>
          <w:b/>
          <w:i/>
          <w:szCs w:val="24"/>
        </w:rPr>
        <w:t>Задачи:</w:t>
      </w:r>
      <w:r w:rsidRPr="00020984">
        <w:rPr>
          <w:i/>
          <w:szCs w:val="24"/>
        </w:rPr>
        <w:t xml:space="preserve">  </w:t>
      </w:r>
    </w:p>
    <w:p w:rsidR="0037582A" w:rsidRPr="002C1609" w:rsidRDefault="0037582A" w:rsidP="002C1609">
      <w:pPr>
        <w:tabs>
          <w:tab w:val="num" w:pos="720"/>
        </w:tabs>
        <w:spacing w:after="0" w:line="360" w:lineRule="auto"/>
        <w:ind w:right="0" w:firstLine="0"/>
        <w:contextualSpacing/>
        <w:jc w:val="left"/>
        <w:rPr>
          <w:rFonts w:eastAsia="+mn-ea"/>
          <w:iCs/>
          <w:color w:val="auto"/>
          <w:kern w:val="24"/>
          <w:szCs w:val="24"/>
        </w:rPr>
      </w:pPr>
      <w:r w:rsidRPr="002C1609">
        <w:rPr>
          <w:rFonts w:eastAsia="+mn-ea"/>
          <w:iCs/>
          <w:color w:val="auto"/>
          <w:kern w:val="24"/>
          <w:szCs w:val="24"/>
        </w:rPr>
        <w:t>- Создать в группе развивающую речевую среду;</w:t>
      </w:r>
    </w:p>
    <w:p w:rsidR="0037582A" w:rsidRPr="0037582A" w:rsidRDefault="0037582A" w:rsidP="002C1609">
      <w:pPr>
        <w:tabs>
          <w:tab w:val="num" w:pos="720"/>
        </w:tabs>
        <w:spacing w:after="0" w:line="360" w:lineRule="auto"/>
        <w:ind w:right="0" w:firstLine="0"/>
        <w:contextualSpacing/>
        <w:jc w:val="left"/>
        <w:rPr>
          <w:color w:val="auto"/>
          <w:szCs w:val="24"/>
        </w:rPr>
      </w:pPr>
      <w:r w:rsidRPr="002C1609">
        <w:rPr>
          <w:rFonts w:eastAsia="+mn-ea"/>
          <w:iCs/>
          <w:color w:val="auto"/>
          <w:kern w:val="24"/>
          <w:szCs w:val="24"/>
        </w:rPr>
        <w:t>-</w:t>
      </w:r>
      <w:r w:rsidR="00020984">
        <w:rPr>
          <w:rFonts w:eastAsia="+mn-ea"/>
          <w:iCs/>
          <w:color w:val="auto"/>
          <w:kern w:val="24"/>
          <w:szCs w:val="24"/>
        </w:rPr>
        <w:t xml:space="preserve"> </w:t>
      </w:r>
      <w:r w:rsidRPr="002C1609">
        <w:rPr>
          <w:rFonts w:eastAsia="+mn-ea"/>
          <w:iCs/>
          <w:color w:val="auto"/>
          <w:kern w:val="24"/>
          <w:szCs w:val="24"/>
        </w:rPr>
        <w:t xml:space="preserve">Развивать произносительную и связную сторону речи; </w:t>
      </w:r>
    </w:p>
    <w:p w:rsidR="0037582A" w:rsidRPr="002C1609" w:rsidRDefault="0037582A" w:rsidP="002C1609">
      <w:pPr>
        <w:tabs>
          <w:tab w:val="num" w:pos="720"/>
        </w:tabs>
        <w:spacing w:after="0" w:line="360" w:lineRule="auto"/>
        <w:ind w:right="0" w:firstLine="0"/>
        <w:contextualSpacing/>
        <w:jc w:val="left"/>
        <w:rPr>
          <w:rFonts w:eastAsia="+mn-ea"/>
          <w:iCs/>
          <w:color w:val="auto"/>
          <w:kern w:val="24"/>
          <w:szCs w:val="24"/>
        </w:rPr>
      </w:pPr>
      <w:r w:rsidRPr="002C1609">
        <w:rPr>
          <w:rFonts w:eastAsia="+mn-ea"/>
          <w:iCs/>
          <w:color w:val="auto"/>
          <w:kern w:val="24"/>
          <w:szCs w:val="24"/>
        </w:rPr>
        <w:t>- Активизировать словарь детей;</w:t>
      </w:r>
    </w:p>
    <w:p w:rsidR="0037582A" w:rsidRPr="002C1609" w:rsidRDefault="0037582A" w:rsidP="002C1609">
      <w:pPr>
        <w:tabs>
          <w:tab w:val="num" w:pos="720"/>
        </w:tabs>
        <w:spacing w:after="0" w:line="360" w:lineRule="auto"/>
        <w:ind w:right="0" w:firstLine="0"/>
        <w:contextualSpacing/>
        <w:jc w:val="left"/>
        <w:rPr>
          <w:rFonts w:eastAsia="+mn-ea"/>
          <w:iCs/>
          <w:color w:val="auto"/>
          <w:kern w:val="24"/>
          <w:szCs w:val="24"/>
        </w:rPr>
      </w:pPr>
      <w:r w:rsidRPr="002C1609">
        <w:rPr>
          <w:rFonts w:eastAsia="+mn-ea"/>
          <w:iCs/>
          <w:color w:val="auto"/>
          <w:kern w:val="24"/>
          <w:szCs w:val="24"/>
        </w:rPr>
        <w:t>-</w:t>
      </w:r>
      <w:r w:rsidR="00020984">
        <w:rPr>
          <w:rFonts w:eastAsia="+mn-ea"/>
          <w:iCs/>
          <w:color w:val="auto"/>
          <w:kern w:val="24"/>
          <w:szCs w:val="24"/>
        </w:rPr>
        <w:t xml:space="preserve"> </w:t>
      </w:r>
      <w:r w:rsidRPr="002C1609">
        <w:rPr>
          <w:rFonts w:eastAsia="+mn-ea"/>
          <w:iCs/>
          <w:color w:val="auto"/>
          <w:kern w:val="24"/>
          <w:szCs w:val="24"/>
        </w:rPr>
        <w:t xml:space="preserve">Формировать грамматический строй речи; </w:t>
      </w:r>
    </w:p>
    <w:p w:rsidR="00492A5C" w:rsidRPr="002C1609" w:rsidRDefault="0037582A" w:rsidP="002C1609">
      <w:pPr>
        <w:tabs>
          <w:tab w:val="num" w:pos="720"/>
        </w:tabs>
        <w:spacing w:after="0" w:line="360" w:lineRule="auto"/>
        <w:ind w:right="0" w:firstLine="0"/>
        <w:contextualSpacing/>
        <w:jc w:val="left"/>
        <w:rPr>
          <w:color w:val="auto"/>
          <w:szCs w:val="24"/>
        </w:rPr>
      </w:pPr>
      <w:r w:rsidRPr="002C1609">
        <w:rPr>
          <w:rFonts w:eastAsia="+mn-ea"/>
          <w:iCs/>
          <w:color w:val="auto"/>
          <w:kern w:val="24"/>
          <w:szCs w:val="24"/>
        </w:rPr>
        <w:t>- Развивать мелкую моторику рук.</w:t>
      </w:r>
      <w:r w:rsidR="00683F2D" w:rsidRPr="002C1609">
        <w:rPr>
          <w:b/>
          <w:szCs w:val="24"/>
        </w:rPr>
        <w:t xml:space="preserve"> </w:t>
      </w:r>
    </w:p>
    <w:p w:rsidR="00E00619" w:rsidRPr="00020984" w:rsidRDefault="00E00619" w:rsidP="002C1609">
      <w:pPr>
        <w:pStyle w:val="a4"/>
        <w:spacing w:before="0" w:beforeAutospacing="0" w:after="0" w:afterAutospacing="0" w:line="360" w:lineRule="auto"/>
        <w:jc w:val="center"/>
        <w:rPr>
          <w:u w:val="single"/>
        </w:rPr>
      </w:pPr>
      <w:r w:rsidRPr="00020984">
        <w:rPr>
          <w:rFonts w:eastAsia="+mn-ea"/>
          <w:b/>
          <w:bCs/>
          <w:i/>
          <w:iCs/>
          <w:kern w:val="24"/>
          <w:u w:val="single"/>
        </w:rPr>
        <w:t>Познавательно-речевое развитие средствами</w:t>
      </w:r>
    </w:p>
    <w:p w:rsidR="00E00619" w:rsidRPr="00020984" w:rsidRDefault="00E00619" w:rsidP="002C1609">
      <w:pPr>
        <w:pStyle w:val="a4"/>
        <w:spacing w:before="0" w:beforeAutospacing="0" w:after="0" w:afterAutospacing="0" w:line="360" w:lineRule="auto"/>
        <w:jc w:val="center"/>
        <w:rPr>
          <w:u w:val="single"/>
        </w:rPr>
      </w:pPr>
      <w:r w:rsidRPr="00020984">
        <w:rPr>
          <w:rFonts w:eastAsia="+mn-ea"/>
          <w:b/>
          <w:bCs/>
          <w:i/>
          <w:iCs/>
          <w:kern w:val="24"/>
          <w:u w:val="single"/>
        </w:rPr>
        <w:t>дидактической игры</w:t>
      </w:r>
    </w:p>
    <w:p w:rsidR="00E00619" w:rsidRPr="00E00619" w:rsidRDefault="001211C6" w:rsidP="00272E39">
      <w:pPr>
        <w:spacing w:after="160" w:line="360" w:lineRule="auto"/>
        <w:ind w:right="0" w:firstLine="708"/>
        <w:contextualSpacing/>
        <w:rPr>
          <w:rFonts w:eastAsiaTheme="minorHAnsi"/>
          <w:color w:val="auto"/>
          <w:szCs w:val="24"/>
          <w:shd w:val="clear" w:color="auto" w:fill="FFFFFF"/>
          <w:lang w:eastAsia="en-US"/>
        </w:rPr>
      </w:pPr>
      <w:r w:rsidRPr="002C1609">
        <w:rPr>
          <w:noProof/>
          <w:szCs w:val="24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3587115</wp:posOffset>
            </wp:positionH>
            <wp:positionV relativeFrom="paragraph">
              <wp:posOffset>53975</wp:posOffset>
            </wp:positionV>
            <wp:extent cx="2695575" cy="1516261"/>
            <wp:effectExtent l="0" t="0" r="0" b="8255"/>
            <wp:wrapThrough wrapText="bothSides">
              <wp:wrapPolygon edited="0">
                <wp:start x="611" y="0"/>
                <wp:lineTo x="0" y="543"/>
                <wp:lineTo x="0" y="21175"/>
                <wp:lineTo x="611" y="21446"/>
                <wp:lineTo x="20760" y="21446"/>
                <wp:lineTo x="21371" y="21175"/>
                <wp:lineTo x="21371" y="543"/>
                <wp:lineTo x="20760" y="0"/>
                <wp:lineTo x="611" y="0"/>
              </wp:wrapPolygon>
            </wp:wrapThrough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151626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0619" w:rsidRPr="00E00619">
        <w:rPr>
          <w:rFonts w:eastAsiaTheme="minorHAnsi"/>
          <w:color w:val="auto"/>
          <w:szCs w:val="24"/>
          <w:shd w:val="clear" w:color="auto" w:fill="FFFFFF"/>
          <w:lang w:eastAsia="en-US"/>
        </w:rPr>
        <w:t xml:space="preserve">Дидактические игры очень важны для умственного воспитания маленьких детей. Во время их проведения у ребёнка воспитывается способность сосредоточится на том, что ему показывает и говорит взрослый. </w:t>
      </w:r>
    </w:p>
    <w:p w:rsidR="00E00619" w:rsidRPr="00E00619" w:rsidRDefault="001211C6" w:rsidP="00272E39">
      <w:pPr>
        <w:spacing w:after="160" w:line="360" w:lineRule="auto"/>
        <w:ind w:right="0" w:firstLine="708"/>
        <w:contextualSpacing/>
        <w:rPr>
          <w:rFonts w:eastAsiaTheme="minorHAnsi"/>
          <w:color w:val="auto"/>
          <w:szCs w:val="24"/>
          <w:lang w:eastAsia="en-US"/>
        </w:rPr>
      </w:pPr>
      <w:r w:rsidRPr="002C1609">
        <w:rPr>
          <w:noProof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132080</wp:posOffset>
            </wp:positionV>
            <wp:extent cx="2476500" cy="1529080"/>
            <wp:effectExtent l="0" t="0" r="0" b="0"/>
            <wp:wrapThrough wrapText="bothSides">
              <wp:wrapPolygon edited="0">
                <wp:start x="665" y="0"/>
                <wp:lineTo x="0" y="538"/>
                <wp:lineTo x="0" y="20990"/>
                <wp:lineTo x="665" y="21259"/>
                <wp:lineTo x="20769" y="21259"/>
                <wp:lineTo x="21434" y="20990"/>
                <wp:lineTo x="21434" y="538"/>
                <wp:lineTo x="20769" y="0"/>
                <wp:lineTo x="665" y="0"/>
              </wp:wrapPolygon>
            </wp:wrapThrough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5290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0619" w:rsidRPr="00E00619">
        <w:rPr>
          <w:rFonts w:eastAsiaTheme="minorHAnsi"/>
          <w:color w:val="auto"/>
          <w:szCs w:val="24"/>
          <w:shd w:val="clear" w:color="auto" w:fill="FFFFFF"/>
          <w:lang w:eastAsia="en-US"/>
        </w:rPr>
        <w:t>Дидактическая игра – прекрасное средство обучения и развития, используемое при усвоении любого программного материала. Специально подобранные игры и упражнения дают возможность благоприятно воздействовать на все компоненты речи. В игре ребенок получает возможность обогащать и закреплять словарь, формировать грамматические категории, развивать связную речь, расширять знания об окружающем мире, развивать словесное творчество, развивать коммуникативные навыки. Дидактическая игра знакомит с цветом, формой, размером.</w:t>
      </w:r>
    </w:p>
    <w:p w:rsidR="00492A5C" w:rsidRPr="002C1609" w:rsidRDefault="00272E39" w:rsidP="002C1609">
      <w:pPr>
        <w:tabs>
          <w:tab w:val="center" w:pos="4815"/>
          <w:tab w:val="center" w:pos="8470"/>
        </w:tabs>
        <w:spacing w:after="0" w:line="360" w:lineRule="auto"/>
        <w:ind w:right="0" w:firstLine="0"/>
        <w:jc w:val="left"/>
        <w:rPr>
          <w:noProof/>
          <w:szCs w:val="24"/>
        </w:rPr>
      </w:pPr>
      <w:r>
        <w:rPr>
          <w:noProof/>
          <w:szCs w:val="24"/>
        </w:rPr>
        <w:t xml:space="preserve">              </w:t>
      </w:r>
      <w:r w:rsidR="00683F2D" w:rsidRPr="002C1609">
        <w:rPr>
          <w:szCs w:val="24"/>
        </w:rPr>
        <w:t xml:space="preserve">                      </w:t>
      </w:r>
      <w:r w:rsidR="00683F2D" w:rsidRPr="002C1609">
        <w:rPr>
          <w:szCs w:val="24"/>
        </w:rPr>
        <w:tab/>
        <w:t xml:space="preserve"> </w:t>
      </w:r>
    </w:p>
    <w:p w:rsidR="00020984" w:rsidRDefault="00E00619" w:rsidP="002C1609">
      <w:pPr>
        <w:pStyle w:val="a4"/>
        <w:spacing w:before="0" w:beforeAutospacing="0" w:after="0" w:afterAutospacing="0" w:line="360" w:lineRule="auto"/>
        <w:jc w:val="center"/>
        <w:rPr>
          <w:rFonts w:ascii="Calibri" w:eastAsia="+mn-ea" w:hAnsi="Calibri"/>
          <w:b/>
          <w:bCs/>
          <w:i/>
          <w:iCs/>
          <w:kern w:val="24"/>
          <w:u w:val="single"/>
        </w:rPr>
      </w:pPr>
      <w:r w:rsidRPr="00020984">
        <w:rPr>
          <w:rFonts w:eastAsia="+mn-ea"/>
          <w:b/>
          <w:bCs/>
          <w:i/>
          <w:iCs/>
          <w:kern w:val="24"/>
          <w:u w:val="single"/>
        </w:rPr>
        <w:t>Познавательно- речевое развитие средствами</w:t>
      </w:r>
      <w:r w:rsidRPr="00020984">
        <w:rPr>
          <w:rFonts w:ascii="Calibri" w:eastAsia="+mn-ea" w:hAnsi="Calibri"/>
          <w:b/>
          <w:bCs/>
          <w:i/>
          <w:iCs/>
          <w:kern w:val="24"/>
          <w:u w:val="single"/>
        </w:rPr>
        <w:t xml:space="preserve"> </w:t>
      </w:r>
    </w:p>
    <w:p w:rsidR="00E00619" w:rsidRPr="00020984" w:rsidRDefault="00E00619" w:rsidP="002C1609">
      <w:pPr>
        <w:pStyle w:val="a4"/>
        <w:spacing w:before="0" w:beforeAutospacing="0" w:after="0" w:afterAutospacing="0" w:line="360" w:lineRule="auto"/>
        <w:jc w:val="center"/>
        <w:rPr>
          <w:u w:val="single"/>
        </w:rPr>
      </w:pPr>
      <w:r w:rsidRPr="00020984">
        <w:rPr>
          <w:rFonts w:eastAsia="+mn-ea"/>
          <w:b/>
          <w:bCs/>
          <w:i/>
          <w:iCs/>
          <w:kern w:val="24"/>
          <w:u w:val="single"/>
        </w:rPr>
        <w:t>театрализованной деятельности</w:t>
      </w:r>
    </w:p>
    <w:p w:rsidR="00E00619" w:rsidRPr="00E00619" w:rsidRDefault="00272E39" w:rsidP="00272E39">
      <w:pPr>
        <w:spacing w:after="0" w:line="360" w:lineRule="auto"/>
        <w:ind w:right="0" w:firstLine="708"/>
        <w:contextualSpacing/>
        <w:rPr>
          <w:color w:val="auto"/>
          <w:szCs w:val="24"/>
        </w:rPr>
      </w:pPr>
      <w:r w:rsidRPr="002C1609">
        <w:rPr>
          <w:noProof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4215765</wp:posOffset>
            </wp:positionH>
            <wp:positionV relativeFrom="paragraph">
              <wp:posOffset>196215</wp:posOffset>
            </wp:positionV>
            <wp:extent cx="1924050" cy="2743200"/>
            <wp:effectExtent l="0" t="0" r="0" b="0"/>
            <wp:wrapThrough wrapText="bothSides">
              <wp:wrapPolygon edited="0">
                <wp:start x="855" y="0"/>
                <wp:lineTo x="214" y="750"/>
                <wp:lineTo x="0" y="20250"/>
                <wp:lineTo x="855" y="21450"/>
                <wp:lineTo x="20531" y="21450"/>
                <wp:lineTo x="21386" y="20250"/>
                <wp:lineTo x="21172" y="750"/>
                <wp:lineTo x="20531" y="0"/>
                <wp:lineTo x="855" y="0"/>
              </wp:wrapPolygon>
            </wp:wrapThrough>
            <wp:docPr id="10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743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0619" w:rsidRPr="00E00619">
        <w:rPr>
          <w:rFonts w:eastAsiaTheme="minorHAnsi"/>
          <w:color w:val="auto"/>
          <w:szCs w:val="24"/>
          <w:shd w:val="clear" w:color="auto" w:fill="FFFFFF"/>
          <w:lang w:eastAsia="en-US"/>
        </w:rPr>
        <w:t>Театрализованная деятельность позволяет решать многие педагогические задачи, касающиеся формирования выразительности речи ребенка, интеллектуального и художественно-эстетического воспитания. Участвуя в театрализованных играх, дети становятся участниками разных событий из жизни людей, животных, растений, что дает им возможность глубже познать окружающий мир.</w:t>
      </w:r>
    </w:p>
    <w:p w:rsidR="00E00619" w:rsidRPr="00E00619" w:rsidRDefault="00850E7F" w:rsidP="00272E39">
      <w:pPr>
        <w:spacing w:after="160" w:line="360" w:lineRule="auto"/>
        <w:ind w:right="0" w:firstLine="708"/>
        <w:contextualSpacing/>
        <w:rPr>
          <w:rFonts w:eastAsiaTheme="minorHAnsi"/>
          <w:color w:val="auto"/>
          <w:szCs w:val="24"/>
          <w:lang w:eastAsia="en-US"/>
        </w:rPr>
      </w:pPr>
      <w:r w:rsidRPr="002C1609">
        <w:rPr>
          <w:rFonts w:eastAsiaTheme="minorHAnsi"/>
          <w:color w:val="auto"/>
          <w:szCs w:val="24"/>
          <w:shd w:val="clear" w:color="auto" w:fill="FFFFFF"/>
          <w:lang w:eastAsia="en-US"/>
        </w:rPr>
        <w:t xml:space="preserve"> </w:t>
      </w:r>
      <w:r w:rsidR="00E00619" w:rsidRPr="00E00619">
        <w:rPr>
          <w:rFonts w:eastAsiaTheme="minorHAnsi"/>
          <w:color w:val="auto"/>
          <w:szCs w:val="24"/>
          <w:shd w:val="clear" w:color="auto" w:fill="FFFFFF"/>
          <w:lang w:eastAsia="en-US"/>
        </w:rPr>
        <w:t>Театрализация сказок очень увлекает детей. Ребенок усваивает богатство родного языка, его выразительные средства, оказывает положительное влияние на развитие экспрессивной речи. Наблюдается значительное повышение речевой активности, развивается связная, диалогическая речь.</w:t>
      </w:r>
    </w:p>
    <w:p w:rsidR="00492A5C" w:rsidRPr="002C1609" w:rsidRDefault="00683F2D" w:rsidP="001211C6">
      <w:pPr>
        <w:spacing w:after="0" w:line="360" w:lineRule="auto"/>
        <w:ind w:right="0" w:firstLine="0"/>
        <w:jc w:val="left"/>
        <w:rPr>
          <w:szCs w:val="24"/>
        </w:rPr>
      </w:pPr>
      <w:r w:rsidRPr="002C1609">
        <w:rPr>
          <w:szCs w:val="24"/>
        </w:rPr>
        <w:t xml:space="preserve"> </w:t>
      </w:r>
      <w:r w:rsidR="001211C6">
        <w:rPr>
          <w:szCs w:val="24"/>
        </w:rPr>
        <w:t xml:space="preserve">     </w:t>
      </w:r>
    </w:p>
    <w:p w:rsidR="00020984" w:rsidRDefault="00850E7F" w:rsidP="002C1609">
      <w:pPr>
        <w:spacing w:after="0" w:line="360" w:lineRule="auto"/>
        <w:ind w:right="0" w:firstLine="0"/>
        <w:jc w:val="center"/>
        <w:rPr>
          <w:rFonts w:eastAsia="+mn-ea"/>
          <w:b/>
          <w:bCs/>
          <w:i/>
          <w:iCs/>
          <w:color w:val="auto"/>
          <w:kern w:val="24"/>
          <w:szCs w:val="24"/>
          <w:u w:val="single"/>
          <w:lang w:eastAsia="en-US"/>
        </w:rPr>
      </w:pPr>
      <w:r w:rsidRPr="00850E7F">
        <w:rPr>
          <w:rFonts w:eastAsia="+mn-ea"/>
          <w:b/>
          <w:bCs/>
          <w:i/>
          <w:iCs/>
          <w:color w:val="auto"/>
          <w:kern w:val="24"/>
          <w:szCs w:val="24"/>
          <w:u w:val="single"/>
          <w:lang w:eastAsia="en-US"/>
        </w:rPr>
        <w:t>Познавательно- речевое развитие средствами</w:t>
      </w:r>
    </w:p>
    <w:p w:rsidR="00850E7F" w:rsidRPr="00850E7F" w:rsidRDefault="00850E7F" w:rsidP="002C1609">
      <w:pPr>
        <w:spacing w:after="0" w:line="360" w:lineRule="auto"/>
        <w:ind w:right="0" w:firstLine="0"/>
        <w:jc w:val="center"/>
        <w:rPr>
          <w:rFonts w:eastAsia="+mn-ea"/>
          <w:b/>
          <w:bCs/>
          <w:i/>
          <w:iCs/>
          <w:color w:val="auto"/>
          <w:kern w:val="24"/>
          <w:szCs w:val="24"/>
          <w:u w:val="single"/>
        </w:rPr>
      </w:pPr>
      <w:r w:rsidRPr="00850E7F">
        <w:rPr>
          <w:rFonts w:asciiTheme="minorHAnsi" w:eastAsia="+mn-ea" w:hAnsiTheme="minorHAnsi" w:cstheme="minorBidi"/>
          <w:b/>
          <w:bCs/>
          <w:i/>
          <w:iCs/>
          <w:color w:val="auto"/>
          <w:kern w:val="24"/>
          <w:szCs w:val="24"/>
          <w:u w:val="single"/>
          <w:lang w:eastAsia="en-US"/>
        </w:rPr>
        <w:t xml:space="preserve"> </w:t>
      </w:r>
      <w:r w:rsidRPr="00850E7F">
        <w:rPr>
          <w:rFonts w:eastAsia="+mn-ea"/>
          <w:b/>
          <w:bCs/>
          <w:i/>
          <w:iCs/>
          <w:color w:val="auto"/>
          <w:kern w:val="24"/>
          <w:szCs w:val="24"/>
          <w:u w:val="single"/>
        </w:rPr>
        <w:t>пальчиковой гимнастики</w:t>
      </w:r>
    </w:p>
    <w:p w:rsidR="00492A5C" w:rsidRPr="001211C6" w:rsidRDefault="001211C6" w:rsidP="001211C6">
      <w:pPr>
        <w:spacing w:after="160" w:line="360" w:lineRule="auto"/>
        <w:ind w:left="360" w:right="0" w:firstLine="348"/>
        <w:rPr>
          <w:rFonts w:eastAsiaTheme="minorHAnsi"/>
          <w:color w:val="181818"/>
          <w:szCs w:val="24"/>
          <w:shd w:val="clear" w:color="auto" w:fill="FFFFFF"/>
          <w:lang w:eastAsia="en-US"/>
        </w:rPr>
      </w:pPr>
      <w:r w:rsidRPr="002C1609">
        <w:rPr>
          <w:noProof/>
          <w:szCs w:val="24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3158490</wp:posOffset>
            </wp:positionH>
            <wp:positionV relativeFrom="paragraph">
              <wp:posOffset>250190</wp:posOffset>
            </wp:positionV>
            <wp:extent cx="2889885" cy="1882140"/>
            <wp:effectExtent l="0" t="0" r="5715" b="3810"/>
            <wp:wrapThrough wrapText="bothSides">
              <wp:wrapPolygon edited="0">
                <wp:start x="570" y="0"/>
                <wp:lineTo x="0" y="437"/>
                <wp:lineTo x="0" y="20988"/>
                <wp:lineTo x="427" y="21425"/>
                <wp:lineTo x="570" y="21425"/>
                <wp:lineTo x="20931" y="21425"/>
                <wp:lineTo x="21073" y="21425"/>
                <wp:lineTo x="21500" y="20988"/>
                <wp:lineTo x="21500" y="437"/>
                <wp:lineTo x="20931" y="0"/>
                <wp:lineTo x="570" y="0"/>
              </wp:wrapPolygon>
            </wp:wrapThrough>
            <wp:docPr id="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9885" cy="18821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0E7F" w:rsidRPr="00850E7F">
        <w:rPr>
          <w:rFonts w:eastAsiaTheme="minorHAnsi"/>
          <w:color w:val="181818"/>
          <w:szCs w:val="24"/>
          <w:shd w:val="clear" w:color="auto" w:fill="FFFFFF"/>
          <w:lang w:eastAsia="en-US"/>
        </w:rPr>
        <w:t>«Ум ребёнка находится на кончиках его пальцев». Сегодня все без исключения знают, что игры с пальчиками развивают мозг ребёнка, стимулируют развитие речи, творческие способности, фантазию дошкольников. Простые движения помогают убрать напряжение не только с самих рук, но и расслабить мышцы всего тела. Они способны улучшить произношение многих звуков. Чем лучше работают пальцы и вся кисть, тем лучше ребёнок говорит.</w:t>
      </w:r>
      <w:r w:rsidR="00850E7F" w:rsidRPr="002C1609">
        <w:rPr>
          <w:noProof/>
          <w:szCs w:val="24"/>
        </w:rPr>
        <w:t xml:space="preserve">                </w:t>
      </w:r>
      <w:r w:rsidR="00683F2D" w:rsidRPr="002C1609">
        <w:rPr>
          <w:szCs w:val="24"/>
        </w:rPr>
        <w:t xml:space="preserve">                     </w:t>
      </w:r>
      <w:r w:rsidR="00683F2D" w:rsidRPr="002C1609">
        <w:rPr>
          <w:szCs w:val="24"/>
        </w:rPr>
        <w:tab/>
        <w:t xml:space="preserve"> </w:t>
      </w:r>
      <w:r w:rsidR="00683F2D" w:rsidRPr="002C1609">
        <w:rPr>
          <w:b/>
          <w:szCs w:val="24"/>
        </w:rPr>
        <w:t xml:space="preserve"> </w:t>
      </w:r>
    </w:p>
    <w:p w:rsidR="00020984" w:rsidRDefault="00850E7F" w:rsidP="002C1609">
      <w:pPr>
        <w:spacing w:after="0" w:line="360" w:lineRule="auto"/>
        <w:ind w:right="0" w:firstLine="0"/>
        <w:jc w:val="center"/>
        <w:rPr>
          <w:rFonts w:asciiTheme="minorHAnsi" w:eastAsia="+mn-ea" w:hAnsiTheme="minorHAnsi" w:cstheme="minorBidi"/>
          <w:b/>
          <w:bCs/>
          <w:i/>
          <w:iCs/>
          <w:color w:val="auto"/>
          <w:kern w:val="24"/>
          <w:szCs w:val="24"/>
          <w:u w:val="single"/>
          <w:lang w:eastAsia="en-US"/>
        </w:rPr>
      </w:pPr>
      <w:r w:rsidRPr="00850E7F">
        <w:rPr>
          <w:rFonts w:eastAsia="+mn-ea"/>
          <w:b/>
          <w:bCs/>
          <w:i/>
          <w:iCs/>
          <w:color w:val="auto"/>
          <w:kern w:val="24"/>
          <w:szCs w:val="24"/>
          <w:u w:val="single"/>
          <w:lang w:eastAsia="en-US"/>
        </w:rPr>
        <w:t>Познавательно- речевое развитие средствами</w:t>
      </w:r>
      <w:r w:rsidRPr="00850E7F">
        <w:rPr>
          <w:rFonts w:asciiTheme="minorHAnsi" w:eastAsia="+mn-ea" w:hAnsiTheme="minorHAnsi" w:cstheme="minorBidi"/>
          <w:b/>
          <w:bCs/>
          <w:i/>
          <w:iCs/>
          <w:color w:val="auto"/>
          <w:kern w:val="24"/>
          <w:szCs w:val="24"/>
          <w:u w:val="single"/>
          <w:lang w:eastAsia="en-US"/>
        </w:rPr>
        <w:t xml:space="preserve"> </w:t>
      </w:r>
    </w:p>
    <w:p w:rsidR="00850E7F" w:rsidRPr="00850E7F" w:rsidRDefault="00850E7F" w:rsidP="002C1609">
      <w:pPr>
        <w:spacing w:after="0" w:line="360" w:lineRule="auto"/>
        <w:ind w:right="0" w:firstLine="0"/>
        <w:jc w:val="center"/>
        <w:rPr>
          <w:rFonts w:eastAsia="+mn-ea"/>
          <w:b/>
          <w:bCs/>
          <w:i/>
          <w:iCs/>
          <w:color w:val="auto"/>
          <w:kern w:val="24"/>
          <w:szCs w:val="24"/>
          <w:u w:val="single"/>
        </w:rPr>
      </w:pPr>
      <w:r w:rsidRPr="00850E7F">
        <w:rPr>
          <w:rFonts w:eastAsia="+mn-ea"/>
          <w:b/>
          <w:bCs/>
          <w:i/>
          <w:iCs/>
          <w:color w:val="auto"/>
          <w:kern w:val="24"/>
          <w:szCs w:val="24"/>
          <w:u w:val="single"/>
        </w:rPr>
        <w:t>подвижных игр</w:t>
      </w:r>
    </w:p>
    <w:p w:rsidR="00850E7F" w:rsidRPr="00850E7F" w:rsidRDefault="001211C6" w:rsidP="00272E39">
      <w:pPr>
        <w:spacing w:after="0" w:line="360" w:lineRule="auto"/>
        <w:ind w:left="360" w:right="0" w:firstLine="348"/>
        <w:rPr>
          <w:rFonts w:eastAsiaTheme="minorHAnsi"/>
          <w:color w:val="181818"/>
          <w:szCs w:val="24"/>
          <w:shd w:val="clear" w:color="auto" w:fill="FFFFFF"/>
          <w:lang w:eastAsia="en-US"/>
        </w:rPr>
      </w:pPr>
      <w:r w:rsidRPr="002C1609">
        <w:rPr>
          <w:noProof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4291965</wp:posOffset>
            </wp:positionH>
            <wp:positionV relativeFrom="paragraph">
              <wp:posOffset>12700</wp:posOffset>
            </wp:positionV>
            <wp:extent cx="1835150" cy="2314575"/>
            <wp:effectExtent l="0" t="0" r="0" b="9525"/>
            <wp:wrapThrough wrapText="bothSides">
              <wp:wrapPolygon edited="0">
                <wp:start x="673" y="0"/>
                <wp:lineTo x="224" y="1067"/>
                <wp:lineTo x="0" y="20267"/>
                <wp:lineTo x="673" y="21511"/>
                <wp:lineTo x="20628" y="21511"/>
                <wp:lineTo x="21301" y="20267"/>
                <wp:lineTo x="21077" y="1067"/>
                <wp:lineTo x="20628" y="0"/>
                <wp:lineTo x="673" y="0"/>
              </wp:wrapPolygon>
            </wp:wrapThrough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150" cy="2314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0E7F" w:rsidRPr="00850E7F">
        <w:rPr>
          <w:rFonts w:eastAsiaTheme="minorHAnsi"/>
          <w:color w:val="181818"/>
          <w:szCs w:val="24"/>
          <w:shd w:val="clear" w:color="auto" w:fill="FFFFFF"/>
          <w:lang w:eastAsia="en-US"/>
        </w:rPr>
        <w:t>Подвижные игры вызывают активную работу мысли, способствуют расширению кругозора, уточнению представлений об окружающем мире, совершенствованию всех психических процессов, формирует физические навыки, стимулирует переход детского организма к более высокой ступени развития. Именно поэтому игра признана ведущей деятельностью ребёнка – дошкольника.</w:t>
      </w:r>
    </w:p>
    <w:p w:rsidR="00492A5C" w:rsidRPr="002C1609" w:rsidRDefault="00683F2D" w:rsidP="00272E39">
      <w:pPr>
        <w:spacing w:after="0" w:line="360" w:lineRule="auto"/>
        <w:ind w:right="0" w:firstLine="0"/>
        <w:jc w:val="left"/>
        <w:rPr>
          <w:szCs w:val="24"/>
        </w:rPr>
      </w:pPr>
      <w:r w:rsidRPr="002C1609">
        <w:rPr>
          <w:szCs w:val="24"/>
        </w:rPr>
        <w:t xml:space="preserve"> </w:t>
      </w:r>
    </w:p>
    <w:p w:rsidR="00492A5C" w:rsidRPr="002C1609" w:rsidRDefault="00850E7F" w:rsidP="001211C6">
      <w:pPr>
        <w:tabs>
          <w:tab w:val="center" w:pos="3335"/>
          <w:tab w:val="center" w:pos="7163"/>
        </w:tabs>
        <w:spacing w:after="0" w:line="360" w:lineRule="auto"/>
        <w:ind w:right="0" w:firstLine="0"/>
        <w:rPr>
          <w:szCs w:val="24"/>
        </w:rPr>
      </w:pPr>
      <w:r w:rsidRPr="002C1609">
        <w:rPr>
          <w:noProof/>
          <w:szCs w:val="24"/>
        </w:rPr>
        <w:t xml:space="preserve">                  </w:t>
      </w:r>
    </w:p>
    <w:p w:rsidR="00020984" w:rsidRDefault="002C1609" w:rsidP="002C1609">
      <w:pPr>
        <w:spacing w:after="0" w:line="360" w:lineRule="auto"/>
        <w:ind w:right="0" w:firstLine="0"/>
        <w:jc w:val="center"/>
        <w:rPr>
          <w:rFonts w:asciiTheme="minorHAnsi" w:eastAsia="+mn-ea" w:hAnsiTheme="minorHAnsi" w:cstheme="minorBidi"/>
          <w:b/>
          <w:bCs/>
          <w:i/>
          <w:iCs/>
          <w:color w:val="auto"/>
          <w:kern w:val="24"/>
          <w:szCs w:val="24"/>
          <w:u w:val="single"/>
          <w:lang w:eastAsia="en-US"/>
        </w:rPr>
      </w:pPr>
      <w:r w:rsidRPr="002C1609">
        <w:rPr>
          <w:rFonts w:eastAsia="+mn-ea"/>
          <w:b/>
          <w:bCs/>
          <w:i/>
          <w:iCs/>
          <w:color w:val="auto"/>
          <w:kern w:val="24"/>
          <w:szCs w:val="24"/>
          <w:u w:val="single"/>
          <w:lang w:eastAsia="en-US"/>
        </w:rPr>
        <w:t>Познавательно- речевое развитие средствами</w:t>
      </w:r>
      <w:r w:rsidRPr="002C1609">
        <w:rPr>
          <w:rFonts w:asciiTheme="minorHAnsi" w:eastAsia="+mn-ea" w:hAnsiTheme="minorHAnsi" w:cstheme="minorBidi"/>
          <w:b/>
          <w:bCs/>
          <w:i/>
          <w:iCs/>
          <w:color w:val="auto"/>
          <w:kern w:val="24"/>
          <w:szCs w:val="24"/>
          <w:u w:val="single"/>
          <w:lang w:eastAsia="en-US"/>
        </w:rPr>
        <w:t xml:space="preserve"> </w:t>
      </w:r>
    </w:p>
    <w:p w:rsidR="002C1609" w:rsidRPr="002C1609" w:rsidRDefault="002C1609" w:rsidP="002C1609">
      <w:pPr>
        <w:spacing w:after="0" w:line="360" w:lineRule="auto"/>
        <w:ind w:right="0" w:firstLine="0"/>
        <w:jc w:val="center"/>
        <w:rPr>
          <w:rFonts w:eastAsia="+mn-ea"/>
          <w:b/>
          <w:bCs/>
          <w:i/>
          <w:iCs/>
          <w:color w:val="auto"/>
          <w:kern w:val="24"/>
          <w:szCs w:val="24"/>
          <w:u w:val="single"/>
        </w:rPr>
      </w:pPr>
      <w:r w:rsidRPr="002C1609">
        <w:rPr>
          <w:rFonts w:eastAsia="+mn-ea"/>
          <w:b/>
          <w:bCs/>
          <w:i/>
          <w:iCs/>
          <w:color w:val="auto"/>
          <w:kern w:val="24"/>
          <w:szCs w:val="24"/>
          <w:u w:val="single"/>
        </w:rPr>
        <w:t>художественной литературы</w:t>
      </w:r>
    </w:p>
    <w:p w:rsidR="007528D2" w:rsidRPr="00DA333A" w:rsidRDefault="001211C6" w:rsidP="00DA333A">
      <w:pPr>
        <w:spacing w:after="160" w:line="360" w:lineRule="auto"/>
        <w:ind w:left="360" w:right="0" w:firstLine="348"/>
        <w:rPr>
          <w:rFonts w:eastAsiaTheme="minorHAnsi"/>
          <w:color w:val="181818"/>
          <w:szCs w:val="24"/>
          <w:shd w:val="clear" w:color="auto" w:fill="FFFFFF"/>
          <w:lang w:eastAsia="en-US"/>
        </w:rPr>
      </w:pPr>
      <w:r w:rsidRPr="002C1609">
        <w:rPr>
          <w:noProof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page">
              <wp:posOffset>3724275</wp:posOffset>
            </wp:positionH>
            <wp:positionV relativeFrom="paragraph">
              <wp:posOffset>61595</wp:posOffset>
            </wp:positionV>
            <wp:extent cx="3514725" cy="2472690"/>
            <wp:effectExtent l="0" t="0" r="9525" b="3810"/>
            <wp:wrapThrough wrapText="bothSides">
              <wp:wrapPolygon edited="0">
                <wp:start x="820" y="0"/>
                <wp:lineTo x="351" y="499"/>
                <wp:lineTo x="0" y="1664"/>
                <wp:lineTo x="0" y="19803"/>
                <wp:lineTo x="468" y="21134"/>
                <wp:lineTo x="820" y="21467"/>
                <wp:lineTo x="20722" y="21467"/>
                <wp:lineTo x="21073" y="21134"/>
                <wp:lineTo x="21541" y="19803"/>
                <wp:lineTo x="21541" y="1664"/>
                <wp:lineTo x="21190" y="499"/>
                <wp:lineTo x="20722" y="0"/>
                <wp:lineTo x="820" y="0"/>
              </wp:wrapPolygon>
            </wp:wrapThrough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726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1609" w:rsidRPr="002C1609">
        <w:rPr>
          <w:rFonts w:eastAsiaTheme="minorHAnsi"/>
          <w:color w:val="181818"/>
          <w:szCs w:val="24"/>
          <w:shd w:val="clear" w:color="auto" w:fill="FFFFFF"/>
          <w:lang w:eastAsia="en-US"/>
        </w:rPr>
        <w:t xml:space="preserve">Художественная литература - могучее действенное средство умственного нравственного и эстетического воспитания детей, оказывающее огромное влияние на развитие и обогащение речи. Чтение детям книг служит одним из условий развития слуха, а на этой основе - усвоения языка. Из книги ребенок узнает много новых слов, образных выражений, его речь обогащается эмоциональной и поэтической </w:t>
      </w:r>
      <w:r w:rsidR="002C1609" w:rsidRPr="002C1609">
        <w:rPr>
          <w:rFonts w:eastAsiaTheme="minorHAnsi"/>
          <w:color w:val="181818"/>
          <w:szCs w:val="24"/>
          <w:shd w:val="clear" w:color="auto" w:fill="FFFFFF"/>
          <w:lang w:eastAsia="en-US"/>
        </w:rPr>
        <w:lastRenderedPageBreak/>
        <w:t>лексикой.</w:t>
      </w:r>
      <w:r w:rsidR="002C1609" w:rsidRPr="002C1609">
        <w:rPr>
          <w:rFonts w:ascii="Arial" w:eastAsiaTheme="minorHAnsi" w:hAnsi="Arial" w:cs="Arial"/>
          <w:color w:val="181818"/>
          <w:szCs w:val="24"/>
          <w:shd w:val="clear" w:color="auto" w:fill="FFFFFF"/>
          <w:lang w:eastAsia="en-US"/>
        </w:rPr>
        <w:t xml:space="preserve"> </w:t>
      </w:r>
      <w:r w:rsidR="002C1609" w:rsidRPr="002C1609">
        <w:rPr>
          <w:rFonts w:eastAsiaTheme="minorHAnsi"/>
          <w:color w:val="181818"/>
          <w:szCs w:val="24"/>
          <w:shd w:val="clear" w:color="auto" w:fill="FFFFFF"/>
          <w:lang w:eastAsia="en-US"/>
        </w:rPr>
        <w:t>Очень важно вызвать у малышей интерес к самостоятельному рассматриванию иллюстраций, картинок в книгах.</w:t>
      </w:r>
    </w:p>
    <w:p w:rsidR="007528D2" w:rsidRPr="002C1609" w:rsidRDefault="007528D2" w:rsidP="002C1609">
      <w:pPr>
        <w:shd w:val="clear" w:color="auto" w:fill="FFFFFF"/>
        <w:spacing w:after="0" w:line="360" w:lineRule="auto"/>
        <w:ind w:right="0" w:firstLine="0"/>
        <w:jc w:val="center"/>
        <w:rPr>
          <w:b/>
          <w:szCs w:val="24"/>
        </w:rPr>
      </w:pPr>
      <w:r w:rsidRPr="002C1609">
        <w:rPr>
          <w:b/>
          <w:szCs w:val="24"/>
        </w:rPr>
        <w:t>Список литературы</w:t>
      </w:r>
    </w:p>
    <w:p w:rsidR="00020984" w:rsidRPr="00020984" w:rsidRDefault="008C48A5" w:rsidP="002C1609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right="0"/>
        <w:rPr>
          <w:szCs w:val="24"/>
        </w:rPr>
      </w:pPr>
      <w:r w:rsidRPr="008C48A5">
        <w:rPr>
          <w:color w:val="auto"/>
          <w:szCs w:val="24"/>
        </w:rPr>
        <w:t xml:space="preserve">Программа воспитания и обучения в детском саду/ Под ред. М.А. Васильевой, В.В. Гербовой, Т.С. Комаровой - М.: Мозаика-Синтез, 2007 </w:t>
      </w:r>
      <w:r w:rsidR="00020984" w:rsidRPr="00020984">
        <w:rPr>
          <w:color w:val="auto"/>
          <w:szCs w:val="24"/>
        </w:rPr>
        <w:t xml:space="preserve">С. 130 - 132. </w:t>
      </w:r>
    </w:p>
    <w:p w:rsidR="007528D2" w:rsidRPr="00020984" w:rsidRDefault="007528D2" w:rsidP="00020984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right="0"/>
        <w:rPr>
          <w:szCs w:val="24"/>
        </w:rPr>
      </w:pPr>
      <w:r w:rsidRPr="00020984">
        <w:rPr>
          <w:szCs w:val="24"/>
        </w:rPr>
        <w:t>Дидактические игры своими руками/ Е. Н. Лебедева. – Дошкольное воспитание. – 2016 - № 8  С. 104-106.</w:t>
      </w:r>
    </w:p>
    <w:p w:rsidR="007528D2" w:rsidRPr="002C1609" w:rsidRDefault="007528D2" w:rsidP="002C1609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right="0"/>
        <w:rPr>
          <w:szCs w:val="24"/>
        </w:rPr>
      </w:pPr>
      <w:proofErr w:type="spellStart"/>
      <w:r w:rsidRPr="002C1609">
        <w:rPr>
          <w:szCs w:val="24"/>
        </w:rPr>
        <w:t>Монтессори</w:t>
      </w:r>
      <w:proofErr w:type="spellEnd"/>
      <w:r w:rsidRPr="002C1609">
        <w:rPr>
          <w:szCs w:val="24"/>
        </w:rPr>
        <w:t xml:space="preserve">, М. Помоги мне сделать это самому /М. </w:t>
      </w:r>
      <w:proofErr w:type="spellStart"/>
      <w:r w:rsidRPr="002C1609">
        <w:rPr>
          <w:szCs w:val="24"/>
        </w:rPr>
        <w:t>Монтессори</w:t>
      </w:r>
      <w:proofErr w:type="spellEnd"/>
      <w:r w:rsidRPr="002C1609">
        <w:rPr>
          <w:szCs w:val="24"/>
        </w:rPr>
        <w:t>. ‒ М.: Карапуз, 2005 ‒ с. 272.</w:t>
      </w:r>
    </w:p>
    <w:p w:rsidR="00020984" w:rsidRPr="00020984" w:rsidRDefault="00020984" w:rsidP="002C1609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right="0"/>
        <w:rPr>
          <w:color w:val="auto"/>
          <w:szCs w:val="24"/>
        </w:rPr>
      </w:pPr>
      <w:r w:rsidRPr="00020984">
        <w:rPr>
          <w:color w:val="auto"/>
          <w:szCs w:val="24"/>
        </w:rPr>
        <w:t xml:space="preserve">Скажи </w:t>
      </w:r>
      <w:proofErr w:type="gramStart"/>
      <w:r w:rsidRPr="00020984">
        <w:rPr>
          <w:color w:val="auto"/>
          <w:szCs w:val="24"/>
        </w:rPr>
        <w:t>по другому</w:t>
      </w:r>
      <w:proofErr w:type="gramEnd"/>
      <w:r w:rsidRPr="00020984">
        <w:rPr>
          <w:color w:val="auto"/>
          <w:szCs w:val="24"/>
        </w:rPr>
        <w:t xml:space="preserve">: Речевые игры, упражнения, ситуации, сценарии / Под ред. О.С. Ушаковой. - Самара, 2001. - 10 с. </w:t>
      </w:r>
    </w:p>
    <w:p w:rsidR="007528D2" w:rsidRPr="002C1609" w:rsidRDefault="007528D2" w:rsidP="002C1609">
      <w:pPr>
        <w:pStyle w:val="a3"/>
        <w:numPr>
          <w:ilvl w:val="0"/>
          <w:numId w:val="3"/>
        </w:numPr>
        <w:shd w:val="clear" w:color="auto" w:fill="FFFFFF"/>
        <w:spacing w:after="0" w:line="360" w:lineRule="auto"/>
        <w:ind w:right="0"/>
        <w:rPr>
          <w:szCs w:val="24"/>
        </w:rPr>
      </w:pPr>
      <w:r w:rsidRPr="002C1609">
        <w:rPr>
          <w:szCs w:val="24"/>
        </w:rPr>
        <w:t>Сенсорное развитие детей раннего возраста 1-3 года:</w:t>
      </w:r>
    </w:p>
    <w:p w:rsidR="007528D2" w:rsidRPr="002C1609" w:rsidRDefault="007528D2" w:rsidP="00020984">
      <w:pPr>
        <w:shd w:val="clear" w:color="auto" w:fill="FFFFFF"/>
        <w:spacing w:after="0" w:line="360" w:lineRule="auto"/>
        <w:ind w:left="708" w:right="0" w:firstLine="0"/>
        <w:rPr>
          <w:szCs w:val="24"/>
        </w:rPr>
      </w:pPr>
      <w:r w:rsidRPr="002C1609">
        <w:rPr>
          <w:szCs w:val="24"/>
        </w:rPr>
        <w:t xml:space="preserve">Методическое пособие для воспитателей и родителей/ Е.А. </w:t>
      </w:r>
      <w:proofErr w:type="spellStart"/>
      <w:r w:rsidRPr="002C1609">
        <w:rPr>
          <w:szCs w:val="24"/>
        </w:rPr>
        <w:t>Янушко</w:t>
      </w:r>
      <w:proofErr w:type="spellEnd"/>
      <w:r w:rsidRPr="002C1609">
        <w:rPr>
          <w:szCs w:val="24"/>
        </w:rPr>
        <w:t>- Издательство «</w:t>
      </w:r>
      <w:proofErr w:type="spellStart"/>
      <w:r w:rsidRPr="002C1609">
        <w:rPr>
          <w:szCs w:val="24"/>
        </w:rPr>
        <w:t>Владос</w:t>
      </w:r>
      <w:proofErr w:type="spellEnd"/>
      <w:r w:rsidRPr="002C1609">
        <w:rPr>
          <w:szCs w:val="24"/>
        </w:rPr>
        <w:t>», 2017</w:t>
      </w:r>
    </w:p>
    <w:p w:rsidR="007528D2" w:rsidRPr="002C1609" w:rsidRDefault="007528D2" w:rsidP="002C1609">
      <w:pPr>
        <w:pStyle w:val="a3"/>
        <w:shd w:val="clear" w:color="auto" w:fill="FFFFFF"/>
        <w:spacing w:after="0" w:line="360" w:lineRule="auto"/>
        <w:ind w:right="0" w:firstLine="0"/>
        <w:rPr>
          <w:szCs w:val="24"/>
        </w:rPr>
      </w:pPr>
    </w:p>
    <w:sectPr w:rsidR="007528D2" w:rsidRPr="002C1609" w:rsidSect="00DA333A">
      <w:pgSz w:w="11904" w:h="16840"/>
      <w:pgMar w:top="1134" w:right="847" w:bottom="941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+mn-cs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8B610F"/>
    <w:multiLevelType w:val="hybridMultilevel"/>
    <w:tmpl w:val="46BC28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684DB3"/>
    <w:multiLevelType w:val="hybridMultilevel"/>
    <w:tmpl w:val="5B0664BC"/>
    <w:lvl w:ilvl="0" w:tplc="A3F6AEEE">
      <w:start w:val="1"/>
      <w:numFmt w:val="decimal"/>
      <w:lvlText w:val="%1."/>
      <w:lvlJc w:val="left"/>
      <w:pPr>
        <w:ind w:left="720" w:hanging="360"/>
      </w:pPr>
      <w:rPr>
        <w:rFonts w:eastAsia="+mn-ea" w:hint="default"/>
        <w:b/>
        <w:i/>
        <w:color w:val="ED7D3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6C431B"/>
    <w:multiLevelType w:val="hybridMultilevel"/>
    <w:tmpl w:val="5C5A42BE"/>
    <w:lvl w:ilvl="0" w:tplc="F364DA4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EA088B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818E3B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5E0520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3292F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202EF6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CA2D04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B4C0AC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E785A2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30672EF1"/>
    <w:multiLevelType w:val="hybridMultilevel"/>
    <w:tmpl w:val="36D4C522"/>
    <w:lvl w:ilvl="0" w:tplc="0BD2CA5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6592B98"/>
    <w:multiLevelType w:val="multilevel"/>
    <w:tmpl w:val="4C48D1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38B7084"/>
    <w:multiLevelType w:val="hybridMultilevel"/>
    <w:tmpl w:val="71DA1F20"/>
    <w:lvl w:ilvl="0" w:tplc="6F1609F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4ACABA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6EA8CE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7AACE1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5B2F61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F08991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3B065A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38DE3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EA834F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7EC2250C"/>
    <w:multiLevelType w:val="hybridMultilevel"/>
    <w:tmpl w:val="72128D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</w:num>
  <w:num w:numId="5">
    <w:abstractNumId w:val="4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2A5C"/>
    <w:rsid w:val="00020984"/>
    <w:rsid w:val="001211C6"/>
    <w:rsid w:val="0013512B"/>
    <w:rsid w:val="00272E39"/>
    <w:rsid w:val="002C1609"/>
    <w:rsid w:val="0037582A"/>
    <w:rsid w:val="00492A5C"/>
    <w:rsid w:val="0050126D"/>
    <w:rsid w:val="00555A4E"/>
    <w:rsid w:val="00683F2D"/>
    <w:rsid w:val="006C48A9"/>
    <w:rsid w:val="007528D2"/>
    <w:rsid w:val="008225A1"/>
    <w:rsid w:val="00850E7F"/>
    <w:rsid w:val="008C48A5"/>
    <w:rsid w:val="00DA333A"/>
    <w:rsid w:val="00E006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1B85C32-C453-40C8-BD38-44F4E78D7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2" w:line="270" w:lineRule="auto"/>
      <w:ind w:right="63" w:firstLine="695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20"/>
      <w:ind w:left="10" w:right="69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4"/>
    </w:rPr>
  </w:style>
  <w:style w:type="paragraph" w:styleId="a3">
    <w:name w:val="List Paragraph"/>
    <w:basedOn w:val="a"/>
    <w:uiPriority w:val="34"/>
    <w:qFormat/>
    <w:rsid w:val="007528D2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13512B"/>
    <w:pPr>
      <w:spacing w:before="100" w:beforeAutospacing="1" w:after="100" w:afterAutospacing="1" w:line="240" w:lineRule="auto"/>
      <w:ind w:right="0" w:firstLine="0"/>
      <w:jc w:val="left"/>
    </w:pPr>
    <w:rPr>
      <w:color w:val="auto"/>
      <w:szCs w:val="24"/>
    </w:rPr>
  </w:style>
  <w:style w:type="character" w:styleId="a5">
    <w:name w:val="Strong"/>
    <w:basedOn w:val="a0"/>
    <w:uiPriority w:val="22"/>
    <w:qFormat/>
    <w:rsid w:val="0013512B"/>
    <w:rPr>
      <w:b/>
      <w:bCs/>
    </w:rPr>
  </w:style>
  <w:style w:type="character" w:styleId="a6">
    <w:name w:val="Hyperlink"/>
    <w:basedOn w:val="a0"/>
    <w:uiPriority w:val="99"/>
    <w:semiHidden/>
    <w:unhideWhenUsed/>
    <w:rsid w:val="0013512B"/>
    <w:rPr>
      <w:color w:val="0000FF"/>
      <w:u w:val="single"/>
    </w:rPr>
  </w:style>
  <w:style w:type="paragraph" w:styleId="a7">
    <w:name w:val="No Spacing"/>
    <w:uiPriority w:val="1"/>
    <w:qFormat/>
    <w:rsid w:val="00020984"/>
    <w:pPr>
      <w:spacing w:after="0" w:line="240" w:lineRule="auto"/>
      <w:ind w:right="63" w:firstLine="695"/>
      <w:jc w:val="both"/>
    </w:pPr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386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6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9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1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78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7377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114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820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620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115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802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756</Words>
  <Characters>4314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Учебный план</vt:lpstr>
    </vt:vector>
  </TitlesOfParts>
  <Company>SPecialiST RePack</Company>
  <LinksUpToDate>false</LinksUpToDate>
  <CharactersWithSpaces>5060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Учебный план</dc:title>
  <dc:subject/>
  <dc:creator>Sw-New-5</dc:creator>
  <cp:keywords/>
  <cp:lastModifiedBy>User</cp:lastModifiedBy>
  <cp:revision>2</cp:revision>
  <dcterms:created xsi:type="dcterms:W3CDTF">2024-07-10T10:44:00Z</dcterms:created>
  <dcterms:modified xsi:type="dcterms:W3CDTF">2024-07-10T10:44:00Z</dcterms:modified>
</cp:coreProperties>
</file>