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74F" w:rsidRDefault="00A3174F" w:rsidP="003105D2">
      <w:pPr>
        <w:spacing w:line="360" w:lineRule="auto"/>
        <w:ind w:firstLine="720"/>
        <w:jc w:val="center"/>
        <w:rPr>
          <w:b/>
          <w:sz w:val="28"/>
          <w:szCs w:val="28"/>
        </w:rPr>
      </w:pPr>
      <w:bookmarkStart w:id="0" w:name="_GoBack"/>
      <w:r>
        <w:rPr>
          <w:b/>
          <w:sz w:val="28"/>
          <w:szCs w:val="28"/>
        </w:rPr>
        <w:t>Развитие социального опыта детей младшего школьного возраста посредством театрализованной игры</w:t>
      </w:r>
    </w:p>
    <w:bookmarkEnd w:id="0"/>
    <w:p w:rsidR="00730D6C" w:rsidRPr="00730D6C" w:rsidRDefault="00730D6C" w:rsidP="00730D6C">
      <w:pPr>
        <w:spacing w:line="360" w:lineRule="auto"/>
        <w:ind w:firstLine="720"/>
        <w:jc w:val="both"/>
        <w:rPr>
          <w:sz w:val="28"/>
          <w:szCs w:val="28"/>
        </w:rPr>
      </w:pPr>
      <w:r w:rsidRPr="00730D6C">
        <w:rPr>
          <w:sz w:val="28"/>
          <w:szCs w:val="28"/>
        </w:rPr>
        <w:t>Аннотация</w:t>
      </w:r>
      <w:r w:rsidR="00085421">
        <w:rPr>
          <w:sz w:val="28"/>
          <w:szCs w:val="28"/>
        </w:rPr>
        <w:t xml:space="preserve">. </w:t>
      </w:r>
      <w:r w:rsidRPr="00730D6C">
        <w:rPr>
          <w:sz w:val="28"/>
          <w:szCs w:val="28"/>
        </w:rPr>
        <w:t xml:space="preserve">В статье рассматриваются теоретические и практические аспекты развития социального опыта детей младшего школьного возраста посредством театрализованной игры. Раскрывается сущность и структура социального опыта данной возрастной группы, а также особенности использования театрализованной игры в данном процессе. Представлена организация </w:t>
      </w:r>
      <w:proofErr w:type="gramStart"/>
      <w:r w:rsidRPr="00730D6C">
        <w:rPr>
          <w:sz w:val="28"/>
          <w:szCs w:val="28"/>
        </w:rPr>
        <w:t>процесса развития социального опыта детей младшего школьного возраста</w:t>
      </w:r>
      <w:proofErr w:type="gramEnd"/>
      <w:r w:rsidRPr="00730D6C">
        <w:rPr>
          <w:sz w:val="28"/>
          <w:szCs w:val="28"/>
        </w:rPr>
        <w:t xml:space="preserve"> с использованием театрализованной игры, включающая диагностический, планировочный, реализационный и оценочный этапы. Приводятся результаты опытно-экспериментального исследования, подтверждающие высокую эффективность применения театрализованной игры в развитии социального опыта младших школьников.</w:t>
      </w:r>
    </w:p>
    <w:p w:rsidR="00730D6C" w:rsidRDefault="00730D6C" w:rsidP="00730D6C">
      <w:pPr>
        <w:spacing w:line="360" w:lineRule="auto"/>
        <w:ind w:firstLine="720"/>
        <w:jc w:val="both"/>
        <w:rPr>
          <w:sz w:val="28"/>
          <w:szCs w:val="28"/>
        </w:rPr>
      </w:pPr>
      <w:r w:rsidRPr="00730D6C">
        <w:rPr>
          <w:sz w:val="28"/>
          <w:szCs w:val="28"/>
        </w:rPr>
        <w:t xml:space="preserve">Ключевые слова: </w:t>
      </w:r>
      <w:r>
        <w:rPr>
          <w:sz w:val="28"/>
          <w:szCs w:val="28"/>
        </w:rPr>
        <w:t xml:space="preserve"> м</w:t>
      </w:r>
      <w:r w:rsidRPr="00730D6C">
        <w:rPr>
          <w:sz w:val="28"/>
          <w:szCs w:val="28"/>
        </w:rPr>
        <w:t>ладший школьный возраст, социальный опыт, театрализованная игра, социализация, коммуникативные умения, эмоционально-ценностное отношение, опытно-экспериментальное исследование.</w:t>
      </w:r>
    </w:p>
    <w:p w:rsidR="00730D6C" w:rsidRPr="00730D6C" w:rsidRDefault="00730D6C" w:rsidP="00730D6C">
      <w:pPr>
        <w:spacing w:line="360" w:lineRule="auto"/>
        <w:ind w:firstLine="720"/>
        <w:jc w:val="both"/>
        <w:rPr>
          <w:sz w:val="28"/>
          <w:szCs w:val="28"/>
        </w:rPr>
      </w:pPr>
      <w:r w:rsidRPr="00730D6C">
        <w:rPr>
          <w:sz w:val="28"/>
          <w:szCs w:val="28"/>
        </w:rPr>
        <w:t>Современный этап развития общества характеризуется стремительными изменениями во всех сферах жизнедеятельности человека. Одной из наиболее значимых тенденций современности является переход к личностно-ориентированной модели образования, что предполагает пересмотр традиционных подходов к организации учебно-воспитательного процесса и поиск новых эффективных средств развития и социализации личности ребенка. В этом контексте особую актуальность приобретает проблема развития социального опыта детей младшего школьного возраста, являющегося важнейшим условием их успешной адаптации и интеграции в социальную среду.</w:t>
      </w:r>
    </w:p>
    <w:p w:rsidR="00730D6C" w:rsidRPr="00730D6C" w:rsidRDefault="00730D6C" w:rsidP="00730D6C">
      <w:pPr>
        <w:spacing w:line="360" w:lineRule="auto"/>
        <w:ind w:firstLine="720"/>
        <w:jc w:val="both"/>
        <w:rPr>
          <w:sz w:val="28"/>
          <w:szCs w:val="28"/>
        </w:rPr>
      </w:pPr>
      <w:r w:rsidRPr="00730D6C">
        <w:rPr>
          <w:sz w:val="28"/>
          <w:szCs w:val="28"/>
        </w:rPr>
        <w:t xml:space="preserve">Социальный опыт представляет собой совокупность знаний, умений, навыков и моделей поведения, приобретаемых человеком в процессе социализации и позволяющих ему эффективно взаимодействовать с </w:t>
      </w:r>
      <w:r w:rsidRPr="00730D6C">
        <w:rPr>
          <w:sz w:val="28"/>
          <w:szCs w:val="28"/>
        </w:rPr>
        <w:lastRenderedPageBreak/>
        <w:t>окружающей средой. Особую значимость развитие социального опыта приобретает в младшем школьном возрасте, когда ребенок активно включается в новые виды деятельности, расширяет сферу социальных контактов, осваивает социальные роли и нормы. Именно в этот период происходит формирование основ социальной компетентности ребенка, определяющей его дальнейшее личностное и социальное развитие.</w:t>
      </w:r>
    </w:p>
    <w:p w:rsidR="00085421" w:rsidRDefault="00085421" w:rsidP="00085421">
      <w:pPr>
        <w:spacing w:line="360" w:lineRule="auto"/>
        <w:ind w:firstLine="720"/>
        <w:jc w:val="both"/>
        <w:rPr>
          <w:sz w:val="28"/>
          <w:szCs w:val="28"/>
        </w:rPr>
      </w:pPr>
      <w:r>
        <w:rPr>
          <w:sz w:val="28"/>
          <w:szCs w:val="28"/>
        </w:rPr>
        <w:t xml:space="preserve">Согласно Быковой С.В., одной из наиболее интересных и доступных структур социального опыта является их теория. Они выделили четыре элемента, которые характеризуют социальный опыт с точки зрения конструирования содержания образования.  Первый элемент - мотивационный, проявляется в стремлении к участию в новых социальных отношениях и потребности в социальном общении в различных группах. Это означает, что дети имеют желание участвовать в социальной жизни и взаимодействовать с другими людьми. Второй элемент - когнитивный, представляет собой социальные представления, понятия и суждения. Это означает, что дети формируют представления о социальных явлениях и развивают способность к размышлению о них. Третий элемент - </w:t>
      </w:r>
      <w:proofErr w:type="spellStart"/>
      <w:r>
        <w:rPr>
          <w:sz w:val="28"/>
          <w:szCs w:val="28"/>
        </w:rPr>
        <w:t>деятельностный</w:t>
      </w:r>
      <w:proofErr w:type="spellEnd"/>
      <w:r>
        <w:rPr>
          <w:sz w:val="28"/>
          <w:szCs w:val="28"/>
        </w:rPr>
        <w:t>, связан с практической готовностью ребенка к определенному поведению. Он означает, что ребенок нацелен на реализацию своих социальных представлений и ценностей в практических действиях [</w:t>
      </w:r>
      <w:r w:rsidR="003105D2">
        <w:rPr>
          <w:sz w:val="28"/>
          <w:szCs w:val="28"/>
        </w:rPr>
        <w:t>1</w:t>
      </w:r>
      <w:r>
        <w:rPr>
          <w:sz w:val="28"/>
          <w:szCs w:val="28"/>
        </w:rPr>
        <w:t>, с. 30].</w:t>
      </w:r>
    </w:p>
    <w:p w:rsidR="00085421" w:rsidRDefault="00085421" w:rsidP="00085421">
      <w:pPr>
        <w:spacing w:line="360" w:lineRule="auto"/>
        <w:ind w:firstLine="720"/>
        <w:jc w:val="both"/>
        <w:rPr>
          <w:sz w:val="28"/>
          <w:szCs w:val="28"/>
        </w:rPr>
      </w:pPr>
      <w:r>
        <w:rPr>
          <w:sz w:val="28"/>
          <w:szCs w:val="28"/>
        </w:rPr>
        <w:t>Существует  множество разных точек зрения на формирование социального опыта детей и каждый автор трактует данный феномен по-своему. Это объясняется разнообразием подходов к изучению и пониманию социального опыта.</w:t>
      </w:r>
    </w:p>
    <w:p w:rsidR="00730D6C" w:rsidRPr="00730D6C" w:rsidRDefault="00730D6C" w:rsidP="00730D6C">
      <w:pPr>
        <w:spacing w:line="360" w:lineRule="auto"/>
        <w:ind w:firstLine="720"/>
        <w:jc w:val="both"/>
        <w:rPr>
          <w:sz w:val="28"/>
          <w:szCs w:val="28"/>
        </w:rPr>
      </w:pPr>
      <w:r w:rsidRPr="00730D6C">
        <w:rPr>
          <w:sz w:val="28"/>
          <w:szCs w:val="28"/>
        </w:rPr>
        <w:t xml:space="preserve">Одним из эффективных средств развития социального опыта детей младшего школьного возраста является театрализованная игра. Театрализованная игра представляет собой особый вид деятельности, в ходе которой ребенок осваивает социальные роли, отрабатывает модели поведения, учится взаимодействовать с окружающими, проявлять </w:t>
      </w:r>
      <w:proofErr w:type="spellStart"/>
      <w:r w:rsidRPr="00730D6C">
        <w:rPr>
          <w:sz w:val="28"/>
          <w:szCs w:val="28"/>
        </w:rPr>
        <w:t>эмпатию</w:t>
      </w:r>
      <w:proofErr w:type="spellEnd"/>
      <w:r w:rsidRPr="00730D6C">
        <w:rPr>
          <w:sz w:val="28"/>
          <w:szCs w:val="28"/>
        </w:rPr>
        <w:t xml:space="preserve">, </w:t>
      </w:r>
      <w:r w:rsidRPr="00730D6C">
        <w:rPr>
          <w:sz w:val="28"/>
          <w:szCs w:val="28"/>
        </w:rPr>
        <w:lastRenderedPageBreak/>
        <w:t>сопереживать и оказывать помощь. Участие в театрализованной игре способствует развитию у детей коммуникативных умений, творческих способностей, эмоциональной сферы, познавательной активности, а также формированию адекватной самооценки и уверенности в себе.</w:t>
      </w:r>
    </w:p>
    <w:p w:rsidR="00730D6C" w:rsidRPr="00730D6C" w:rsidRDefault="00085421" w:rsidP="00730D6C">
      <w:pPr>
        <w:spacing w:line="360" w:lineRule="auto"/>
        <w:ind w:firstLine="720"/>
        <w:jc w:val="both"/>
        <w:rPr>
          <w:sz w:val="28"/>
          <w:szCs w:val="28"/>
        </w:rPr>
      </w:pPr>
      <w:r w:rsidRPr="00730D6C">
        <w:rPr>
          <w:sz w:val="28"/>
          <w:szCs w:val="28"/>
        </w:rPr>
        <w:t>Т</w:t>
      </w:r>
      <w:r w:rsidR="00730D6C" w:rsidRPr="00730D6C">
        <w:rPr>
          <w:sz w:val="28"/>
          <w:szCs w:val="28"/>
        </w:rPr>
        <w:t>еатрализованная</w:t>
      </w:r>
      <w:r>
        <w:rPr>
          <w:sz w:val="28"/>
          <w:szCs w:val="28"/>
        </w:rPr>
        <w:t xml:space="preserve"> </w:t>
      </w:r>
      <w:r w:rsidR="00730D6C" w:rsidRPr="00730D6C">
        <w:rPr>
          <w:sz w:val="28"/>
          <w:szCs w:val="28"/>
        </w:rPr>
        <w:t xml:space="preserve"> игра обладает существенным потенциалом в развитии социального опыта детей младшего школьного возраста, что определяет актуальность данного исследования.</w:t>
      </w:r>
    </w:p>
    <w:p w:rsidR="00730D6C" w:rsidRPr="00730D6C" w:rsidRDefault="00730D6C" w:rsidP="00085421">
      <w:pPr>
        <w:spacing w:line="360" w:lineRule="auto"/>
        <w:ind w:firstLine="720"/>
        <w:jc w:val="both"/>
        <w:rPr>
          <w:sz w:val="28"/>
          <w:szCs w:val="28"/>
        </w:rPr>
      </w:pPr>
      <w:r w:rsidRPr="00730D6C">
        <w:rPr>
          <w:sz w:val="28"/>
          <w:szCs w:val="28"/>
        </w:rPr>
        <w:t xml:space="preserve">Социальный опыт представляет собой совокупность знаний, умений, навыков и моделей социального поведения, приобретаемых человеком в процессе социализации и позволяющих ему эффективно взаимодействовать с окружающей средой. </w:t>
      </w:r>
    </w:p>
    <w:p w:rsidR="00085421" w:rsidRDefault="00085421" w:rsidP="00085421">
      <w:pPr>
        <w:spacing w:line="360" w:lineRule="auto"/>
        <w:ind w:firstLine="720"/>
        <w:jc w:val="both"/>
        <w:rPr>
          <w:sz w:val="28"/>
          <w:szCs w:val="28"/>
        </w:rPr>
      </w:pPr>
      <w:r>
        <w:rPr>
          <w:sz w:val="28"/>
          <w:szCs w:val="28"/>
        </w:rPr>
        <w:t>Театральная игра имеет огромный потенциал в развитии социального опыта детей младшего школьного возраста. В этом возрасте дети активно исследуют мир, познают себя и свое окружение, и театральная игра может стать полезным инструментом для развития их социальных навыков и умений. Одной из главных причин актуальности данной темы является то, что социальный опыт является неотъемлемой частью жизни каждого человека. Умение эффективно общаться, сотрудничать, решать конфликты и поддерживать здоровые отношения с другими людьми является важным навыком, который сопровождает нас на протяжении всей жизни. Дети младшего школьного возраста находятся на стадии активного развития своей личности, социальных умений и навыков, поэтому важно предоставить им возможность развить эти навыки с ранних лет [</w:t>
      </w:r>
      <w:r w:rsidR="003105D2">
        <w:rPr>
          <w:sz w:val="28"/>
          <w:szCs w:val="28"/>
        </w:rPr>
        <w:t>2</w:t>
      </w:r>
      <w:r>
        <w:rPr>
          <w:sz w:val="28"/>
          <w:szCs w:val="28"/>
        </w:rPr>
        <w:t>, с. 566].</w:t>
      </w:r>
    </w:p>
    <w:p w:rsidR="00085421" w:rsidRDefault="00085421" w:rsidP="00085421">
      <w:pPr>
        <w:spacing w:line="360" w:lineRule="auto"/>
        <w:ind w:firstLine="720"/>
        <w:jc w:val="both"/>
        <w:rPr>
          <w:sz w:val="28"/>
          <w:szCs w:val="28"/>
        </w:rPr>
      </w:pPr>
      <w:r>
        <w:rPr>
          <w:sz w:val="28"/>
          <w:szCs w:val="28"/>
        </w:rPr>
        <w:t xml:space="preserve">Театральная игра предлагает детям уникальную платформу для исследования социальных взаимодействий. Через игру в ролевые ситуации дети могут научиться </w:t>
      </w:r>
      <w:proofErr w:type="spellStart"/>
      <w:r>
        <w:rPr>
          <w:sz w:val="28"/>
          <w:szCs w:val="28"/>
        </w:rPr>
        <w:t>эмпатии</w:t>
      </w:r>
      <w:proofErr w:type="spellEnd"/>
      <w:r>
        <w:rPr>
          <w:sz w:val="28"/>
          <w:szCs w:val="28"/>
        </w:rPr>
        <w:t>, сопереживанию и пониманию чувств и эмоций других людей. Они могут учиться слушать и выслушивать других, принимать разные точки зрения, решать конфликты и вырабатывать жизненно важные навыки компромисса [</w:t>
      </w:r>
      <w:r w:rsidR="003105D2">
        <w:rPr>
          <w:sz w:val="28"/>
          <w:szCs w:val="28"/>
        </w:rPr>
        <w:t>3</w:t>
      </w:r>
      <w:r>
        <w:rPr>
          <w:sz w:val="28"/>
          <w:szCs w:val="28"/>
        </w:rPr>
        <w:t xml:space="preserve">, с. 42]. Театральная  игра позволяет детям развивать свою коммуникативную компетенцию. Они могут </w:t>
      </w:r>
      <w:r>
        <w:rPr>
          <w:sz w:val="28"/>
          <w:szCs w:val="28"/>
        </w:rPr>
        <w:lastRenderedPageBreak/>
        <w:t>практиковать умение говорить перед публикой, проявлять инициативу, выражать свои мысли и чувства через речь и жесты. В совместной театральной деятельности дети учатся работать в команде, слушать других и сотрудничать для достижения общей цели. Театральная  игра способствует развитию самооценки и уверенности в себе у детей. Когда они играют разные роли и выступают перед публикой, они получают возможность испытать успехи и признание, что способствует их саморазвитию и становлению комфортных в общении с окружающими лицами. Театральная игра также обогащает воображение и креативность детей. В процессе создания собственного сценария, выбора костюмов и декораций, дети развивают свои творческие способности и умения думать нестандартно. Это способствует их развитию как личностей и прививает им ценные навыки креативного мышления и самовыражения [</w:t>
      </w:r>
      <w:r w:rsidR="003105D2">
        <w:rPr>
          <w:sz w:val="28"/>
          <w:szCs w:val="28"/>
        </w:rPr>
        <w:t>4</w:t>
      </w:r>
      <w:r>
        <w:rPr>
          <w:sz w:val="28"/>
          <w:szCs w:val="28"/>
        </w:rPr>
        <w:t>, с. 726].</w:t>
      </w:r>
    </w:p>
    <w:p w:rsidR="00730D6C" w:rsidRDefault="00730D6C" w:rsidP="00730D6C">
      <w:pPr>
        <w:spacing w:line="360" w:lineRule="auto"/>
        <w:ind w:firstLine="720"/>
        <w:jc w:val="both"/>
        <w:rPr>
          <w:sz w:val="28"/>
          <w:szCs w:val="28"/>
        </w:rPr>
      </w:pPr>
      <w:r w:rsidRPr="00730D6C">
        <w:rPr>
          <w:sz w:val="28"/>
          <w:szCs w:val="28"/>
        </w:rPr>
        <w:t>Таким образом,</w:t>
      </w:r>
      <w:r w:rsidR="00085421" w:rsidRPr="00085421">
        <w:rPr>
          <w:sz w:val="28"/>
          <w:szCs w:val="28"/>
        </w:rPr>
        <w:t xml:space="preserve"> </w:t>
      </w:r>
      <w:r w:rsidR="003105D2">
        <w:rPr>
          <w:sz w:val="28"/>
          <w:szCs w:val="28"/>
        </w:rPr>
        <w:t>с</w:t>
      </w:r>
      <w:r w:rsidR="00085421">
        <w:rPr>
          <w:sz w:val="28"/>
          <w:szCs w:val="28"/>
        </w:rPr>
        <w:t xml:space="preserve">оциальный  опыт является важной составляющей нашей индивидуальности. Он формируется в результате взаимодействия с другими людьми и социальными явлениями, и влияет на наши ценности, убеждения и наши действия. Каждый из нас имеет свой уникальный социальный опыт, который отличает нас от других людей. Таким образом, социальный опыт является неотъемлемой частью нашей личности и определяет нашу жизненную позицию. Социальный опыт играет важную роль в формировании личности и помогает нам адаптироваться к обществу. Каждый человек усваивает опыт по-своему, через стихийное усвоение, целенаправленное обучение и естественное складывание опыта. Это дает нам возможность стать социально гармоничными и успешными в нашем обществе. </w:t>
      </w:r>
      <w:r w:rsidRPr="00730D6C">
        <w:rPr>
          <w:sz w:val="28"/>
          <w:szCs w:val="28"/>
        </w:rPr>
        <w:t>Одним из эффективных средств развития социального опыта детей младшего школьного возраста является театрализованная игра. Театрализованная игра создает условия для освоения ребенком различных социальных ролей, отработки моделей социального поведения, развития коммуникативных умений, эмоциональной сферы и творческих способностей.</w:t>
      </w:r>
    </w:p>
    <w:p w:rsidR="00A3174F" w:rsidRPr="003105D2" w:rsidRDefault="00A3174F" w:rsidP="003105D2">
      <w:pPr>
        <w:spacing w:line="360" w:lineRule="auto"/>
        <w:ind w:firstLine="720"/>
        <w:jc w:val="center"/>
        <w:rPr>
          <w:b/>
          <w:sz w:val="28"/>
          <w:szCs w:val="28"/>
        </w:rPr>
      </w:pPr>
      <w:r w:rsidRPr="003105D2">
        <w:rPr>
          <w:b/>
          <w:sz w:val="28"/>
          <w:szCs w:val="28"/>
        </w:rPr>
        <w:lastRenderedPageBreak/>
        <w:t>Список литературы</w:t>
      </w:r>
    </w:p>
    <w:p w:rsidR="003105D2" w:rsidRDefault="003105D2" w:rsidP="003105D2">
      <w:pPr>
        <w:numPr>
          <w:ilvl w:val="0"/>
          <w:numId w:val="1"/>
        </w:numPr>
        <w:tabs>
          <w:tab w:val="left" w:pos="180"/>
          <w:tab w:val="left" w:pos="360"/>
          <w:tab w:val="left" w:pos="720"/>
        </w:tabs>
        <w:spacing w:line="360" w:lineRule="auto"/>
        <w:ind w:left="0" w:firstLine="142"/>
        <w:jc w:val="both"/>
        <w:rPr>
          <w:sz w:val="28"/>
          <w:szCs w:val="28"/>
        </w:rPr>
      </w:pPr>
      <w:r>
        <w:rPr>
          <w:sz w:val="28"/>
          <w:szCs w:val="28"/>
        </w:rPr>
        <w:t>Быкова, С.В.</w:t>
      </w:r>
      <w:r>
        <w:t xml:space="preserve"> </w:t>
      </w:r>
      <w:r>
        <w:rPr>
          <w:sz w:val="28"/>
          <w:szCs w:val="28"/>
        </w:rPr>
        <w:t xml:space="preserve">Социальный опыт: формирование и развитие в образовательной практике/ С.В. Быкова. – Текст: непосредственный.// В сборнике: Социальное развитие детей в </w:t>
      </w:r>
      <w:proofErr w:type="spellStart"/>
      <w:r>
        <w:rPr>
          <w:sz w:val="28"/>
          <w:szCs w:val="28"/>
        </w:rPr>
        <w:t>мультикультурном</w:t>
      </w:r>
      <w:proofErr w:type="spellEnd"/>
      <w:r>
        <w:rPr>
          <w:sz w:val="28"/>
          <w:szCs w:val="28"/>
        </w:rPr>
        <w:t xml:space="preserve"> мире. Материалы международной научно-практической конференции. –  Елец, 2022. –  С. 30-35. – Текст: непосредственный.</w:t>
      </w:r>
    </w:p>
    <w:p w:rsidR="003105D2" w:rsidRDefault="003105D2" w:rsidP="003105D2">
      <w:pPr>
        <w:numPr>
          <w:ilvl w:val="0"/>
          <w:numId w:val="1"/>
        </w:numPr>
        <w:tabs>
          <w:tab w:val="num" w:pos="0"/>
          <w:tab w:val="left" w:pos="180"/>
          <w:tab w:val="left" w:pos="360"/>
          <w:tab w:val="left" w:pos="720"/>
        </w:tabs>
        <w:spacing w:line="360" w:lineRule="auto"/>
        <w:ind w:left="0" w:firstLine="142"/>
        <w:jc w:val="both"/>
        <w:rPr>
          <w:sz w:val="28"/>
          <w:szCs w:val="28"/>
        </w:rPr>
      </w:pPr>
      <w:proofErr w:type="spellStart"/>
      <w:r>
        <w:rPr>
          <w:sz w:val="28"/>
          <w:szCs w:val="28"/>
        </w:rPr>
        <w:t>Гилязетдинова</w:t>
      </w:r>
      <w:proofErr w:type="spellEnd"/>
      <w:r>
        <w:rPr>
          <w:sz w:val="28"/>
          <w:szCs w:val="28"/>
        </w:rPr>
        <w:t xml:space="preserve">, З.Ф. Театрально-игровая деятельность как средство развития детского музыкально-художественного творчества/ З.Ф. </w:t>
      </w:r>
      <w:proofErr w:type="spellStart"/>
      <w:r>
        <w:rPr>
          <w:sz w:val="28"/>
          <w:szCs w:val="28"/>
        </w:rPr>
        <w:t>Гилязетдинова</w:t>
      </w:r>
      <w:proofErr w:type="spellEnd"/>
      <w:r>
        <w:rPr>
          <w:sz w:val="28"/>
          <w:szCs w:val="28"/>
        </w:rPr>
        <w:t xml:space="preserve">. – Текст: непосредственный. // Молодой ученый. –  2020. – № 20 (310). – С. 566-569. </w:t>
      </w:r>
    </w:p>
    <w:p w:rsidR="003105D2" w:rsidRDefault="003105D2" w:rsidP="003105D2">
      <w:pPr>
        <w:numPr>
          <w:ilvl w:val="0"/>
          <w:numId w:val="1"/>
        </w:numPr>
        <w:tabs>
          <w:tab w:val="left" w:pos="180"/>
          <w:tab w:val="left" w:pos="360"/>
        </w:tabs>
        <w:spacing w:line="360" w:lineRule="auto"/>
        <w:ind w:left="0" w:firstLine="142"/>
        <w:jc w:val="both"/>
        <w:rPr>
          <w:sz w:val="28"/>
          <w:szCs w:val="28"/>
        </w:rPr>
      </w:pPr>
      <w:proofErr w:type="spellStart"/>
      <w:r>
        <w:rPr>
          <w:sz w:val="28"/>
          <w:szCs w:val="28"/>
        </w:rPr>
        <w:t>Метелёва</w:t>
      </w:r>
      <w:proofErr w:type="spellEnd"/>
      <w:r>
        <w:rPr>
          <w:sz w:val="28"/>
          <w:szCs w:val="28"/>
        </w:rPr>
        <w:t>, Е.Г.</w:t>
      </w:r>
      <w:r>
        <w:t xml:space="preserve"> </w:t>
      </w:r>
      <w:r>
        <w:rPr>
          <w:sz w:val="28"/>
          <w:szCs w:val="28"/>
        </w:rPr>
        <w:t xml:space="preserve">Формирование коммуникативных универсальных учебных действий младших школьников средствами театрализованной игры/ Е.Г. </w:t>
      </w:r>
      <w:proofErr w:type="spellStart"/>
      <w:r>
        <w:rPr>
          <w:sz w:val="28"/>
          <w:szCs w:val="28"/>
        </w:rPr>
        <w:t>Метелёва</w:t>
      </w:r>
      <w:proofErr w:type="spellEnd"/>
      <w:r>
        <w:rPr>
          <w:sz w:val="28"/>
          <w:szCs w:val="28"/>
        </w:rPr>
        <w:t xml:space="preserve"> // В сборнике: Научное сообщество студентов XXI столетия. Гуманитарные науки</w:t>
      </w:r>
      <w:proofErr w:type="gramStart"/>
      <w:r>
        <w:rPr>
          <w:sz w:val="28"/>
          <w:szCs w:val="28"/>
        </w:rPr>
        <w:t>.</w:t>
      </w:r>
      <w:proofErr w:type="gramEnd"/>
      <w:r>
        <w:rPr>
          <w:sz w:val="28"/>
          <w:szCs w:val="28"/>
        </w:rPr>
        <w:t xml:space="preserve"> </w:t>
      </w:r>
      <w:proofErr w:type="gramStart"/>
      <w:r>
        <w:rPr>
          <w:sz w:val="28"/>
          <w:szCs w:val="28"/>
        </w:rPr>
        <w:t>с</w:t>
      </w:r>
      <w:proofErr w:type="gramEnd"/>
      <w:r>
        <w:rPr>
          <w:sz w:val="28"/>
          <w:szCs w:val="28"/>
        </w:rPr>
        <w:t>борник статей по материалам LXXIX студенческой международной научно-практической конференции. – 2019. – С. 42-46. – Текст: непосредственный.</w:t>
      </w:r>
    </w:p>
    <w:p w:rsidR="003105D2" w:rsidRDefault="003105D2" w:rsidP="003105D2">
      <w:pPr>
        <w:numPr>
          <w:ilvl w:val="0"/>
          <w:numId w:val="1"/>
        </w:numPr>
        <w:tabs>
          <w:tab w:val="left" w:pos="180"/>
          <w:tab w:val="left" w:pos="360"/>
        </w:tabs>
        <w:spacing w:line="360" w:lineRule="auto"/>
        <w:ind w:left="0" w:firstLine="142"/>
        <w:jc w:val="both"/>
        <w:rPr>
          <w:sz w:val="28"/>
          <w:szCs w:val="28"/>
        </w:rPr>
      </w:pPr>
      <w:r>
        <w:rPr>
          <w:sz w:val="28"/>
          <w:szCs w:val="28"/>
        </w:rPr>
        <w:t>Рада, В.М.</w:t>
      </w:r>
      <w:r>
        <w:t xml:space="preserve"> </w:t>
      </w:r>
      <w:r>
        <w:rPr>
          <w:sz w:val="28"/>
          <w:szCs w:val="28"/>
        </w:rPr>
        <w:t>Драматизация как средство развития творческих способностей младших школьников/ В.М. Рада // В сборнике: Ребёнок в языковом и образовательном пространстве. Сборник материалов XIII всероссийской студенческой научной конференции. –  Елец, 2023. – С. 72-76. – Текст: непосредственный.</w:t>
      </w:r>
      <w:r>
        <w:rPr>
          <w:sz w:val="28"/>
          <w:szCs w:val="28"/>
        </w:rPr>
        <w:tab/>
      </w:r>
    </w:p>
    <w:p w:rsidR="007A1FCF" w:rsidRDefault="007A1FCF"/>
    <w:sectPr w:rsidR="007A1F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4152C"/>
    <w:multiLevelType w:val="hybridMultilevel"/>
    <w:tmpl w:val="8262740E"/>
    <w:lvl w:ilvl="0" w:tplc="0419000F">
      <w:start w:val="1"/>
      <w:numFmt w:val="decimal"/>
      <w:lvlText w:val="%1."/>
      <w:lvlJc w:val="left"/>
      <w:pPr>
        <w:tabs>
          <w:tab w:val="num" w:pos="786"/>
        </w:tabs>
        <w:ind w:left="786"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74F"/>
    <w:rsid w:val="00021804"/>
    <w:rsid w:val="00085421"/>
    <w:rsid w:val="003105D2"/>
    <w:rsid w:val="00730D6C"/>
    <w:rsid w:val="007A1FCF"/>
    <w:rsid w:val="00A3174F"/>
    <w:rsid w:val="00C72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7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7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98509">
      <w:bodyDiv w:val="1"/>
      <w:marLeft w:val="0"/>
      <w:marRight w:val="0"/>
      <w:marTop w:val="0"/>
      <w:marBottom w:val="0"/>
      <w:divBdr>
        <w:top w:val="none" w:sz="0" w:space="0" w:color="auto"/>
        <w:left w:val="none" w:sz="0" w:space="0" w:color="auto"/>
        <w:bottom w:val="none" w:sz="0" w:space="0" w:color="auto"/>
        <w:right w:val="none" w:sz="0" w:space="0" w:color="auto"/>
      </w:divBdr>
    </w:div>
    <w:div w:id="324869607">
      <w:bodyDiv w:val="1"/>
      <w:marLeft w:val="0"/>
      <w:marRight w:val="0"/>
      <w:marTop w:val="0"/>
      <w:marBottom w:val="0"/>
      <w:divBdr>
        <w:top w:val="none" w:sz="0" w:space="0" w:color="auto"/>
        <w:left w:val="none" w:sz="0" w:space="0" w:color="auto"/>
        <w:bottom w:val="none" w:sz="0" w:space="0" w:color="auto"/>
        <w:right w:val="none" w:sz="0" w:space="0" w:color="auto"/>
      </w:divBdr>
    </w:div>
    <w:div w:id="619334500">
      <w:bodyDiv w:val="1"/>
      <w:marLeft w:val="0"/>
      <w:marRight w:val="0"/>
      <w:marTop w:val="0"/>
      <w:marBottom w:val="0"/>
      <w:divBdr>
        <w:top w:val="none" w:sz="0" w:space="0" w:color="auto"/>
        <w:left w:val="none" w:sz="0" w:space="0" w:color="auto"/>
        <w:bottom w:val="none" w:sz="0" w:space="0" w:color="auto"/>
        <w:right w:val="none" w:sz="0" w:space="0" w:color="auto"/>
      </w:divBdr>
    </w:div>
    <w:div w:id="714233015">
      <w:bodyDiv w:val="1"/>
      <w:marLeft w:val="0"/>
      <w:marRight w:val="0"/>
      <w:marTop w:val="0"/>
      <w:marBottom w:val="0"/>
      <w:divBdr>
        <w:top w:val="none" w:sz="0" w:space="0" w:color="auto"/>
        <w:left w:val="none" w:sz="0" w:space="0" w:color="auto"/>
        <w:bottom w:val="none" w:sz="0" w:space="0" w:color="auto"/>
        <w:right w:val="none" w:sz="0" w:space="0" w:color="auto"/>
      </w:divBdr>
    </w:div>
    <w:div w:id="739987879">
      <w:bodyDiv w:val="1"/>
      <w:marLeft w:val="0"/>
      <w:marRight w:val="0"/>
      <w:marTop w:val="0"/>
      <w:marBottom w:val="0"/>
      <w:divBdr>
        <w:top w:val="none" w:sz="0" w:space="0" w:color="auto"/>
        <w:left w:val="none" w:sz="0" w:space="0" w:color="auto"/>
        <w:bottom w:val="none" w:sz="0" w:space="0" w:color="auto"/>
        <w:right w:val="none" w:sz="0" w:space="0" w:color="auto"/>
      </w:divBdr>
    </w:div>
    <w:div w:id="959459911">
      <w:bodyDiv w:val="1"/>
      <w:marLeft w:val="0"/>
      <w:marRight w:val="0"/>
      <w:marTop w:val="0"/>
      <w:marBottom w:val="0"/>
      <w:divBdr>
        <w:top w:val="none" w:sz="0" w:space="0" w:color="auto"/>
        <w:left w:val="none" w:sz="0" w:space="0" w:color="auto"/>
        <w:bottom w:val="none" w:sz="0" w:space="0" w:color="auto"/>
        <w:right w:val="none" w:sz="0" w:space="0" w:color="auto"/>
      </w:divBdr>
    </w:div>
    <w:div w:id="1105423426">
      <w:bodyDiv w:val="1"/>
      <w:marLeft w:val="0"/>
      <w:marRight w:val="0"/>
      <w:marTop w:val="0"/>
      <w:marBottom w:val="0"/>
      <w:divBdr>
        <w:top w:val="none" w:sz="0" w:space="0" w:color="auto"/>
        <w:left w:val="none" w:sz="0" w:space="0" w:color="auto"/>
        <w:bottom w:val="none" w:sz="0" w:space="0" w:color="auto"/>
        <w:right w:val="none" w:sz="0" w:space="0" w:color="auto"/>
      </w:divBdr>
    </w:div>
    <w:div w:id="1179850053">
      <w:bodyDiv w:val="1"/>
      <w:marLeft w:val="0"/>
      <w:marRight w:val="0"/>
      <w:marTop w:val="0"/>
      <w:marBottom w:val="0"/>
      <w:divBdr>
        <w:top w:val="none" w:sz="0" w:space="0" w:color="auto"/>
        <w:left w:val="none" w:sz="0" w:space="0" w:color="auto"/>
        <w:bottom w:val="none" w:sz="0" w:space="0" w:color="auto"/>
        <w:right w:val="none" w:sz="0" w:space="0" w:color="auto"/>
      </w:divBdr>
    </w:div>
    <w:div w:id="1313758997">
      <w:bodyDiv w:val="1"/>
      <w:marLeft w:val="0"/>
      <w:marRight w:val="0"/>
      <w:marTop w:val="0"/>
      <w:marBottom w:val="0"/>
      <w:divBdr>
        <w:top w:val="none" w:sz="0" w:space="0" w:color="auto"/>
        <w:left w:val="none" w:sz="0" w:space="0" w:color="auto"/>
        <w:bottom w:val="none" w:sz="0" w:space="0" w:color="auto"/>
        <w:right w:val="none" w:sz="0" w:space="0" w:color="auto"/>
      </w:divBdr>
    </w:div>
    <w:div w:id="1726025671">
      <w:bodyDiv w:val="1"/>
      <w:marLeft w:val="0"/>
      <w:marRight w:val="0"/>
      <w:marTop w:val="0"/>
      <w:marBottom w:val="0"/>
      <w:divBdr>
        <w:top w:val="none" w:sz="0" w:space="0" w:color="auto"/>
        <w:left w:val="none" w:sz="0" w:space="0" w:color="auto"/>
        <w:bottom w:val="none" w:sz="0" w:space="0" w:color="auto"/>
        <w:right w:val="none" w:sz="0" w:space="0" w:color="auto"/>
      </w:divBdr>
    </w:div>
    <w:div w:id="1842040093">
      <w:bodyDiv w:val="1"/>
      <w:marLeft w:val="0"/>
      <w:marRight w:val="0"/>
      <w:marTop w:val="0"/>
      <w:marBottom w:val="0"/>
      <w:divBdr>
        <w:top w:val="none" w:sz="0" w:space="0" w:color="auto"/>
        <w:left w:val="none" w:sz="0" w:space="0" w:color="auto"/>
        <w:bottom w:val="none" w:sz="0" w:space="0" w:color="auto"/>
        <w:right w:val="none" w:sz="0" w:space="0" w:color="auto"/>
      </w:divBdr>
    </w:div>
    <w:div w:id="1902908306">
      <w:bodyDiv w:val="1"/>
      <w:marLeft w:val="0"/>
      <w:marRight w:val="0"/>
      <w:marTop w:val="0"/>
      <w:marBottom w:val="0"/>
      <w:divBdr>
        <w:top w:val="none" w:sz="0" w:space="0" w:color="auto"/>
        <w:left w:val="none" w:sz="0" w:space="0" w:color="auto"/>
        <w:bottom w:val="none" w:sz="0" w:space="0" w:color="auto"/>
        <w:right w:val="none" w:sz="0" w:space="0" w:color="auto"/>
      </w:divBdr>
    </w:div>
    <w:div w:id="2001350636">
      <w:bodyDiv w:val="1"/>
      <w:marLeft w:val="0"/>
      <w:marRight w:val="0"/>
      <w:marTop w:val="0"/>
      <w:marBottom w:val="0"/>
      <w:divBdr>
        <w:top w:val="none" w:sz="0" w:space="0" w:color="auto"/>
        <w:left w:val="none" w:sz="0" w:space="0" w:color="auto"/>
        <w:bottom w:val="none" w:sz="0" w:space="0" w:color="auto"/>
        <w:right w:val="none" w:sz="0" w:space="0" w:color="auto"/>
      </w:divBdr>
    </w:div>
    <w:div w:id="21094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1300</Words>
  <Characters>7412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2024-06-03T16:53:00Z</dcterms:created>
  <dcterms:modified xsi:type="dcterms:W3CDTF">2024-06-04T18:30:00Z</dcterms:modified>
</cp:coreProperties>
</file>