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91" w:rsidRPr="00E339F6" w:rsidRDefault="00E70691" w:rsidP="001478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9F6"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профессиональное</w:t>
      </w:r>
    </w:p>
    <w:p w:rsidR="00E70691" w:rsidRPr="00E339F6" w:rsidRDefault="00E70691" w:rsidP="001478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9F6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Республики Крым</w:t>
      </w:r>
    </w:p>
    <w:p w:rsidR="00E70691" w:rsidRPr="00E339F6" w:rsidRDefault="00E70691" w:rsidP="001478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9F6">
        <w:rPr>
          <w:rFonts w:ascii="Times New Roman" w:hAnsi="Times New Roman" w:cs="Times New Roman"/>
          <w:b/>
          <w:bCs/>
          <w:sz w:val="28"/>
          <w:szCs w:val="28"/>
        </w:rPr>
        <w:t>«Симферопольский политехнический колледж»</w:t>
      </w: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AA9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F6">
        <w:rPr>
          <w:rFonts w:ascii="Times New Roman" w:hAnsi="Times New Roman" w:cs="Times New Roman"/>
          <w:b/>
          <w:sz w:val="28"/>
          <w:szCs w:val="28"/>
        </w:rPr>
        <w:t>«Использование информационно-коммуникационных технологий при обучении иностранному языку»</w:t>
      </w: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691" w:rsidRPr="00E339F6" w:rsidRDefault="00E70691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left="495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Представила:</w:t>
      </w:r>
    </w:p>
    <w:p w:rsidR="00AE4AA9" w:rsidRPr="00E339F6" w:rsidRDefault="00E70691" w:rsidP="001478DE">
      <w:pPr>
        <w:spacing w:before="100" w:beforeAutospacing="1" w:after="100" w:afterAutospacing="1" w:line="288" w:lineRule="auto"/>
        <w:ind w:left="495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преподаватель</w:t>
      </w:r>
      <w:r w:rsidR="00AE4AA9" w:rsidRPr="00E33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AA9" w:rsidRPr="00E339F6" w:rsidRDefault="00AE4AA9" w:rsidP="001478DE">
      <w:pPr>
        <w:spacing w:before="100" w:beforeAutospacing="1" w:after="100" w:afterAutospacing="1" w:line="288" w:lineRule="auto"/>
        <w:ind w:left="495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Нургалиева Е.Ш.</w:t>
      </w: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AA9" w:rsidRPr="00E339F6" w:rsidRDefault="00AE4AA9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78DE" w:rsidRPr="00E339F6" w:rsidRDefault="001478DE" w:rsidP="001478DE">
      <w:pPr>
        <w:spacing w:before="100" w:beforeAutospacing="1"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5CB0" w:rsidRPr="00E339F6" w:rsidRDefault="00E70691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E15CB0" w:rsidRPr="00E339F6">
        <w:rPr>
          <w:rFonts w:ascii="Times New Roman" w:hAnsi="Times New Roman" w:cs="Times New Roman"/>
          <w:b/>
          <w:sz w:val="28"/>
          <w:szCs w:val="28"/>
        </w:rPr>
        <w:t>ннотация:</w:t>
      </w:r>
      <w:r w:rsidR="00E15CB0" w:rsidRPr="00E339F6">
        <w:rPr>
          <w:rFonts w:ascii="Times New Roman" w:hAnsi="Times New Roman" w:cs="Times New Roman"/>
          <w:sz w:val="28"/>
          <w:szCs w:val="28"/>
        </w:rPr>
        <w:t xml:space="preserve"> в статье раскрывается сущность информационно-коммуникационных технологий, определяется их роль при обучении </w:t>
      </w:r>
      <w:r w:rsidR="001478DE" w:rsidRPr="00E339F6">
        <w:rPr>
          <w:rFonts w:ascii="Times New Roman" w:hAnsi="Times New Roman" w:cs="Times New Roman"/>
          <w:sz w:val="28"/>
          <w:szCs w:val="28"/>
        </w:rPr>
        <w:t>иностранному</w:t>
      </w:r>
      <w:r w:rsidR="00E15CB0" w:rsidRPr="00E339F6">
        <w:rPr>
          <w:rFonts w:ascii="Times New Roman" w:hAnsi="Times New Roman" w:cs="Times New Roman"/>
          <w:sz w:val="28"/>
          <w:szCs w:val="28"/>
        </w:rPr>
        <w:t xml:space="preserve"> языку в условиях модернизации образования, предлагается классификация средств новых информационных технологий, применяемых в обучении </w:t>
      </w:r>
      <w:r w:rsidR="001478DE" w:rsidRPr="00E339F6">
        <w:rPr>
          <w:rFonts w:ascii="Times New Roman" w:hAnsi="Times New Roman" w:cs="Times New Roman"/>
          <w:sz w:val="28"/>
          <w:szCs w:val="28"/>
        </w:rPr>
        <w:t>иностранному</w:t>
      </w:r>
      <w:r w:rsidR="00E15CB0" w:rsidRPr="00E339F6">
        <w:rPr>
          <w:rFonts w:ascii="Times New Roman" w:hAnsi="Times New Roman" w:cs="Times New Roman"/>
          <w:sz w:val="28"/>
          <w:szCs w:val="28"/>
        </w:rPr>
        <w:t xml:space="preserve"> языку. Использование новых информационных технологий в преподавании является одним из важнейших аспектов совершенствования и оптимизации учебного процесса, обогащения арсенала методических средств и приемов, позволяющих разнообразить формы работы и сделать процесс обучения иностранному языку интересным для учащихся.</w:t>
      </w:r>
    </w:p>
    <w:p w:rsidR="00E15CB0" w:rsidRPr="00E339F6" w:rsidRDefault="00E15CB0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339F6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информационно-коммуникационная технология, модернизация образования, средства ИКТ, обучение </w:t>
      </w:r>
      <w:r w:rsidR="001478DE" w:rsidRPr="00E339F6">
        <w:rPr>
          <w:rFonts w:ascii="Times New Roman" w:hAnsi="Times New Roman" w:cs="Times New Roman"/>
          <w:sz w:val="28"/>
          <w:szCs w:val="28"/>
        </w:rPr>
        <w:t>иностранному</w:t>
      </w:r>
      <w:r w:rsidRPr="00E339F6">
        <w:rPr>
          <w:rFonts w:ascii="Times New Roman" w:hAnsi="Times New Roman" w:cs="Times New Roman"/>
          <w:sz w:val="28"/>
          <w:szCs w:val="28"/>
        </w:rPr>
        <w:t xml:space="preserve"> языку.</w:t>
      </w:r>
    </w:p>
    <w:p w:rsidR="00AE4AA9" w:rsidRPr="00E339F6" w:rsidRDefault="00E339F6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4AA9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нформационно-коммуникационные технологии занимают ведущее в процессе обучения иностранному языку, они имеют немало преимуществ перед традиционными методами обучения: индивидуализацию обучения, учет индивидуальных способностей и особенностей, каждого обучающегося,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 только новые технические средства, но и новые формы и методы преподавания, новый подход к процессу обучения. Известно, что основной целью обучения иностранным языкам является формирование и развитие коммуникативной культуры обучающихся, обучение практическому овладению иностранным языком. Поэтому важной задачей </w:t>
      </w:r>
      <w:r w:rsid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</w:t>
      </w: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создание реальных и воображаемых ситуаций общения на уроке иностранного языка, используя для этого различные методы и приемы работы (ролевые игры, дискуссии, творческие проекты и др.). Использование современных средств таких, как компьютерные программы и Интернет-технологии, а также обучение в сотрудничестве и проектная методика позволяют решить эту задачу.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используемые элементы ИКТ в учебном процессе: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учебники и пособия, демонстрируемые с помощью компьютера и мультимедийного проектора,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доски,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энциклопедии и справочники,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тренажеры и программы тестирования,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ресурсы Интернета,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DVD и CD диски с картинами и иллюстрациями,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 и аудиотехника,</w:t>
      </w:r>
    </w:p>
    <w:p w:rsidR="00AE4AA9" w:rsidRPr="00E339F6" w:rsidRDefault="00AE4AA9" w:rsidP="001478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карты и атласы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Приемы, методы и формы работы на уроках </w:t>
      </w:r>
      <w:r w:rsidR="001478DE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иностранного</w:t>
      </w: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 с применением ИКТ, которые можно использовать на практике</w:t>
      </w:r>
      <w:r w:rsid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           Практически в каждом электронном пособии есть раздел «работа с микрофоном», который способствует развитию, тренировки навыков произношения. Графическая диаграмма показывает все неточности в произношении.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3)            Использование видеороликов с последующим их обсуждением позволяет воспринимать аутентичную речь, расширять словарный запас, запоминать конструкции предложений характерные для живой, разговорной речи. Кроме того, интересный, увлекательный материал обеспечивает высокую мотивацию к изучению предмета.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4)            Использование флэш-игр; различных видов тренировочных упражнений (в том числе и игровых) позволяют восполнить «пробелы в знаниях» обучающихся; тренировать грамматические навыки; пополнять лексический запас.</w:t>
      </w:r>
      <w:r w:rsidR="00E339F6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339F6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="00E339F6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478DE" w:rsidRPr="00E339F6" w:rsidRDefault="00E339F6" w:rsidP="00E339F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  <w:lang w:val="de-DE"/>
        </w:rPr>
        <w:t>a</w:t>
      </w:r>
      <w:r w:rsidRPr="00E339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8DE" w:rsidRPr="00E339F6">
        <w:rPr>
          <w:rFonts w:ascii="Times New Roman" w:hAnsi="Times New Roman" w:cs="Times New Roman"/>
          <w:sz w:val="28"/>
          <w:szCs w:val="28"/>
        </w:rPr>
        <w:t>Заполнение онлайн-кроссвордов.</w:t>
      </w:r>
    </w:p>
    <w:p w:rsidR="001478DE" w:rsidRPr="00E339F6" w:rsidRDefault="00E339F6" w:rsidP="00E339F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  <w:lang w:val="de-DE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478DE" w:rsidRPr="00E339F6">
        <w:rPr>
          <w:rFonts w:ascii="Times New Roman" w:hAnsi="Times New Roman" w:cs="Times New Roman"/>
          <w:sz w:val="28"/>
          <w:szCs w:val="28"/>
        </w:rPr>
        <w:t>„Анаграмма“ – перемещение букв в правильные позиции для расшифровки слова или фразы.</w:t>
      </w:r>
    </w:p>
    <w:p w:rsidR="001478DE" w:rsidRPr="00E339F6" w:rsidRDefault="00E339F6" w:rsidP="00E339F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  <w:lang w:val="de-DE"/>
        </w:rPr>
        <w:t>c</w:t>
      </w:r>
      <w:r w:rsidRPr="00E339F6">
        <w:rPr>
          <w:rFonts w:ascii="Times New Roman" w:hAnsi="Times New Roman" w:cs="Times New Roman"/>
          <w:sz w:val="28"/>
          <w:szCs w:val="28"/>
        </w:rPr>
        <w:t xml:space="preserve">) </w:t>
      </w:r>
      <w:r w:rsidR="001478DE" w:rsidRPr="00E339F6">
        <w:rPr>
          <w:rFonts w:ascii="Times New Roman" w:hAnsi="Times New Roman" w:cs="Times New Roman"/>
          <w:sz w:val="28"/>
          <w:szCs w:val="28"/>
        </w:rPr>
        <w:t>Викторина «Игровое шоу» - викторина со множественным выбором и ограниченным временем поиска.</w:t>
      </w:r>
    </w:p>
    <w:p w:rsidR="001478DE" w:rsidRPr="00E339F6" w:rsidRDefault="00E339F6" w:rsidP="00E339F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  <w:lang w:val="de-DE"/>
        </w:rPr>
        <w:t>d</w:t>
      </w:r>
      <w:r w:rsidRPr="00E339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8DE" w:rsidRPr="00E339F6">
        <w:rPr>
          <w:rFonts w:ascii="Times New Roman" w:hAnsi="Times New Roman" w:cs="Times New Roman"/>
          <w:sz w:val="28"/>
          <w:szCs w:val="28"/>
        </w:rPr>
        <w:t>Игра «Случайное колесо». Вносит элемент случайности в задание.</w:t>
      </w:r>
    </w:p>
    <w:p w:rsidR="001478DE" w:rsidRPr="00E339F6" w:rsidRDefault="00E339F6" w:rsidP="00E339F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E339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8DE" w:rsidRPr="00E339F6">
        <w:rPr>
          <w:rFonts w:ascii="Times New Roman" w:hAnsi="Times New Roman" w:cs="Times New Roman"/>
          <w:sz w:val="28"/>
          <w:szCs w:val="28"/>
        </w:rPr>
        <w:t>«Флэш-карты» - карты с вопросами или заданиями на лицевой стороне и ответами на обратной. Хорошо подходят для повторения/закрепления лексики, дают обучающимся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в любой момент проверить себя. </w:t>
      </w:r>
      <w:r w:rsidR="001478DE" w:rsidRPr="00E339F6">
        <w:rPr>
          <w:rFonts w:ascii="Times New Roman" w:hAnsi="Times New Roman" w:cs="Times New Roman"/>
          <w:sz w:val="28"/>
          <w:szCs w:val="28"/>
        </w:rPr>
        <w:t>Задания, выполненные неверно, помечаются крестиком, баллы за задания вычитаются.</w:t>
      </w:r>
    </w:p>
    <w:p w:rsidR="001478DE" w:rsidRPr="00E339F6" w:rsidRDefault="001478DE" w:rsidP="00E339F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 xml:space="preserve">«Привести в порядок». В задании могут быть зашифрованы предложения, обучающиеся должны расставить слова в правильном порядке. Задание хорошо подходит для закрепления тем «Порядок слов в немецком повествовательном предложении», «Порядок слов в немецком вопросительном предложении». </w:t>
      </w:r>
    </w:p>
    <w:p w:rsidR="001478DE" w:rsidRPr="00E339F6" w:rsidRDefault="001478DE" w:rsidP="00E339F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«Закончите предложение». перетаскиваете слова в пустые места в тексте.</w:t>
      </w:r>
    </w:p>
    <w:p w:rsidR="001478DE" w:rsidRPr="00E339F6" w:rsidRDefault="001478DE" w:rsidP="00E339F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bCs/>
          <w:sz w:val="28"/>
          <w:szCs w:val="28"/>
        </w:rPr>
        <w:t xml:space="preserve"> «Групповая сортировка»</w:t>
      </w:r>
      <w:r w:rsidRPr="00E339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39F6">
        <w:rPr>
          <w:rFonts w:ascii="Times New Roman" w:hAnsi="Times New Roman" w:cs="Times New Roman"/>
          <w:sz w:val="28"/>
          <w:szCs w:val="28"/>
        </w:rPr>
        <w:t>Перетащите каждый элемент в его правильную группу.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           Применение в практике POWER POINT презентаций на различных этапах работы (введение новой лексики или объяснение грамматического материала; обобщение знаний по изученной теме; самостоятельное создание </w:t>
      </w: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обучающимися презентаций) позволяет представлять необходимую информацию более наглядно.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6)            Использование электронного тренажера навыков общения позволяет не только запоминать лексику и отдельные фразы, но также моделирует ситуации общения, тем самым способствует развитию диалогической речи.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     Электронные тесты, которые позволяют экономить время, объективно показывают результат, способствуют </w:t>
      </w:r>
      <w:proofErr w:type="gramStart"/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  навыков</w:t>
      </w:r>
      <w:proofErr w:type="gramEnd"/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самооценки и самоконтроля.</w:t>
      </w:r>
    </w:p>
    <w:p w:rsidR="00AE4AA9" w:rsidRPr="00E339F6" w:rsidRDefault="00AE4AA9" w:rsidP="001478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использование информационных технологий позволяют осущ</w:t>
      </w:r>
      <w:bookmarkStart w:id="0" w:name="_GoBack"/>
      <w:bookmarkEnd w:id="0"/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ествить задуманное, сделать </w:t>
      </w:r>
      <w:r w:rsidR="001478DE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современным. Использование компьютерных технологий в процессе обучения также влияет на рост профессиональной компетентности </w:t>
      </w:r>
      <w:r w:rsidR="001478DE"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</w:t>
      </w: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способствует значительному повышению качества образования, что ведёт к решению главной задачи образования. Использование информационно-коммуникативных технологий позволяет:</w:t>
      </w:r>
    </w:p>
    <w:p w:rsidR="00E70691" w:rsidRPr="00E339F6" w:rsidRDefault="00E70691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индивидуальный темп работы каждого учащегося, интенсификацию самостоятельной работы учащихся</w:t>
      </w:r>
    </w:p>
    <w:p w:rsidR="00E70691" w:rsidRPr="00E339F6" w:rsidRDefault="00E70691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познавательной активности.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положительную мотивацию обучения;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уроки на высоком эстетическом и эмоциональном уровне (музыка, анимация);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высокую степень дифференциации обучения (почти индивидуализацию);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усовершенствовать контроль знаний;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организовать учебный процесс, повысить эффективность урока;</w:t>
      </w:r>
    </w:p>
    <w:p w:rsidR="00AE4AA9" w:rsidRPr="00E339F6" w:rsidRDefault="00AE4AA9" w:rsidP="001478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доступ к различным справочным системам, электронным библиотекам, другим информационным ресурсам</w:t>
      </w:r>
    </w:p>
    <w:p w:rsidR="001478DE" w:rsidRPr="00E339F6" w:rsidRDefault="001478DE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 xml:space="preserve">Практика показывает, что, благодаря мультимедийному сопровождению занятий, </w:t>
      </w:r>
      <w:r w:rsidRPr="00E339F6">
        <w:rPr>
          <w:rFonts w:ascii="Times New Roman" w:hAnsi="Times New Roman" w:cs="Times New Roman"/>
          <w:sz w:val="28"/>
          <w:szCs w:val="28"/>
        </w:rPr>
        <w:t>преподаватель</w:t>
      </w:r>
      <w:r w:rsidRPr="00E339F6">
        <w:rPr>
          <w:rFonts w:ascii="Times New Roman" w:hAnsi="Times New Roman" w:cs="Times New Roman"/>
          <w:sz w:val="28"/>
          <w:szCs w:val="28"/>
        </w:rPr>
        <w:t xml:space="preserve"> экономит до 30% учебного времени, нежели при работе у классной доски. </w:t>
      </w:r>
      <w:r w:rsidRPr="00E339F6">
        <w:rPr>
          <w:rFonts w:ascii="Times New Roman" w:hAnsi="Times New Roman" w:cs="Times New Roman"/>
          <w:sz w:val="28"/>
          <w:szCs w:val="28"/>
        </w:rPr>
        <w:t>Экономия времени позволяет</w:t>
      </w:r>
      <w:r w:rsidRPr="00E339F6">
        <w:rPr>
          <w:rFonts w:ascii="Times New Roman" w:hAnsi="Times New Roman" w:cs="Times New Roman"/>
          <w:sz w:val="28"/>
          <w:szCs w:val="28"/>
        </w:rPr>
        <w:t xml:space="preserve"> увеличить плотность урока, обогатить его новым содержанием. При объяснении нового материала на уроке </w:t>
      </w:r>
      <w:r w:rsidRPr="00E339F6">
        <w:rPr>
          <w:rFonts w:ascii="Times New Roman" w:hAnsi="Times New Roman" w:cs="Times New Roman"/>
          <w:sz w:val="28"/>
          <w:szCs w:val="28"/>
        </w:rPr>
        <w:t>можно</w:t>
      </w:r>
      <w:r w:rsidRPr="00E339F6">
        <w:rPr>
          <w:rFonts w:ascii="Times New Roman" w:hAnsi="Times New Roman" w:cs="Times New Roman"/>
          <w:sz w:val="28"/>
          <w:szCs w:val="28"/>
        </w:rPr>
        <w:t xml:space="preserve"> использовать предметные коллекции (иллюстрации, фотографии, портреты, репродукции картин изучаемых художников, видео</w:t>
      </w:r>
      <w:r w:rsidRPr="00E339F6">
        <w:rPr>
          <w:rFonts w:ascii="Times New Roman" w:hAnsi="Times New Roman" w:cs="Times New Roman"/>
          <w:sz w:val="28"/>
          <w:szCs w:val="28"/>
        </w:rPr>
        <w:t>-</w:t>
      </w:r>
      <w:r w:rsidRPr="00E339F6">
        <w:rPr>
          <w:rFonts w:ascii="Times New Roman" w:hAnsi="Times New Roman" w:cs="Times New Roman"/>
          <w:sz w:val="28"/>
          <w:szCs w:val="28"/>
        </w:rPr>
        <w:t xml:space="preserve">экскурсии, видеофрагменты), динамические таблицы и схемы, интерактивные модели, проектируя их на большой экран. При этом существенно меняется технология объяснения - </w:t>
      </w:r>
      <w:r w:rsidRPr="00E339F6">
        <w:rPr>
          <w:rFonts w:ascii="Times New Roman" w:hAnsi="Times New Roman" w:cs="Times New Roman"/>
          <w:sz w:val="28"/>
          <w:szCs w:val="28"/>
        </w:rPr>
        <w:t>преподаватель</w:t>
      </w:r>
      <w:r w:rsidRPr="00E339F6">
        <w:rPr>
          <w:rFonts w:ascii="Times New Roman" w:hAnsi="Times New Roman" w:cs="Times New Roman"/>
          <w:sz w:val="28"/>
          <w:szCs w:val="28"/>
        </w:rPr>
        <w:t xml:space="preserve"> комментирует информацию, появляющуюся на экране, по необходимости сопровождая ее дополнительными объяснениями и примерами.</w:t>
      </w:r>
    </w:p>
    <w:p w:rsidR="001478DE" w:rsidRPr="00E339F6" w:rsidRDefault="001478DE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lastRenderedPageBreak/>
        <w:t>Можно с уверенностью сказать, что правильное использование ИКТ в обучении способствует качественному становлению межкультурной коммуникативной компетенции у учащихся.</w:t>
      </w:r>
    </w:p>
    <w:p w:rsidR="00E339F6" w:rsidRPr="00E339F6" w:rsidRDefault="00E339F6">
      <w:pPr>
        <w:rPr>
          <w:rFonts w:ascii="Times New Roman" w:hAnsi="Times New Roman" w:cs="Times New Roman"/>
          <w:b/>
          <w:sz w:val="28"/>
          <w:szCs w:val="28"/>
        </w:rPr>
      </w:pPr>
      <w:r w:rsidRPr="00E339F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0691" w:rsidRPr="00E339F6" w:rsidRDefault="00E70691" w:rsidP="001478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9F6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Pr="00E339F6">
        <w:rPr>
          <w:rFonts w:ascii="Times New Roman" w:hAnsi="Times New Roman" w:cs="Times New Roman"/>
          <w:b/>
          <w:sz w:val="28"/>
          <w:szCs w:val="28"/>
        </w:rPr>
        <w:t xml:space="preserve"> использованной</w:t>
      </w:r>
      <w:r w:rsidRPr="00E339F6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:rsidR="00E70691" w:rsidRPr="00E339F6" w:rsidRDefault="00E70691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339F6">
        <w:rPr>
          <w:rFonts w:ascii="Times New Roman" w:hAnsi="Times New Roman" w:cs="Times New Roman"/>
          <w:sz w:val="28"/>
          <w:szCs w:val="28"/>
        </w:rPr>
        <w:t>Хонимкулова</w:t>
      </w:r>
      <w:proofErr w:type="spellEnd"/>
      <w:r w:rsidRPr="00E339F6">
        <w:rPr>
          <w:rFonts w:ascii="Times New Roman" w:hAnsi="Times New Roman" w:cs="Times New Roman"/>
          <w:sz w:val="28"/>
          <w:szCs w:val="28"/>
        </w:rPr>
        <w:t xml:space="preserve"> М.Х.К., Ибраимов Х.И. Необходимость изучения иностранных языков: теория и практика // Вопросы науки и образования, 2018. № 27 (39).</w:t>
      </w:r>
    </w:p>
    <w:p w:rsidR="00E70691" w:rsidRPr="00E339F6" w:rsidRDefault="00E70691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2. Словарь педагогического обихода / под ред. Л.М. Лузиной. Псков, 2003.</w:t>
      </w:r>
    </w:p>
    <w:p w:rsidR="00E70691" w:rsidRPr="00E339F6" w:rsidRDefault="00E70691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3. Сайков Б. П. Организация информационного пространства образовательного учреждения: практическое руководство. М., 2005.</w:t>
      </w:r>
    </w:p>
    <w:p w:rsidR="00E70691" w:rsidRPr="00E339F6" w:rsidRDefault="00E70691" w:rsidP="001478DE">
      <w:pPr>
        <w:jc w:val="both"/>
        <w:rPr>
          <w:rFonts w:ascii="Times New Roman" w:hAnsi="Times New Roman" w:cs="Times New Roman"/>
          <w:sz w:val="28"/>
          <w:szCs w:val="28"/>
        </w:rPr>
      </w:pPr>
      <w:r w:rsidRPr="00E339F6">
        <w:rPr>
          <w:rFonts w:ascii="Times New Roman" w:hAnsi="Times New Roman" w:cs="Times New Roman"/>
          <w:sz w:val="28"/>
          <w:szCs w:val="28"/>
        </w:rPr>
        <w:t>4. Ибраимов Х.И. Коммуникативная компетентность как механизм профессионального саморазвития будущего педагога // Проблемы педагогики, 2018. №2 (34).</w:t>
      </w:r>
    </w:p>
    <w:p w:rsidR="006F2A39" w:rsidRPr="00E339F6" w:rsidRDefault="006F2A39" w:rsidP="001478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F2A39" w:rsidRPr="00E3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7D19"/>
    <w:multiLevelType w:val="hybridMultilevel"/>
    <w:tmpl w:val="08B6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029BB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B2504"/>
    <w:multiLevelType w:val="multilevel"/>
    <w:tmpl w:val="7F6A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761D6A"/>
    <w:multiLevelType w:val="hybridMultilevel"/>
    <w:tmpl w:val="606C6C68"/>
    <w:lvl w:ilvl="0" w:tplc="041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13B7D"/>
    <w:multiLevelType w:val="hybridMultilevel"/>
    <w:tmpl w:val="F718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54BD"/>
    <w:multiLevelType w:val="multilevel"/>
    <w:tmpl w:val="1834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D374B"/>
    <w:multiLevelType w:val="multilevel"/>
    <w:tmpl w:val="DB54A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B0"/>
    <w:rsid w:val="001478DE"/>
    <w:rsid w:val="003E60E9"/>
    <w:rsid w:val="00402DC9"/>
    <w:rsid w:val="005B7DEA"/>
    <w:rsid w:val="006F2A39"/>
    <w:rsid w:val="00AE4AA9"/>
    <w:rsid w:val="00E15CB0"/>
    <w:rsid w:val="00E339F6"/>
    <w:rsid w:val="00E7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EC14"/>
  <w15:chartTrackingRefBased/>
  <w15:docId w15:val="{F36B4230-C4A2-429B-864A-86B64FF2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A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AA9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4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4AA9"/>
    <w:rPr>
      <w:b/>
      <w:bCs/>
    </w:rPr>
  </w:style>
  <w:style w:type="character" w:styleId="a6">
    <w:name w:val="Hyperlink"/>
    <w:basedOn w:val="a0"/>
    <w:uiPriority w:val="99"/>
    <w:semiHidden/>
    <w:unhideWhenUsed/>
    <w:rsid w:val="00AE4A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F2A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2024-05-10T19:57:00Z</dcterms:created>
  <dcterms:modified xsi:type="dcterms:W3CDTF">2024-05-10T20:18:00Z</dcterms:modified>
</cp:coreProperties>
</file>