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right="-285" w:hanging="0"/>
        <w:rPr>
          <w:rFonts w:ascii="Times New Roman" w:hAnsi="Times New Roman" w:cs="Times New Roman"/>
          <w:b/>
          <w:sz w:val="28"/>
          <w:szCs w:val="28"/>
        </w:rPr>
      </w:pPr>
      <w:r>
        <w:rPr/>
      </w:r>
    </w:p>
    <w:p>
      <w:pPr>
        <w:pStyle w:val="Heading1"/>
        <w:numPr>
          <w:ilvl w:val="0"/>
          <w:numId w:val="0"/>
        </w:numPr>
        <w:spacing w:lineRule="atLeast" w:line="245" w:before="0" w:after="0"/>
        <w:ind w:left="698" w:right="432" w:hanging="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spacing w:val="-1"/>
          <w:sz w:val="24"/>
          <w:szCs w:val="24"/>
          <w:lang w:eastAsia="ru-RU"/>
        </w:rPr>
        <w:t xml:space="preserve">                      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pacing w:val="-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pacing w:val="-1"/>
          <w:sz w:val="24"/>
          <w:szCs w:val="24"/>
          <w:lang w:eastAsia="ru-RU"/>
        </w:rPr>
        <w:t xml:space="preserve">  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pacing w:val="-1"/>
          <w:sz w:val="28"/>
          <w:szCs w:val="28"/>
          <w:lang w:eastAsia="ru-RU"/>
        </w:rPr>
        <w:t>Патриотическое воспитание в России 2023 г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pacing w:val="-1"/>
          <w:sz w:val="28"/>
          <w:szCs w:val="28"/>
          <w:lang w:eastAsia="ru-RU"/>
        </w:rPr>
        <w:t>.</w:t>
      </w:r>
    </w:p>
    <w:p>
      <w:pPr>
        <w:pStyle w:val="TextBody"/>
        <w:spacing w:lineRule="atLeast" w:line="245" w:before="0" w:after="0"/>
        <w:ind w:left="698" w:right="432" w:hanging="36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/>
      </w:r>
    </w:p>
    <w:p>
      <w:pPr>
        <w:pStyle w:val="TextBody"/>
        <w:pBdr/>
        <w:jc w:val="both"/>
        <w:rPr/>
      </w:pPr>
      <w:r>
        <w:rPr>
          <w:rStyle w:val="Emphasis"/>
          <w:rFonts w:ascii="Times New Roman" w:hAnsi="Times New Roman"/>
          <w:b/>
          <w:bCs/>
          <w:sz w:val="24"/>
          <w:szCs w:val="24"/>
        </w:rPr>
        <w:t>Автор: Попович Юлия Николаевна, преподаватель МПЭК РЭУ им. Г.В. Плеханова</w:t>
      </w:r>
    </w:p>
    <w:p>
      <w:pPr>
        <w:pStyle w:val="TextBody"/>
        <w:pBdr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>
      <w:pPr>
        <w:pStyle w:val="TextBody"/>
        <w:pBdr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В последние годы патриотическое воспитание стало одной из приоритетных задач в России. Государство прилагает большие усилия для формирования гражданской идентичности, сознательности и любви к Родине у молодого поколения. В 2023 году, в свете текущих вызовов и изменений в мировой политике, были внесены изменения в законодательство Российской Федерации, направленные на усиление патриотического воспитания. В данной статье мы рассмотрим эти изменения и их значение для будущего России.</w:t>
      </w:r>
      <w:r>
        <w:rPr>
          <w:rFonts w:ascii="Times New Roman" w:hAnsi="Times New Roman"/>
          <w:b w:val="false"/>
          <w:bCs w:val="false"/>
          <w:i/>
          <w:iCs/>
          <w:sz w:val="24"/>
          <w:szCs w:val="24"/>
        </w:rPr>
        <w:t xml:space="preserve">                           </w:t>
      </w:r>
    </w:p>
    <w:p>
      <w:pPr>
        <w:pStyle w:val="TextBody"/>
        <w:pBdr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Патриотическое воспитание является важной составляющей формирования гражданского общества. Это процесс, направленный на развитие и закрепление чувства принадлежности и преданности Родине, любви к своей стране и традициям. В современной России патриотическое воспитание считается неотъемлемой частью национальной безопасности и устойчивого развития.</w:t>
      </w:r>
      <w:r>
        <w:rPr>
          <w:rFonts w:ascii="Times New Roman" w:hAnsi="Times New Roman"/>
          <w:b w:val="false"/>
          <w:bCs w:val="false"/>
          <w:i/>
          <w:iCs/>
          <w:sz w:val="24"/>
          <w:szCs w:val="24"/>
        </w:rPr>
        <w:t xml:space="preserve">                                        </w:t>
      </w:r>
    </w:p>
    <w:p>
      <w:pPr>
        <w:pStyle w:val="TextBody"/>
        <w:pBdr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В 2023 году в РФ были приняты изменения в законодательстве, которые усиливают патриотическое воспитание в стране. Одним из ключевых изменений является включение патриотического воспитания в школьные программы на законодательном уровне. Теперь каждая образовательная организация обязана включить в свою образовательную программу содержание, направленное на формирование патриотизма и гражданственности учащихся.</w:t>
      </w:r>
    </w:p>
    <w:p>
      <w:pPr>
        <w:pStyle w:val="TextBody"/>
        <w:pBdr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Другим важным аспектом нового законодательства является создание дополнительных патриотических образовательных программ, в рамках которых учащиеся будут знакомиться с историей и культурой России, с международными основами безопасности и событиями, влияющими на развитие страны. Такие программы будут способствовать формированию глубокого понимания гражданственности и важности России на мировой арене. </w:t>
      </w:r>
    </w:p>
    <w:p>
      <w:pPr>
        <w:pStyle w:val="TextBody"/>
        <w:pBdr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"Патриотическое воспитание в семье"</w:t>
      </w:r>
    </w:p>
    <w:p>
      <w:pPr>
        <w:pStyle w:val="TextBody"/>
        <w:numPr>
          <w:ilvl w:val="1"/>
          <w:numId w:val="3"/>
        </w:numPr>
        <w:pBdr/>
        <w:tabs>
          <w:tab w:val="clear" w:pos="708"/>
          <w:tab w:val="left" w:pos="0" w:leader="none"/>
        </w:tabs>
        <w:spacing w:before="0" w:after="0"/>
        <w:ind w:left="1418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 программы: активизация родительской роли в патриотическом воспитании детей, формирование гражданской идентичности через семейные ценности и традиции.</w:t>
      </w:r>
    </w:p>
    <w:p>
      <w:pPr>
        <w:pStyle w:val="TextBody"/>
        <w:numPr>
          <w:ilvl w:val="1"/>
          <w:numId w:val="3"/>
        </w:numPr>
        <w:pBdr/>
        <w:tabs>
          <w:tab w:val="clear" w:pos="708"/>
          <w:tab w:val="left" w:pos="0" w:leader="none"/>
        </w:tabs>
        <w:spacing w:before="0" w:after="0"/>
        <w:ind w:left="1418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направления: изучение истории и культуры России, патриотическая символика и обряды, участие в патриотических мероприятиях и праздниках.</w:t>
      </w:r>
    </w:p>
    <w:p>
      <w:pPr>
        <w:pStyle w:val="TextBody"/>
        <w:numPr>
          <w:ilvl w:val="0"/>
          <w:numId w:val="0"/>
        </w:numPr>
        <w:pBdr/>
        <w:spacing w:before="0" w:after="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TextBody"/>
        <w:numPr>
          <w:ilvl w:val="0"/>
          <w:numId w:val="3"/>
        </w:numPr>
        <w:pBdr/>
        <w:tabs>
          <w:tab w:val="clear" w:pos="708"/>
          <w:tab w:val="left" w:pos="0" w:leader="none"/>
        </w:tabs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"Школа патриотического воспитания"</w:t>
      </w:r>
    </w:p>
    <w:p>
      <w:pPr>
        <w:pStyle w:val="TextBody"/>
        <w:numPr>
          <w:ilvl w:val="1"/>
          <w:numId w:val="3"/>
        </w:numPr>
        <w:pBdr/>
        <w:tabs>
          <w:tab w:val="clear" w:pos="708"/>
          <w:tab w:val="left" w:pos="0" w:leader="none"/>
        </w:tabs>
        <w:spacing w:before="0" w:after="0"/>
        <w:ind w:left="1418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 программы: формирование патриотических ценностей, любви к Родине, уважения к истории и культуре России.</w:t>
      </w:r>
    </w:p>
    <w:p>
      <w:pPr>
        <w:pStyle w:val="TextBody"/>
        <w:numPr>
          <w:ilvl w:val="1"/>
          <w:numId w:val="3"/>
        </w:numPr>
        <w:pBdr/>
        <w:tabs>
          <w:tab w:val="clear" w:pos="708"/>
          <w:tab w:val="left" w:pos="0" w:leader="none"/>
        </w:tabs>
        <w:spacing w:before="0" w:after="0"/>
        <w:ind w:left="1418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направления: изучение истории России и ее достижений, знакомство с героями и личностями, важными для нации, проведение патриотических игр, экскурсий и мероприятий.</w:t>
      </w:r>
    </w:p>
    <w:p>
      <w:pPr>
        <w:pStyle w:val="TextBody"/>
        <w:numPr>
          <w:ilvl w:val="0"/>
          <w:numId w:val="0"/>
        </w:numPr>
        <w:pBdr/>
        <w:spacing w:before="0" w:after="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TextBody"/>
        <w:numPr>
          <w:ilvl w:val="0"/>
          <w:numId w:val="3"/>
        </w:numPr>
        <w:pBdr/>
        <w:tabs>
          <w:tab w:val="clear" w:pos="708"/>
          <w:tab w:val="left" w:pos="0" w:leader="none"/>
        </w:tabs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"Военно-патриотическое образование"</w:t>
      </w:r>
    </w:p>
    <w:p>
      <w:pPr>
        <w:pStyle w:val="TextBody"/>
        <w:numPr>
          <w:ilvl w:val="1"/>
          <w:numId w:val="3"/>
        </w:numPr>
        <w:pBdr/>
        <w:tabs>
          <w:tab w:val="clear" w:pos="708"/>
          <w:tab w:val="left" w:pos="0" w:leader="none"/>
        </w:tabs>
        <w:spacing w:before="0" w:after="0"/>
        <w:ind w:left="1418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 программы: расширение знаний о военной истории и безопасности России, формирование любви и уважения к Отечеству, развитие гражданско-патриотических чувств.</w:t>
      </w:r>
    </w:p>
    <w:p>
      <w:pPr>
        <w:pStyle w:val="TextBody"/>
        <w:numPr>
          <w:ilvl w:val="1"/>
          <w:numId w:val="3"/>
        </w:numPr>
        <w:pBdr/>
        <w:tabs>
          <w:tab w:val="clear" w:pos="708"/>
          <w:tab w:val="left" w:pos="0" w:leader="none"/>
        </w:tabs>
        <w:spacing w:before="0" w:after="0"/>
        <w:ind w:left="1418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направления: изучение истории военных конфликтов России, военной техники, участие в военно-патриотических играх, посещение военных музеев и мемориальных комплексов.</w:t>
      </w:r>
    </w:p>
    <w:p>
      <w:pPr>
        <w:pStyle w:val="TextBody"/>
        <w:numPr>
          <w:ilvl w:val="0"/>
          <w:numId w:val="0"/>
        </w:numPr>
        <w:pBdr/>
        <w:spacing w:before="0" w:after="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TextBody"/>
        <w:numPr>
          <w:ilvl w:val="0"/>
          <w:numId w:val="3"/>
        </w:numPr>
        <w:pBdr/>
        <w:tabs>
          <w:tab w:val="clear" w:pos="708"/>
          <w:tab w:val="left" w:pos="0" w:leader="none"/>
        </w:tabs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"Молодежное патриотическое движение"</w:t>
      </w:r>
    </w:p>
    <w:p>
      <w:pPr>
        <w:pStyle w:val="TextBody"/>
        <w:numPr>
          <w:ilvl w:val="1"/>
          <w:numId w:val="3"/>
        </w:numPr>
        <w:pBdr/>
        <w:tabs>
          <w:tab w:val="clear" w:pos="708"/>
          <w:tab w:val="left" w:pos="0" w:leader="none"/>
        </w:tabs>
        <w:spacing w:before="0" w:after="0"/>
        <w:ind w:left="1418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 программы: мобилизация молодежи для активного участия в патриотической деятельности и формирование патриотической личности.</w:t>
      </w:r>
    </w:p>
    <w:p>
      <w:pPr>
        <w:pStyle w:val="TextBody"/>
        <w:numPr>
          <w:ilvl w:val="1"/>
          <w:numId w:val="3"/>
        </w:numPr>
        <w:pBdr/>
        <w:tabs>
          <w:tab w:val="clear" w:pos="708"/>
          <w:tab w:val="left" w:pos="0" w:leader="none"/>
        </w:tabs>
        <w:ind w:left="1418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направления: организация патриотических лагерей и вожатских отрядов, проведение образовательных и творческих мероприятий для молодежи, участие в волонтерских акциях и проектах.</w:t>
      </w:r>
      <w:r>
        <w:rPr>
          <w:rFonts w:ascii="Times New Roman" w:hAnsi="Times New Roman"/>
          <w:b w:val="false"/>
          <w:bCs w:val="false"/>
          <w:i/>
          <w:iCs/>
          <w:sz w:val="24"/>
          <w:szCs w:val="24"/>
        </w:rPr>
        <w:t xml:space="preserve">                                     </w:t>
      </w:r>
    </w:p>
    <w:p>
      <w:pPr>
        <w:pStyle w:val="TextBody"/>
        <w:pBdr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Усиление патриотического воспитания имеет принципиальное значение для формирования будущего России и ее граждан. Патриотически настроенные граждане являются опорой государства, способными противостоять вызовам и угрозам, и готовыми отстаивать интересы своей страны. Времена меняются, и в условиях глобализации и быстрых технологических изменений, патриотизм является важным фактором, способным обеспечить единство и солидарность национального сообщества.</w:t>
      </w:r>
    </w:p>
    <w:p>
      <w:pPr>
        <w:pStyle w:val="TextBody"/>
        <w:pBdr/>
        <w:jc w:val="both"/>
        <w:rPr>
          <w:rStyle w:val="Emphasis"/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Патриотическое воспитание в России претерпевает положительные изменения благодаря новым законодательным мерам. Включение патриотического воспитания в школьные программы и создание дополнительных образовательных программ помогут формированию патриотической гражданской идентичности у молодого поколения. Важно понимать, что патриотизм не противопоставляется космополитизму и открытости к миру, а наоборот, способствует развитию и укреплению страны на международной арене.</w:t>
      </w:r>
    </w:p>
    <w:p>
      <w:pPr>
        <w:pStyle w:val="TextBody"/>
        <w:pBdr/>
        <w:jc w:val="center"/>
        <w:rPr/>
      </w:pPr>
      <w:r>
        <w:rPr>
          <w:rStyle w:val="Emphasis"/>
          <w:rFonts w:ascii="Times New Roman" w:hAnsi="Times New Roman"/>
          <w:b/>
          <w:bCs/>
          <w:sz w:val="24"/>
          <w:szCs w:val="24"/>
        </w:rPr>
        <w:t>Источники</w:t>
      </w:r>
    </w:p>
    <w:p>
      <w:pPr>
        <w:pStyle w:val="TextBody"/>
        <w:numPr>
          <w:ilvl w:val="0"/>
          <w:numId w:val="2"/>
        </w:numPr>
        <w:pBdr/>
        <w:tabs>
          <w:tab w:val="clear" w:pos="708"/>
          <w:tab w:val="left" w:pos="0" w:leader="none"/>
        </w:tabs>
        <w:spacing w:before="0" w:after="0"/>
        <w:ind w:left="709" w:hanging="283"/>
        <w:jc w:val="both"/>
        <w:rPr/>
      </w:pPr>
      <w:hyperlink r:id="rId2" w:tgtFrame="_new">
        <w:r>
          <w:rPr>
            <w:rStyle w:val="InternetLink"/>
            <w:rFonts w:ascii="Times New Roman" w:hAnsi="Times New Roman"/>
            <w:color w:val="000000"/>
            <w:sz w:val="24"/>
            <w:szCs w:val="24"/>
            <w:u w:val="none"/>
            <w:shd w:fill="auto" w:val="clear"/>
          </w:rPr>
          <w:t>Федеральный закон от 25 июня 2019 г. № 157-ФЗ "О патриотическом воспитании в Российской Федерации"</w:t>
        </w:r>
      </w:hyperlink>
    </w:p>
    <w:p>
      <w:pPr>
        <w:pStyle w:val="TextBody"/>
        <w:numPr>
          <w:ilvl w:val="0"/>
          <w:numId w:val="2"/>
        </w:numPr>
        <w:pBdr/>
        <w:tabs>
          <w:tab w:val="clear" w:pos="708"/>
          <w:tab w:val="left" w:pos="0" w:leader="none"/>
        </w:tabs>
        <w:ind w:left="709" w:hanging="283"/>
        <w:jc w:val="both"/>
        <w:rPr>
          <w:rFonts w:ascii="Times New Roman" w:hAnsi="Times New Roman"/>
          <w:sz w:val="24"/>
          <w:szCs w:val="24"/>
        </w:rPr>
      </w:pPr>
      <w:hyperlink r:id="rId3" w:tgtFrame="_new">
        <w:r>
          <w:rPr>
            <w:rStyle w:val="InternetLink"/>
            <w:rFonts w:ascii="Times New Roman" w:hAnsi="Times New Roman"/>
            <w:color w:val="000000"/>
            <w:sz w:val="24"/>
            <w:szCs w:val="24"/>
            <w:u w:val="none"/>
            <w:shd w:fill="auto" w:val="clear"/>
          </w:rPr>
          <w:t>Постановление Правительства РФ от 30 мая 2019 г. № 679 "Об утверждении Правил реализации дополнительных патриотических образовательных программ"</w:t>
        </w:r>
      </w:hyperlink>
    </w:p>
    <w:p>
      <w:pPr>
        <w:pStyle w:val="TextBody"/>
        <w:numPr>
          <w:ilvl w:val="0"/>
          <w:numId w:val="0"/>
        </w:numPr>
        <w:pBdr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ind w:right="-285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200"/>
        <w:ind w:right="-285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sectPr>
      <w:type w:val="nextPage"/>
      <w:pgSz w:w="11906" w:h="16838"/>
      <w:pgMar w:left="993" w:right="850" w:gutter="0" w:header="0" w:top="568" w:footer="0" w:bottom="568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698" w:hanging="360"/>
      </w:pPr>
      <w:rPr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1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3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5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57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29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1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3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58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>
        <w:rFonts w:ascii="Times New Roman" w:hAnsi="Times New Roman"/>
      </w:rPr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>
        <w:rFonts w:ascii="Times New Roman" w:hAnsi="Times New Roman"/>
      </w:rPr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>
        <w:rFonts w:ascii="Times New Roman" w:hAnsi="Times New Roman"/>
      </w:rPr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>
        <w:rFonts w:ascii="Times New Roman" w:hAnsi="Times New Roman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  <w:rPr>
        <w:rFonts w:ascii="Times New Roman" w:hAnsi="Times New Roman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4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81401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Heading"/>
    <w:next w:val="TextBody"/>
    <w:qFormat/>
    <w:pPr>
      <w:spacing w:before="240" w:after="120"/>
      <w:outlineLvl w:val="0"/>
    </w:pPr>
    <w:rPr>
      <w:rFonts w:ascii="Liberation Serif" w:hAnsi="Liberation Serif" w:eastAsia="Tahoma" w:cs="Tahoma"/>
      <w:b/>
      <w:bCs/>
      <w:sz w:val="48"/>
      <w:szCs w:val="48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Tahoma" w:cs="Tahoma"/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pple-converted-space" w:customStyle="1">
    <w:name w:val="apple-converted-space"/>
    <w:basedOn w:val="DefaultParagraphFont"/>
    <w:qFormat/>
    <w:rsid w:val="00922131"/>
    <w:rPr/>
  </w:style>
  <w:style w:type="character" w:styleId="InternetLink">
    <w:name w:val="Hyperlink"/>
    <w:basedOn w:val="DefaultParagraphFont"/>
    <w:uiPriority w:val="99"/>
    <w:semiHidden/>
    <w:unhideWhenUsed/>
    <w:rsid w:val="00922131"/>
    <w:rPr>
      <w:color w:val="0000FF"/>
      <w:u w:val="single"/>
    </w:rPr>
  </w:style>
  <w:style w:type="character" w:styleId="Emphasis">
    <w:name w:val="Emphasis"/>
    <w:qFormat/>
    <w:rPr>
      <w:i/>
      <w:iCs/>
    </w:rPr>
  </w:style>
  <w:style w:type="character" w:styleId="NumberingSymbols">
    <w:name w:val="Numbering Symbols"/>
    <w:qFormat/>
    <w:rPr>
      <w:rFonts w:ascii="Times New Roman" w:hAnsi="Times New Roma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Spacing">
    <w:name w:val="No Spacing"/>
    <w:basedOn w:val="Normal"/>
    <w:uiPriority w:val="1"/>
    <w:qFormat/>
    <w:rsid w:val="0092213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922131"/>
    <w:pPr>
      <w:spacing w:before="0" w:after="200"/>
      <w:ind w:left="720" w:hanging="0"/>
      <w:contextualSpacing/>
    </w:pPr>
    <w:rPr/>
  </w:style>
  <w:style w:type="paragraph" w:styleId="HorizontalLine">
    <w:name w:val="Horizontal Line"/>
    <w:basedOn w:val="Normal"/>
    <w:next w:val="TextBody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consultant.ru/document/cons_doc_LAW_329694/" TargetMode="External"/><Relationship Id="rId3" Type="http://schemas.openxmlformats.org/officeDocument/2006/relationships/hyperlink" Target="http://www.consultant.ru/document/cons_doc_LAW_330650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Application>LibreOffice/7.5.4.2$MacOSX_X86_64 LibreOffice_project/36ccfdc35048b057fd9854c757a8b67ec53977b6</Application>
  <AppVersion>15.0000</AppVersion>
  <Pages>2</Pages>
  <Words>522</Words>
  <Characters>3839</Characters>
  <CharactersWithSpaces>4489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2023-12-01T13:55:00Z</dcterms:created>
  <dc:creator>Sony</dc:creator>
  <dc:description/>
  <dc:language>ru-RU</dc:language>
  <cp:lastModifiedBy/>
  <dcterms:modified xsi:type="dcterms:W3CDTF">2023-12-28T12:49:29Z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